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5D50" w:rsidRPr="00191949" w:rsidRDefault="00C85D50" w:rsidP="00C85D50">
      <w:pPr>
        <w:jc w:val="right"/>
        <w:rPr>
          <w:rFonts w:ascii="Times New Roman" w:hAnsi="Times New Roman"/>
          <w:b/>
          <w:sz w:val="28"/>
          <w:szCs w:val="28"/>
          <w:lang w:val="en-US" w:eastAsia="ko-KR"/>
        </w:rPr>
      </w:pPr>
      <w:r w:rsidRPr="00850F43">
        <w:rPr>
          <w:rFonts w:ascii="Times New Roman" w:hAnsi="Times New Roman"/>
          <w:b/>
          <w:sz w:val="28"/>
          <w:szCs w:val="28"/>
          <w:lang w:eastAsia="ko-KR"/>
        </w:rPr>
        <w:t>Ф</w:t>
      </w:r>
      <w:r w:rsidRPr="00191949">
        <w:rPr>
          <w:rFonts w:ascii="Times New Roman" w:hAnsi="Times New Roman"/>
          <w:b/>
          <w:sz w:val="28"/>
          <w:szCs w:val="28"/>
          <w:lang w:val="en-US" w:eastAsia="ko-KR"/>
        </w:rPr>
        <w:t>.7.</w:t>
      </w:r>
      <w:r w:rsidR="00ED5882">
        <w:rPr>
          <w:rFonts w:ascii="Times New Roman" w:hAnsi="Times New Roman"/>
          <w:b/>
          <w:sz w:val="28"/>
          <w:szCs w:val="28"/>
          <w:lang w:val="en-US" w:eastAsia="ko-KR"/>
        </w:rPr>
        <w:t>03</w:t>
      </w:r>
      <w:r w:rsidRPr="00191949">
        <w:rPr>
          <w:rFonts w:ascii="Times New Roman" w:hAnsi="Times New Roman"/>
          <w:b/>
          <w:sz w:val="28"/>
          <w:szCs w:val="28"/>
          <w:lang w:val="en-US" w:eastAsia="ko-KR"/>
        </w:rPr>
        <w:t>-</w:t>
      </w:r>
      <w:r w:rsidR="00ED5882">
        <w:rPr>
          <w:rFonts w:ascii="Times New Roman" w:hAnsi="Times New Roman"/>
          <w:b/>
          <w:sz w:val="28"/>
          <w:szCs w:val="28"/>
          <w:lang w:val="en-US" w:eastAsia="ko-KR"/>
        </w:rPr>
        <w:t>20</w:t>
      </w:r>
    </w:p>
    <w:p w:rsidR="00C85D50" w:rsidRDefault="00C85D50" w:rsidP="00C85D50">
      <w:pPr>
        <w:jc w:val="right"/>
        <w:rPr>
          <w:b/>
          <w:sz w:val="28"/>
          <w:szCs w:val="28"/>
          <w:lang w:val="en-US" w:eastAsia="ko-KR"/>
        </w:rPr>
      </w:pPr>
    </w:p>
    <w:p w:rsidR="00ED5882" w:rsidRDefault="00ED5882" w:rsidP="00C85D50">
      <w:pPr>
        <w:jc w:val="right"/>
        <w:rPr>
          <w:b/>
          <w:sz w:val="28"/>
          <w:szCs w:val="28"/>
          <w:lang w:val="en-US" w:eastAsia="ko-KR"/>
        </w:rPr>
      </w:pPr>
    </w:p>
    <w:p w:rsidR="00ED5882" w:rsidRPr="00191949" w:rsidRDefault="00ED5882" w:rsidP="00C85D50">
      <w:pPr>
        <w:jc w:val="right"/>
        <w:rPr>
          <w:b/>
          <w:sz w:val="28"/>
          <w:szCs w:val="28"/>
          <w:lang w:val="en-US" w:eastAsia="ko-KR"/>
        </w:rPr>
      </w:pPr>
    </w:p>
    <w:p w:rsidR="00C85D50" w:rsidRPr="00850F43" w:rsidRDefault="00ED5882" w:rsidP="00C85D50">
      <w:pPr>
        <w:jc w:val="center"/>
        <w:rPr>
          <w:rFonts w:ascii="Times New Roman" w:hAnsi="Times New Roman"/>
          <w:b/>
          <w:sz w:val="28"/>
          <w:szCs w:val="28"/>
          <w:lang w:val="en-US" w:eastAsia="ko-KR"/>
        </w:rPr>
      </w:pPr>
      <w:r w:rsidRPr="00850F43">
        <w:rPr>
          <w:rFonts w:ascii="Times New Roman" w:hAnsi="Times New Roman"/>
          <w:b/>
          <w:sz w:val="28"/>
          <w:szCs w:val="28"/>
          <w:lang w:val="en-US" w:eastAsia="ko-KR"/>
        </w:rPr>
        <w:t xml:space="preserve">KUTZHANOVA A.N. </w:t>
      </w:r>
    </w:p>
    <w:p w:rsidR="00C85D50" w:rsidRDefault="00C85D50" w:rsidP="00C85D50">
      <w:pPr>
        <w:jc w:val="center"/>
        <w:rPr>
          <w:b/>
          <w:sz w:val="28"/>
          <w:szCs w:val="28"/>
          <w:lang w:val="en-US"/>
        </w:rPr>
      </w:pPr>
    </w:p>
    <w:p w:rsidR="00F967B1" w:rsidRDefault="00F967B1" w:rsidP="00C85D50">
      <w:pPr>
        <w:jc w:val="center"/>
        <w:rPr>
          <w:b/>
          <w:sz w:val="28"/>
          <w:szCs w:val="28"/>
          <w:lang w:val="en-US"/>
        </w:rPr>
      </w:pPr>
    </w:p>
    <w:p w:rsidR="00F967B1" w:rsidRDefault="00F967B1" w:rsidP="00C85D50">
      <w:pPr>
        <w:jc w:val="center"/>
        <w:rPr>
          <w:b/>
          <w:sz w:val="28"/>
          <w:szCs w:val="28"/>
          <w:lang w:val="en-US"/>
        </w:rPr>
      </w:pPr>
    </w:p>
    <w:p w:rsidR="00F967B1" w:rsidRDefault="00F967B1" w:rsidP="00C85D50">
      <w:pPr>
        <w:jc w:val="center"/>
        <w:rPr>
          <w:b/>
          <w:sz w:val="28"/>
          <w:szCs w:val="28"/>
          <w:lang w:val="en-US"/>
        </w:rPr>
      </w:pPr>
    </w:p>
    <w:p w:rsidR="00F967B1" w:rsidRPr="00850F43" w:rsidRDefault="00F967B1" w:rsidP="00C85D50">
      <w:pPr>
        <w:jc w:val="center"/>
        <w:rPr>
          <w:b/>
          <w:sz w:val="28"/>
          <w:szCs w:val="28"/>
          <w:lang w:val="en-US"/>
        </w:rPr>
      </w:pPr>
    </w:p>
    <w:p w:rsidR="00ED5882" w:rsidRDefault="00B37BDC" w:rsidP="00B37BDC">
      <w:pPr>
        <w:spacing w:after="0" w:line="240" w:lineRule="auto"/>
        <w:ind w:right="-1118"/>
        <w:jc w:val="center"/>
        <w:rPr>
          <w:rFonts w:ascii="Times New Roman" w:eastAsia="Times New Roman" w:hAnsi="Times New Roman" w:cs="Times New Roman"/>
          <w:color w:val="000000"/>
          <w:sz w:val="50"/>
          <w:szCs w:val="50"/>
          <w:shd w:val="clear" w:color="auto" w:fill="FFFFFF"/>
          <w:lang w:val="en-US" w:eastAsia="ru-RU"/>
        </w:rPr>
      </w:pPr>
      <w:r w:rsidRPr="00ED5882">
        <w:rPr>
          <w:rFonts w:ascii="Times New Roman" w:eastAsia="Times New Roman" w:hAnsi="Times New Roman" w:cs="Times New Roman"/>
          <w:color w:val="000000"/>
          <w:sz w:val="50"/>
          <w:szCs w:val="50"/>
          <w:shd w:val="clear" w:color="auto" w:fill="FFFFFF"/>
          <w:lang w:val="en-US" w:eastAsia="ru-RU"/>
        </w:rPr>
        <w:t>T</w:t>
      </w:r>
      <w:r w:rsidR="00A96E4A" w:rsidRPr="00ED5882">
        <w:rPr>
          <w:rFonts w:ascii="Times New Roman" w:eastAsia="Times New Roman" w:hAnsi="Times New Roman" w:cs="Times New Roman"/>
          <w:color w:val="000000"/>
          <w:sz w:val="50"/>
          <w:szCs w:val="50"/>
          <w:shd w:val="clear" w:color="auto" w:fill="FFFFFF"/>
          <w:lang w:val="en-US" w:eastAsia="ru-RU"/>
        </w:rPr>
        <w:t xml:space="preserve">he </w:t>
      </w:r>
      <w:r w:rsidR="00A96E4A" w:rsidRPr="00ED5882">
        <w:rPr>
          <w:rFonts w:ascii="Times New Roman" w:eastAsia="Times New Roman" w:hAnsi="Times New Roman" w:cs="Times New Roman"/>
          <w:sz w:val="50"/>
          <w:szCs w:val="50"/>
          <w:shd w:val="clear" w:color="auto" w:fill="FFFFFF"/>
          <w:lang w:val="en-US" w:eastAsia="ru-RU"/>
        </w:rPr>
        <w:t>tutorial</w:t>
      </w:r>
      <w:r w:rsidR="00A96E4A" w:rsidRPr="00ED5882">
        <w:rPr>
          <w:rFonts w:ascii="Times New Roman" w:eastAsia="Times New Roman" w:hAnsi="Times New Roman" w:cs="Times New Roman"/>
          <w:color w:val="000000"/>
          <w:sz w:val="50"/>
          <w:szCs w:val="50"/>
          <w:shd w:val="clear" w:color="auto" w:fill="FFFFFF"/>
          <w:lang w:val="en-US" w:eastAsia="ru-RU"/>
        </w:rPr>
        <w:t xml:space="preserve"> on the discipline</w:t>
      </w:r>
    </w:p>
    <w:p w:rsidR="00B37BDC" w:rsidRDefault="00A96E4A" w:rsidP="00B37BDC">
      <w:pPr>
        <w:spacing w:after="0" w:line="240" w:lineRule="auto"/>
        <w:ind w:right="-1118"/>
        <w:jc w:val="center"/>
        <w:rPr>
          <w:rFonts w:ascii="Times New Roman" w:hAnsi="Times New Roman" w:cs="Times New Roman"/>
          <w:sz w:val="50"/>
          <w:szCs w:val="50"/>
          <w:lang w:val="en-US"/>
        </w:rPr>
      </w:pPr>
      <w:r w:rsidRPr="00ED5882">
        <w:rPr>
          <w:rFonts w:ascii="Times New Roman" w:eastAsia="Times New Roman" w:hAnsi="Times New Roman" w:cs="Times New Roman"/>
          <w:sz w:val="50"/>
          <w:szCs w:val="50"/>
          <w:shd w:val="clear" w:color="auto" w:fill="FFFFFF"/>
          <w:lang w:val="en-US" w:eastAsia="ru-RU"/>
        </w:rPr>
        <w:t>"</w:t>
      </w:r>
      <w:r w:rsidRPr="00ED5882">
        <w:rPr>
          <w:rFonts w:ascii="Times New Roman" w:hAnsi="Times New Roman" w:cs="Times New Roman"/>
          <w:sz w:val="50"/>
          <w:szCs w:val="50"/>
          <w:lang w:val="kk-KZ"/>
        </w:rPr>
        <w:t>Environmental monitoring in oil and</w:t>
      </w:r>
    </w:p>
    <w:p w:rsidR="00A96E4A" w:rsidRPr="00ED5882" w:rsidRDefault="00A96E4A" w:rsidP="00B37BDC">
      <w:pPr>
        <w:spacing w:after="0" w:line="240" w:lineRule="auto"/>
        <w:ind w:right="-1118"/>
        <w:jc w:val="center"/>
        <w:rPr>
          <w:rFonts w:ascii="Times New Roman" w:eastAsia="Times New Roman" w:hAnsi="Times New Roman" w:cs="Times New Roman"/>
          <w:sz w:val="50"/>
          <w:szCs w:val="50"/>
          <w:shd w:val="clear" w:color="auto" w:fill="FFFFFF"/>
          <w:lang w:val="en-US" w:eastAsia="ru-RU"/>
        </w:rPr>
      </w:pPr>
      <w:r w:rsidRPr="00ED5882">
        <w:rPr>
          <w:rFonts w:ascii="Times New Roman" w:hAnsi="Times New Roman" w:cs="Times New Roman"/>
          <w:sz w:val="50"/>
          <w:szCs w:val="50"/>
          <w:lang w:val="kk-KZ"/>
        </w:rPr>
        <w:t>gas industry</w:t>
      </w:r>
      <w:r w:rsidRPr="00ED5882">
        <w:rPr>
          <w:rFonts w:ascii="Times New Roman" w:eastAsia="Times New Roman" w:hAnsi="Times New Roman" w:cs="Times New Roman"/>
          <w:sz w:val="50"/>
          <w:szCs w:val="50"/>
          <w:shd w:val="clear" w:color="auto" w:fill="FFFFFF"/>
          <w:lang w:val="en-US" w:eastAsia="ru-RU"/>
        </w:rPr>
        <w:t>"</w:t>
      </w:r>
    </w:p>
    <w:p w:rsidR="00ED5882" w:rsidRDefault="00ED5882" w:rsidP="00E91C19">
      <w:pPr>
        <w:jc w:val="center"/>
        <w:rPr>
          <w:rFonts w:ascii="Times New Roman" w:hAnsi="Times New Roman"/>
          <w:b/>
          <w:color w:val="000000"/>
          <w:sz w:val="50"/>
          <w:szCs w:val="50"/>
          <w:lang w:val="en-US"/>
        </w:rPr>
      </w:pPr>
    </w:p>
    <w:p w:rsidR="00C85D50" w:rsidRPr="00ED5882" w:rsidRDefault="00E91C19" w:rsidP="00E91C19">
      <w:pPr>
        <w:jc w:val="center"/>
        <w:rPr>
          <w:sz w:val="28"/>
          <w:szCs w:val="28"/>
          <w:lang w:val="kk-KZ"/>
        </w:rPr>
      </w:pPr>
      <w:r w:rsidRPr="00ED5882">
        <w:rPr>
          <w:rFonts w:ascii="Times New Roman" w:hAnsi="Times New Roman"/>
          <w:color w:val="000000"/>
          <w:sz w:val="28"/>
          <w:szCs w:val="28"/>
          <w:lang w:val="kk-KZ"/>
        </w:rPr>
        <w:t>FOR STUDENT</w:t>
      </w:r>
      <w:r w:rsidRPr="00ED5882">
        <w:rPr>
          <w:rFonts w:ascii="Times New Roman" w:hAnsi="Times New Roman"/>
          <w:color w:val="000000"/>
          <w:sz w:val="28"/>
          <w:szCs w:val="28"/>
          <w:lang w:val="en-US"/>
        </w:rPr>
        <w:t xml:space="preserve">S 5B070800 </w:t>
      </w:r>
      <w:r w:rsidR="009E6F78" w:rsidRPr="00ED5882">
        <w:rPr>
          <w:rFonts w:ascii="Times New Roman" w:hAnsi="Times New Roman"/>
          <w:color w:val="000000"/>
          <w:sz w:val="28"/>
          <w:szCs w:val="28"/>
          <w:lang w:val="en-US"/>
        </w:rPr>
        <w:t>–</w:t>
      </w:r>
      <w:r w:rsidRPr="00ED5882">
        <w:rPr>
          <w:rFonts w:ascii="Times New Roman" w:hAnsi="Times New Roman"/>
          <w:color w:val="000000"/>
          <w:sz w:val="28"/>
          <w:szCs w:val="28"/>
          <w:lang w:val="en-US"/>
        </w:rPr>
        <w:t xml:space="preserve"> </w:t>
      </w:r>
      <w:r w:rsidR="009E6F78" w:rsidRPr="00ED5882">
        <w:rPr>
          <w:rFonts w:ascii="Times New Roman" w:hAnsi="Times New Roman"/>
          <w:color w:val="000000"/>
          <w:sz w:val="28"/>
          <w:szCs w:val="28"/>
          <w:lang w:val="en-US"/>
        </w:rPr>
        <w:t>Oil and gas business</w:t>
      </w:r>
    </w:p>
    <w:p w:rsidR="00C85D50" w:rsidRPr="00ED5882" w:rsidRDefault="00C85D50" w:rsidP="00C85D50">
      <w:pPr>
        <w:jc w:val="center"/>
        <w:rPr>
          <w:sz w:val="50"/>
          <w:szCs w:val="50"/>
          <w:lang w:val="en-US"/>
        </w:rPr>
      </w:pPr>
    </w:p>
    <w:p w:rsidR="00850F43" w:rsidRDefault="00850F43" w:rsidP="00C85D50">
      <w:pPr>
        <w:jc w:val="center"/>
        <w:rPr>
          <w:sz w:val="28"/>
          <w:szCs w:val="28"/>
          <w:lang w:val="en-US"/>
        </w:rPr>
      </w:pPr>
    </w:p>
    <w:p w:rsidR="00850F43" w:rsidRDefault="00850F43" w:rsidP="00C85D50">
      <w:pPr>
        <w:jc w:val="center"/>
        <w:rPr>
          <w:sz w:val="28"/>
          <w:szCs w:val="28"/>
          <w:lang w:val="en-US"/>
        </w:rPr>
      </w:pPr>
    </w:p>
    <w:p w:rsidR="009E6F78" w:rsidRDefault="009E6F78" w:rsidP="00C85D50">
      <w:pPr>
        <w:jc w:val="center"/>
        <w:rPr>
          <w:sz w:val="28"/>
          <w:szCs w:val="28"/>
          <w:lang w:val="en-US"/>
        </w:rPr>
      </w:pPr>
    </w:p>
    <w:p w:rsidR="009E6F78" w:rsidRDefault="009E6F78" w:rsidP="00C85D50">
      <w:pPr>
        <w:jc w:val="center"/>
        <w:rPr>
          <w:sz w:val="28"/>
          <w:szCs w:val="28"/>
          <w:lang w:val="en-US"/>
        </w:rPr>
      </w:pPr>
    </w:p>
    <w:p w:rsidR="00754D7A" w:rsidRDefault="00754D7A" w:rsidP="00C85D50">
      <w:pPr>
        <w:jc w:val="center"/>
        <w:rPr>
          <w:sz w:val="28"/>
          <w:szCs w:val="28"/>
          <w:lang w:val="en-US"/>
        </w:rPr>
      </w:pPr>
    </w:p>
    <w:p w:rsidR="00754D7A" w:rsidRDefault="00754D7A" w:rsidP="00C85D50">
      <w:pPr>
        <w:jc w:val="center"/>
        <w:rPr>
          <w:sz w:val="28"/>
          <w:szCs w:val="28"/>
          <w:lang w:val="en-US"/>
        </w:rPr>
      </w:pPr>
    </w:p>
    <w:p w:rsidR="00754D7A" w:rsidRPr="009E6F78" w:rsidRDefault="00754D7A" w:rsidP="00C85D50">
      <w:pPr>
        <w:jc w:val="center"/>
        <w:rPr>
          <w:sz w:val="28"/>
          <w:szCs w:val="28"/>
          <w:lang w:val="en-US"/>
        </w:rPr>
      </w:pPr>
    </w:p>
    <w:p w:rsidR="00257286" w:rsidRDefault="00257286" w:rsidP="00257286">
      <w:pPr>
        <w:spacing w:after="0" w:line="240" w:lineRule="auto"/>
        <w:jc w:val="center"/>
        <w:rPr>
          <w:rFonts w:ascii="Times New Roman" w:hAnsi="Times New Roman"/>
          <w:color w:val="000000"/>
          <w:sz w:val="24"/>
          <w:szCs w:val="24"/>
          <w:lang w:val="en-US"/>
        </w:rPr>
      </w:pPr>
      <w:r>
        <w:rPr>
          <w:rFonts w:ascii="Times New Roman" w:hAnsi="Times New Roman"/>
          <w:color w:val="000000"/>
          <w:sz w:val="24"/>
          <w:szCs w:val="24"/>
          <w:lang w:val="en-US"/>
        </w:rPr>
        <w:t>Shymkent 201</w:t>
      </w:r>
      <w:r w:rsidR="00A96E4A">
        <w:rPr>
          <w:rFonts w:ascii="Times New Roman" w:hAnsi="Times New Roman"/>
          <w:color w:val="000000"/>
          <w:sz w:val="24"/>
          <w:szCs w:val="24"/>
          <w:lang w:val="en-US"/>
        </w:rPr>
        <w:t>9</w:t>
      </w:r>
    </w:p>
    <w:p w:rsidR="00257286" w:rsidRPr="007C63A0" w:rsidRDefault="00257286" w:rsidP="00257286">
      <w:pPr>
        <w:spacing w:after="0" w:line="240" w:lineRule="auto"/>
        <w:jc w:val="center"/>
        <w:rPr>
          <w:rFonts w:ascii="Times New Roman" w:hAnsi="Times New Roman"/>
          <w:color w:val="000000"/>
          <w:sz w:val="24"/>
          <w:szCs w:val="24"/>
          <w:lang w:val="en-US"/>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ED5882" w:rsidRPr="00ED5882" w:rsidRDefault="00ED5882" w:rsidP="00092348">
      <w:pPr>
        <w:spacing w:after="0" w:line="240" w:lineRule="auto"/>
        <w:rPr>
          <w:rFonts w:ascii="Times New Roman" w:hAnsi="Times New Roman" w:cs="Times New Roman"/>
          <w:color w:val="222222"/>
          <w:sz w:val="26"/>
          <w:szCs w:val="26"/>
          <w:shd w:val="clear" w:color="auto" w:fill="FDFDFD"/>
          <w:lang w:val="en-US"/>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BF5F0D" w:rsidRDefault="00BF5F0D" w:rsidP="00092348">
      <w:pPr>
        <w:spacing w:after="0" w:line="240" w:lineRule="auto"/>
        <w:rPr>
          <w:rFonts w:ascii="Times New Roman" w:hAnsi="Times New Roman" w:cs="Times New Roman"/>
          <w:color w:val="222222"/>
          <w:sz w:val="26"/>
          <w:szCs w:val="26"/>
          <w:shd w:val="clear" w:color="auto" w:fill="FDFDFD"/>
          <w:lang w:val="kk-KZ"/>
        </w:rPr>
      </w:pPr>
    </w:p>
    <w:p w:rsidR="001A4FCD" w:rsidRPr="00BA1132" w:rsidRDefault="001A4FCD" w:rsidP="001A4FCD">
      <w:pPr>
        <w:tabs>
          <w:tab w:val="left" w:pos="142"/>
        </w:tabs>
        <w:jc w:val="center"/>
        <w:rPr>
          <w:rFonts w:ascii="Times New Roman" w:hAnsi="Times New Roman" w:cs="Times New Roman"/>
          <w:b/>
          <w:sz w:val="28"/>
          <w:szCs w:val="28"/>
          <w:lang w:val="en-US"/>
        </w:rPr>
      </w:pPr>
      <w:r w:rsidRPr="00BA1132">
        <w:rPr>
          <w:rFonts w:ascii="Times New Roman" w:hAnsi="Times New Roman" w:cs="Times New Roman"/>
          <w:b/>
          <w:sz w:val="28"/>
          <w:szCs w:val="28"/>
          <w:lang w:val="en-US"/>
        </w:rPr>
        <w:lastRenderedPageBreak/>
        <w:t>MINISTRY OF EDUCATION AND SCIENCE OF THE REPUBLIC OF KAZAKHSTAN</w:t>
      </w:r>
    </w:p>
    <w:p w:rsidR="001A4FCD" w:rsidRPr="00BA1132" w:rsidRDefault="001A4FCD" w:rsidP="001A4FCD">
      <w:pPr>
        <w:tabs>
          <w:tab w:val="left" w:pos="142"/>
        </w:tabs>
        <w:jc w:val="center"/>
        <w:rPr>
          <w:rFonts w:ascii="Times New Roman" w:hAnsi="Times New Roman" w:cs="Times New Roman"/>
          <w:b/>
          <w:sz w:val="28"/>
          <w:szCs w:val="28"/>
          <w:lang w:val="en-US"/>
        </w:rPr>
      </w:pPr>
      <w:r w:rsidRPr="00BA1132">
        <w:rPr>
          <w:rFonts w:ascii="Times New Roman" w:hAnsi="Times New Roman" w:cs="Times New Roman"/>
          <w:b/>
          <w:sz w:val="28"/>
          <w:szCs w:val="28"/>
          <w:lang w:val="en-US"/>
        </w:rPr>
        <w:t xml:space="preserve">M.AUEZOV SOUTH KAZAKHSTAN STATE UNIVERSITY </w:t>
      </w:r>
    </w:p>
    <w:p w:rsidR="001A4FCD" w:rsidRPr="005370DC" w:rsidRDefault="001A4FCD" w:rsidP="001A4FCD">
      <w:pPr>
        <w:jc w:val="center"/>
        <w:rPr>
          <w:b/>
          <w:sz w:val="28"/>
          <w:szCs w:val="28"/>
          <w:lang w:val="en-US"/>
        </w:rPr>
      </w:pPr>
    </w:p>
    <w:p w:rsidR="00BF5F0D" w:rsidRPr="001A4FCD" w:rsidRDefault="00BF5F0D" w:rsidP="00BF5F0D">
      <w:pPr>
        <w:jc w:val="right"/>
        <w:rPr>
          <w:b/>
          <w:sz w:val="28"/>
          <w:szCs w:val="28"/>
          <w:lang w:val="en-US" w:eastAsia="ko-KR"/>
        </w:rPr>
      </w:pPr>
    </w:p>
    <w:p w:rsidR="00ED5882" w:rsidRDefault="00ED5882" w:rsidP="00BF5F0D">
      <w:pPr>
        <w:jc w:val="center"/>
        <w:rPr>
          <w:rFonts w:ascii="Times New Roman" w:hAnsi="Times New Roman"/>
          <w:b/>
          <w:sz w:val="28"/>
          <w:szCs w:val="28"/>
          <w:lang w:val="en-US" w:eastAsia="ko-KR"/>
        </w:rPr>
      </w:pPr>
    </w:p>
    <w:p w:rsidR="00ED5882" w:rsidRDefault="00ED5882" w:rsidP="00BF5F0D">
      <w:pPr>
        <w:jc w:val="center"/>
        <w:rPr>
          <w:rFonts w:ascii="Times New Roman" w:hAnsi="Times New Roman"/>
          <w:b/>
          <w:sz w:val="28"/>
          <w:szCs w:val="28"/>
          <w:lang w:val="en-US" w:eastAsia="ko-KR"/>
        </w:rPr>
      </w:pPr>
    </w:p>
    <w:p w:rsidR="00ED5882" w:rsidRDefault="00ED5882" w:rsidP="00BF5F0D">
      <w:pPr>
        <w:jc w:val="center"/>
        <w:rPr>
          <w:rFonts w:ascii="Times New Roman" w:hAnsi="Times New Roman"/>
          <w:b/>
          <w:sz w:val="28"/>
          <w:szCs w:val="28"/>
          <w:lang w:val="en-US" w:eastAsia="ko-KR"/>
        </w:rPr>
      </w:pPr>
    </w:p>
    <w:p w:rsidR="00BF5F0D" w:rsidRPr="00850F43" w:rsidRDefault="00BF5F0D" w:rsidP="00BF5F0D">
      <w:pPr>
        <w:jc w:val="center"/>
        <w:rPr>
          <w:rFonts w:ascii="Times New Roman" w:hAnsi="Times New Roman"/>
          <w:b/>
          <w:sz w:val="28"/>
          <w:szCs w:val="28"/>
          <w:lang w:val="en-US" w:eastAsia="ko-KR"/>
        </w:rPr>
      </w:pPr>
      <w:r w:rsidRPr="00850F43">
        <w:rPr>
          <w:rFonts w:ascii="Times New Roman" w:hAnsi="Times New Roman"/>
          <w:b/>
          <w:sz w:val="28"/>
          <w:szCs w:val="28"/>
          <w:lang w:val="en-US" w:eastAsia="ko-KR"/>
        </w:rPr>
        <w:t xml:space="preserve">Kutzhanova A.N. </w:t>
      </w:r>
    </w:p>
    <w:p w:rsidR="00BF5F0D" w:rsidRDefault="00BF5F0D" w:rsidP="00BF5F0D">
      <w:pPr>
        <w:jc w:val="center"/>
        <w:rPr>
          <w:b/>
          <w:sz w:val="28"/>
          <w:szCs w:val="28"/>
          <w:lang w:val="en-US"/>
        </w:rPr>
      </w:pPr>
    </w:p>
    <w:p w:rsidR="00BA1132" w:rsidRPr="00BA1132" w:rsidRDefault="00BA1132" w:rsidP="00BA1132">
      <w:pPr>
        <w:spacing w:after="0" w:line="240" w:lineRule="auto"/>
        <w:ind w:left="3540" w:right="-1118"/>
        <w:rPr>
          <w:rFonts w:ascii="Times New Roman" w:eastAsia="Times New Roman" w:hAnsi="Times New Roman" w:cs="Times New Roman"/>
          <w:color w:val="000000"/>
          <w:sz w:val="28"/>
          <w:szCs w:val="28"/>
          <w:shd w:val="clear" w:color="auto" w:fill="FFFFFF"/>
          <w:lang w:val="kk-KZ" w:eastAsia="ru-RU"/>
        </w:rPr>
      </w:pPr>
      <w:r>
        <w:rPr>
          <w:rFonts w:ascii="Times New Roman" w:eastAsia="Times New Roman" w:hAnsi="Times New Roman" w:cs="Times New Roman"/>
          <w:color w:val="000000"/>
          <w:sz w:val="28"/>
          <w:szCs w:val="28"/>
          <w:shd w:val="clear" w:color="auto" w:fill="FFFFFF"/>
          <w:lang w:val="kk-KZ" w:eastAsia="ru-RU"/>
        </w:rPr>
        <w:t xml:space="preserve">     </w:t>
      </w:r>
      <w:r w:rsidR="00BF5F0D" w:rsidRPr="00BA1132">
        <w:rPr>
          <w:rFonts w:ascii="Times New Roman" w:eastAsia="Times New Roman" w:hAnsi="Times New Roman" w:cs="Times New Roman"/>
          <w:color w:val="000000"/>
          <w:sz w:val="28"/>
          <w:szCs w:val="28"/>
          <w:shd w:val="clear" w:color="auto" w:fill="FFFFFF"/>
          <w:lang w:val="en-US" w:eastAsia="ru-RU"/>
        </w:rPr>
        <w:t xml:space="preserve">the </w:t>
      </w:r>
      <w:r w:rsidR="00BF5F0D" w:rsidRPr="00BA1132">
        <w:rPr>
          <w:rFonts w:ascii="Times New Roman" w:eastAsia="Times New Roman" w:hAnsi="Times New Roman" w:cs="Times New Roman"/>
          <w:sz w:val="28"/>
          <w:szCs w:val="28"/>
          <w:shd w:val="clear" w:color="auto" w:fill="FFFFFF"/>
          <w:lang w:val="en-US" w:eastAsia="ru-RU"/>
        </w:rPr>
        <w:t>tutorial</w:t>
      </w:r>
      <w:r w:rsidR="00BF5F0D" w:rsidRPr="00BA1132">
        <w:rPr>
          <w:rFonts w:ascii="Times New Roman" w:eastAsia="Times New Roman" w:hAnsi="Times New Roman" w:cs="Times New Roman"/>
          <w:color w:val="000000"/>
          <w:sz w:val="28"/>
          <w:szCs w:val="28"/>
          <w:shd w:val="clear" w:color="auto" w:fill="FFFFFF"/>
          <w:lang w:val="en-US" w:eastAsia="ru-RU"/>
        </w:rPr>
        <w:t xml:space="preserve"> </w:t>
      </w:r>
    </w:p>
    <w:p w:rsidR="00BF5F0D" w:rsidRPr="00BA1132" w:rsidRDefault="00BF5F0D" w:rsidP="00BA1132">
      <w:pPr>
        <w:spacing w:after="0" w:line="240" w:lineRule="auto"/>
        <w:ind w:left="1416" w:right="-1118"/>
        <w:rPr>
          <w:rFonts w:ascii="Times New Roman" w:eastAsia="Times New Roman" w:hAnsi="Times New Roman" w:cs="Times New Roman"/>
          <w:sz w:val="28"/>
          <w:szCs w:val="28"/>
          <w:shd w:val="clear" w:color="auto" w:fill="FFFFFF"/>
          <w:lang w:val="en-US" w:eastAsia="ru-RU"/>
        </w:rPr>
      </w:pPr>
      <w:r w:rsidRPr="00BA1132">
        <w:rPr>
          <w:rFonts w:ascii="Times New Roman" w:eastAsia="Times New Roman" w:hAnsi="Times New Roman" w:cs="Times New Roman"/>
          <w:sz w:val="28"/>
          <w:szCs w:val="28"/>
          <w:shd w:val="clear" w:color="auto" w:fill="FFFFFF"/>
          <w:lang w:val="en-US" w:eastAsia="ru-RU"/>
        </w:rPr>
        <w:t>"</w:t>
      </w:r>
      <w:r w:rsidRPr="00BA1132">
        <w:rPr>
          <w:rFonts w:ascii="Times New Roman" w:hAnsi="Times New Roman" w:cs="Times New Roman"/>
          <w:sz w:val="28"/>
          <w:szCs w:val="28"/>
          <w:lang w:val="kk-KZ"/>
        </w:rPr>
        <w:t>Environmental monitoring in oil and gas industry</w:t>
      </w:r>
      <w:r w:rsidRPr="00BA1132">
        <w:rPr>
          <w:rFonts w:ascii="Times New Roman" w:eastAsia="Times New Roman" w:hAnsi="Times New Roman" w:cs="Times New Roman"/>
          <w:sz w:val="28"/>
          <w:szCs w:val="28"/>
          <w:shd w:val="clear" w:color="auto" w:fill="FFFFFF"/>
          <w:lang w:val="en-US" w:eastAsia="ru-RU"/>
        </w:rPr>
        <w:t>"</w:t>
      </w:r>
    </w:p>
    <w:p w:rsidR="00BF5F0D" w:rsidRPr="00BA1132" w:rsidRDefault="00BF5F0D" w:rsidP="00BF5F0D">
      <w:pPr>
        <w:jc w:val="center"/>
        <w:rPr>
          <w:sz w:val="28"/>
          <w:szCs w:val="28"/>
          <w:lang w:val="en-US"/>
        </w:rPr>
      </w:pPr>
    </w:p>
    <w:p w:rsidR="00BF5F0D" w:rsidRPr="00972A0A" w:rsidRDefault="00ED5882" w:rsidP="00BF5F0D">
      <w:pPr>
        <w:jc w:val="center"/>
        <w:rPr>
          <w:sz w:val="28"/>
          <w:szCs w:val="28"/>
          <w:lang w:val="en-US"/>
        </w:rPr>
      </w:pPr>
      <w:r w:rsidRPr="00ED5882">
        <w:rPr>
          <w:rFonts w:ascii="Times New Roman" w:hAnsi="Times New Roman"/>
          <w:color w:val="000000"/>
          <w:sz w:val="28"/>
          <w:szCs w:val="28"/>
          <w:lang w:val="en-US"/>
        </w:rPr>
        <w:t>5B070800 – Oil and gas business</w:t>
      </w:r>
      <w:r w:rsidR="00972A0A">
        <w:rPr>
          <w:rFonts w:ascii="Times New Roman" w:hAnsi="Times New Roman"/>
          <w:color w:val="000000"/>
          <w:sz w:val="28"/>
          <w:szCs w:val="28"/>
          <w:lang w:val="kk-KZ"/>
        </w:rPr>
        <w:t xml:space="preserve"> </w:t>
      </w:r>
      <w:r w:rsidR="00972A0A">
        <w:rPr>
          <w:rFonts w:ascii="Times New Roman" w:hAnsi="Times New Roman"/>
          <w:color w:val="000000"/>
          <w:sz w:val="28"/>
          <w:szCs w:val="28"/>
          <w:lang w:val="en-US"/>
        </w:rPr>
        <w:t>and 5B060700-Ecology</w:t>
      </w:r>
      <w:bookmarkStart w:id="0" w:name="_GoBack"/>
      <w:bookmarkEnd w:id="0"/>
      <w:r w:rsidR="00972A0A">
        <w:rPr>
          <w:rFonts w:ascii="Times New Roman" w:hAnsi="Times New Roman"/>
          <w:color w:val="000000"/>
          <w:sz w:val="28"/>
          <w:szCs w:val="28"/>
          <w:lang w:val="en-US"/>
        </w:rPr>
        <w:t xml:space="preserve"> </w:t>
      </w:r>
    </w:p>
    <w:p w:rsidR="00BF5F0D" w:rsidRDefault="00BF5F0D" w:rsidP="00BF5F0D">
      <w:pPr>
        <w:jc w:val="center"/>
        <w:rPr>
          <w:sz w:val="28"/>
          <w:szCs w:val="28"/>
          <w:lang w:val="en-US"/>
        </w:rPr>
      </w:pPr>
    </w:p>
    <w:p w:rsidR="00BF5F0D" w:rsidRDefault="00BF5F0D" w:rsidP="00BF5F0D">
      <w:pPr>
        <w:jc w:val="center"/>
        <w:rPr>
          <w:sz w:val="28"/>
          <w:szCs w:val="28"/>
          <w:lang w:val="en-US"/>
        </w:rPr>
      </w:pPr>
    </w:p>
    <w:p w:rsidR="00BF5F0D" w:rsidRDefault="00BF5F0D" w:rsidP="00BF5F0D">
      <w:pPr>
        <w:jc w:val="center"/>
        <w:rPr>
          <w:sz w:val="28"/>
          <w:szCs w:val="28"/>
          <w:lang w:val="en-US"/>
        </w:rPr>
      </w:pPr>
    </w:p>
    <w:p w:rsidR="00BF5F0D" w:rsidRDefault="00BF5F0D" w:rsidP="00BF5F0D">
      <w:pPr>
        <w:jc w:val="center"/>
        <w:rPr>
          <w:sz w:val="28"/>
          <w:szCs w:val="28"/>
          <w:lang w:val="en-US"/>
        </w:rPr>
      </w:pPr>
    </w:p>
    <w:p w:rsidR="00ED5882" w:rsidRDefault="00ED5882" w:rsidP="00BF5F0D">
      <w:pPr>
        <w:jc w:val="center"/>
        <w:rPr>
          <w:sz w:val="28"/>
          <w:szCs w:val="28"/>
          <w:lang w:val="en-US"/>
        </w:rPr>
      </w:pPr>
    </w:p>
    <w:p w:rsidR="00ED5882" w:rsidRDefault="00ED5882" w:rsidP="00BF5F0D">
      <w:pPr>
        <w:jc w:val="center"/>
        <w:rPr>
          <w:sz w:val="28"/>
          <w:szCs w:val="28"/>
          <w:lang w:val="kk-KZ"/>
        </w:rPr>
      </w:pPr>
    </w:p>
    <w:p w:rsidR="00BA1132" w:rsidRDefault="00BA1132" w:rsidP="00BF5F0D">
      <w:pPr>
        <w:jc w:val="center"/>
        <w:rPr>
          <w:sz w:val="28"/>
          <w:szCs w:val="28"/>
          <w:lang w:val="kk-KZ"/>
        </w:rPr>
      </w:pPr>
    </w:p>
    <w:p w:rsidR="00BA1132" w:rsidRDefault="00BA1132" w:rsidP="00BF5F0D">
      <w:pPr>
        <w:jc w:val="center"/>
        <w:rPr>
          <w:sz w:val="28"/>
          <w:szCs w:val="28"/>
          <w:lang w:val="kk-KZ"/>
        </w:rPr>
      </w:pPr>
    </w:p>
    <w:p w:rsidR="00BA1132" w:rsidRDefault="00BA1132" w:rsidP="00BF5F0D">
      <w:pPr>
        <w:jc w:val="center"/>
        <w:rPr>
          <w:sz w:val="28"/>
          <w:szCs w:val="28"/>
          <w:lang w:val="kk-KZ"/>
        </w:rPr>
      </w:pPr>
    </w:p>
    <w:p w:rsidR="00BA1132" w:rsidRPr="00BA1132" w:rsidRDefault="00BA1132" w:rsidP="00BF5F0D">
      <w:pPr>
        <w:jc w:val="center"/>
        <w:rPr>
          <w:sz w:val="28"/>
          <w:szCs w:val="28"/>
          <w:lang w:val="kk-KZ"/>
        </w:rPr>
      </w:pPr>
    </w:p>
    <w:p w:rsidR="00ED5882" w:rsidRDefault="00ED5882" w:rsidP="00BF5F0D">
      <w:pPr>
        <w:jc w:val="center"/>
        <w:rPr>
          <w:sz w:val="28"/>
          <w:szCs w:val="28"/>
          <w:lang w:val="en-US"/>
        </w:rPr>
      </w:pPr>
    </w:p>
    <w:p w:rsidR="00B37BDC" w:rsidRDefault="00BA1132" w:rsidP="00B37BDC">
      <w:pPr>
        <w:spacing w:after="0" w:line="240" w:lineRule="auto"/>
        <w:jc w:val="center"/>
        <w:rPr>
          <w:rFonts w:ascii="Times New Roman" w:hAnsi="Times New Roman"/>
          <w:color w:val="000000"/>
          <w:sz w:val="24"/>
          <w:szCs w:val="24"/>
          <w:lang w:val="en-US"/>
        </w:rPr>
      </w:pPr>
      <w:r>
        <w:rPr>
          <w:rFonts w:ascii="Times New Roman" w:hAnsi="Times New Roman"/>
          <w:color w:val="000000"/>
          <w:sz w:val="24"/>
          <w:szCs w:val="24"/>
          <w:lang w:val="en-US"/>
        </w:rPr>
        <w:t>SHYMKENT 2019</w:t>
      </w:r>
    </w:p>
    <w:p w:rsidR="00BF5F0D" w:rsidRDefault="00BF5F0D" w:rsidP="00BF5F0D">
      <w:pPr>
        <w:jc w:val="center"/>
        <w:rPr>
          <w:sz w:val="28"/>
          <w:szCs w:val="28"/>
          <w:lang w:val="en-US"/>
        </w:rPr>
      </w:pPr>
    </w:p>
    <w:p w:rsidR="003B01D7" w:rsidRPr="00CF7D15" w:rsidRDefault="003B01D7" w:rsidP="00092348">
      <w:pPr>
        <w:spacing w:after="0" w:line="240" w:lineRule="auto"/>
        <w:rPr>
          <w:rFonts w:ascii="Times New Roman" w:hAnsi="Times New Roman" w:cs="Times New Roman"/>
          <w:color w:val="222222"/>
          <w:sz w:val="26"/>
          <w:szCs w:val="26"/>
          <w:lang w:val="en-US"/>
        </w:rPr>
      </w:pPr>
      <w:r w:rsidRPr="00CF7D15">
        <w:rPr>
          <w:rFonts w:ascii="Times New Roman" w:hAnsi="Times New Roman" w:cs="Times New Roman"/>
          <w:color w:val="222222"/>
          <w:sz w:val="26"/>
          <w:szCs w:val="26"/>
          <w:shd w:val="clear" w:color="auto" w:fill="FDFDFD"/>
          <w:lang w:val="en-US"/>
        </w:rPr>
        <w:lastRenderedPageBreak/>
        <w:t xml:space="preserve">UDC </w:t>
      </w:r>
      <w:r w:rsidR="005E5032">
        <w:rPr>
          <w:rFonts w:ascii="Times New Roman" w:hAnsi="Times New Roman" w:cs="Times New Roman"/>
          <w:color w:val="222222"/>
          <w:sz w:val="26"/>
          <w:szCs w:val="26"/>
          <w:shd w:val="clear" w:color="auto" w:fill="FDFDFD"/>
          <w:lang w:val="en-US"/>
        </w:rPr>
        <w:t>544.12</w:t>
      </w:r>
      <w:r w:rsidRPr="00CF7D15">
        <w:rPr>
          <w:rFonts w:ascii="Times New Roman" w:hAnsi="Times New Roman" w:cs="Times New Roman"/>
          <w:color w:val="222222"/>
          <w:sz w:val="26"/>
          <w:szCs w:val="26"/>
          <w:lang w:val="en-US"/>
        </w:rPr>
        <w:br/>
      </w:r>
      <w:r w:rsidRPr="00CF7D15">
        <w:rPr>
          <w:rFonts w:ascii="Times New Roman" w:hAnsi="Times New Roman" w:cs="Times New Roman"/>
          <w:color w:val="222222"/>
          <w:sz w:val="26"/>
          <w:szCs w:val="26"/>
          <w:shd w:val="clear" w:color="auto" w:fill="FDFDFD"/>
          <w:lang w:val="en-US"/>
        </w:rPr>
        <w:t xml:space="preserve">BBK </w:t>
      </w:r>
      <w:r w:rsidR="005E5032">
        <w:rPr>
          <w:rFonts w:ascii="Times New Roman" w:hAnsi="Times New Roman" w:cs="Times New Roman"/>
          <w:color w:val="222222"/>
          <w:sz w:val="26"/>
          <w:szCs w:val="26"/>
          <w:shd w:val="clear" w:color="auto" w:fill="FDFDFD"/>
          <w:lang w:val="en-US"/>
        </w:rPr>
        <w:t>23.12</w:t>
      </w:r>
    </w:p>
    <w:p w:rsidR="005B0E2C" w:rsidRPr="00CF7D15" w:rsidRDefault="003B01D7" w:rsidP="005B0E2C">
      <w:pPr>
        <w:autoSpaceDE w:val="0"/>
        <w:autoSpaceDN w:val="0"/>
        <w:adjustRightInd w:val="0"/>
        <w:spacing w:after="0" w:line="240" w:lineRule="auto"/>
        <w:jc w:val="both"/>
        <w:rPr>
          <w:rFonts w:ascii="Times New Roman" w:hAnsi="Times New Roman" w:cs="Times New Roman"/>
          <w:color w:val="222222"/>
          <w:sz w:val="26"/>
          <w:szCs w:val="26"/>
          <w:shd w:val="clear" w:color="auto" w:fill="FDFDFD"/>
          <w:lang w:val="kk-KZ"/>
        </w:rPr>
      </w:pPr>
      <w:r w:rsidRPr="00CF7D15">
        <w:rPr>
          <w:rFonts w:ascii="Times New Roman" w:hAnsi="Times New Roman" w:cs="Times New Roman"/>
          <w:color w:val="222222"/>
          <w:sz w:val="26"/>
          <w:szCs w:val="26"/>
          <w:shd w:val="clear" w:color="auto" w:fill="FDFDFD"/>
          <w:lang w:val="en-US"/>
        </w:rPr>
        <w:t>Reviewers:</w:t>
      </w:r>
      <w:r w:rsidRPr="00CF7D15">
        <w:rPr>
          <w:rFonts w:ascii="Times New Roman" w:hAnsi="Times New Roman" w:cs="Times New Roman"/>
          <w:color w:val="222222"/>
          <w:sz w:val="26"/>
          <w:szCs w:val="26"/>
          <w:lang w:val="en-US"/>
        </w:rPr>
        <w:br/>
      </w:r>
      <w:r w:rsidRPr="00CF7D15">
        <w:rPr>
          <w:rFonts w:ascii="Times New Roman" w:hAnsi="Times New Roman" w:cs="Times New Roman"/>
          <w:color w:val="222222"/>
          <w:sz w:val="26"/>
          <w:szCs w:val="26"/>
          <w:shd w:val="clear" w:color="auto" w:fill="FDFDFD"/>
          <w:lang w:val="en-US"/>
        </w:rPr>
        <w:t xml:space="preserve">Golubev </w:t>
      </w:r>
      <w:r w:rsidR="006362C4" w:rsidRPr="00CF7D15">
        <w:rPr>
          <w:rFonts w:ascii="Times New Roman" w:hAnsi="Times New Roman" w:cs="Times New Roman"/>
          <w:color w:val="222222"/>
          <w:sz w:val="26"/>
          <w:szCs w:val="26"/>
          <w:shd w:val="clear" w:color="auto" w:fill="FDFDFD"/>
          <w:lang w:val="kk-KZ"/>
        </w:rPr>
        <w:t>М</w:t>
      </w:r>
      <w:r w:rsidRPr="00CF7D15">
        <w:rPr>
          <w:rFonts w:ascii="Times New Roman" w:hAnsi="Times New Roman" w:cs="Times New Roman"/>
          <w:color w:val="222222"/>
          <w:sz w:val="26"/>
          <w:szCs w:val="26"/>
          <w:shd w:val="clear" w:color="auto" w:fill="FDFDFD"/>
          <w:lang w:val="en-US"/>
        </w:rPr>
        <w:t>.G. - D., Professor of Department of "Oil and gas business</w:t>
      </w:r>
      <w:r w:rsidR="00EE2D72" w:rsidRPr="00CF7D15">
        <w:rPr>
          <w:rFonts w:ascii="Times New Roman" w:hAnsi="Times New Roman" w:cs="Times New Roman"/>
          <w:color w:val="222222"/>
          <w:sz w:val="26"/>
          <w:szCs w:val="26"/>
          <w:shd w:val="clear" w:color="auto" w:fill="FDFDFD"/>
          <w:lang w:val="en-US"/>
        </w:rPr>
        <w:t xml:space="preserve"> " SKSU them. M.Auezov</w:t>
      </w:r>
    </w:p>
    <w:p w:rsidR="00F31FDD" w:rsidRPr="00CF7D15" w:rsidRDefault="002928C4" w:rsidP="00F31FDD">
      <w:pPr>
        <w:autoSpaceDE w:val="0"/>
        <w:autoSpaceDN w:val="0"/>
        <w:adjustRightInd w:val="0"/>
        <w:spacing w:after="0" w:line="240" w:lineRule="auto"/>
        <w:jc w:val="both"/>
        <w:rPr>
          <w:rFonts w:ascii="Times New Roman" w:hAnsi="Times New Roman" w:cs="Times New Roman"/>
          <w:color w:val="222222"/>
          <w:sz w:val="26"/>
          <w:szCs w:val="26"/>
          <w:shd w:val="clear" w:color="auto" w:fill="FDFDFD"/>
          <w:lang w:val="kk-KZ"/>
        </w:rPr>
      </w:pPr>
      <w:r>
        <w:rPr>
          <w:rFonts w:ascii="Times New Roman" w:hAnsi="Times New Roman" w:cs="Times New Roman"/>
          <w:sz w:val="26"/>
          <w:szCs w:val="26"/>
          <w:lang w:val="en-US"/>
        </w:rPr>
        <w:t>Dreev V.A.</w:t>
      </w:r>
      <w:r w:rsidR="00F31FDD" w:rsidRPr="00CF7D15">
        <w:rPr>
          <w:rFonts w:ascii="Times New Roman" w:hAnsi="Times New Roman" w:cs="Times New Roman"/>
          <w:sz w:val="26"/>
          <w:szCs w:val="26"/>
          <w:lang w:val="en-US"/>
        </w:rPr>
        <w:t xml:space="preserve"> </w:t>
      </w:r>
      <w:r>
        <w:rPr>
          <w:rFonts w:ascii="Times New Roman" w:hAnsi="Times New Roman" w:cs="Times New Roman"/>
          <w:sz w:val="26"/>
          <w:szCs w:val="26"/>
          <w:lang w:val="en-US"/>
        </w:rPr>
        <w:t>–</w:t>
      </w:r>
      <w:r w:rsidR="00F31FDD" w:rsidRPr="00CF7D15">
        <w:rPr>
          <w:rFonts w:ascii="Times New Roman" w:hAnsi="Times New Roman" w:cs="Times New Roman"/>
          <w:sz w:val="26"/>
          <w:szCs w:val="26"/>
          <w:lang w:val="en-US"/>
        </w:rPr>
        <w:t xml:space="preserve"> </w:t>
      </w:r>
      <w:r>
        <w:rPr>
          <w:rFonts w:ascii="Times New Roman" w:hAnsi="Times New Roman" w:cs="Times New Roman"/>
          <w:sz w:val="26"/>
          <w:szCs w:val="26"/>
          <w:lang w:val="en-US"/>
        </w:rPr>
        <w:t xml:space="preserve">Director </w:t>
      </w:r>
      <w:r w:rsidR="00F31FDD" w:rsidRPr="00CF7D15">
        <w:rPr>
          <w:rFonts w:ascii="Times New Roman" w:hAnsi="Times New Roman" w:cs="Times New Roman"/>
          <w:color w:val="222222"/>
          <w:sz w:val="26"/>
          <w:szCs w:val="26"/>
          <w:shd w:val="clear" w:color="auto" w:fill="FDFDFD"/>
          <w:lang w:val="en-US"/>
        </w:rPr>
        <w:t xml:space="preserve">of </w:t>
      </w:r>
      <w:r>
        <w:rPr>
          <w:rFonts w:ascii="Times New Roman" w:hAnsi="Times New Roman" w:cs="Times New Roman"/>
          <w:color w:val="222222"/>
          <w:sz w:val="26"/>
          <w:szCs w:val="26"/>
          <w:shd w:val="clear" w:color="auto" w:fill="FDFDFD"/>
          <w:lang w:val="en-US"/>
        </w:rPr>
        <w:t xml:space="preserve"> LIP of </w:t>
      </w:r>
      <w:r w:rsidR="005E5032">
        <w:rPr>
          <w:rFonts w:ascii="Times New Roman" w:hAnsi="Times New Roman" w:cs="Times New Roman"/>
          <w:color w:val="222222"/>
          <w:sz w:val="26"/>
          <w:szCs w:val="26"/>
          <w:shd w:val="clear" w:color="auto" w:fill="FDFDFD"/>
          <w:lang w:val="en-US"/>
        </w:rPr>
        <w:t xml:space="preserve"> </w:t>
      </w:r>
      <w:r w:rsidR="00F31FDD" w:rsidRPr="00CF7D15">
        <w:rPr>
          <w:rFonts w:ascii="Times New Roman" w:hAnsi="Times New Roman" w:cs="Times New Roman"/>
          <w:color w:val="222222"/>
          <w:sz w:val="26"/>
          <w:szCs w:val="26"/>
          <w:shd w:val="clear" w:color="auto" w:fill="FDFDFD"/>
          <w:lang w:val="en-US"/>
        </w:rPr>
        <w:t>"</w:t>
      </w:r>
      <w:r>
        <w:rPr>
          <w:rFonts w:ascii="Times New Roman" w:hAnsi="Times New Roman" w:cs="Times New Roman"/>
          <w:color w:val="222222"/>
          <w:sz w:val="26"/>
          <w:szCs w:val="26"/>
          <w:shd w:val="clear" w:color="auto" w:fill="FDFDFD"/>
          <w:lang w:val="en-US"/>
        </w:rPr>
        <w:t>S.A.K</w:t>
      </w:r>
      <w:r w:rsidR="00F31FDD" w:rsidRPr="00CF7D15">
        <w:rPr>
          <w:rFonts w:ascii="Times New Roman" w:hAnsi="Times New Roman" w:cs="Times New Roman"/>
          <w:color w:val="222222"/>
          <w:sz w:val="26"/>
          <w:szCs w:val="26"/>
          <w:shd w:val="clear" w:color="auto" w:fill="FDFDFD"/>
          <w:lang w:val="en-US"/>
        </w:rPr>
        <w:t xml:space="preserve"> " </w:t>
      </w:r>
    </w:p>
    <w:p w:rsidR="005B0E2C" w:rsidRPr="00CF7D15" w:rsidRDefault="00F31FDD" w:rsidP="005B0E2C">
      <w:pPr>
        <w:autoSpaceDE w:val="0"/>
        <w:autoSpaceDN w:val="0"/>
        <w:adjustRightInd w:val="0"/>
        <w:spacing w:after="0" w:line="240" w:lineRule="auto"/>
        <w:jc w:val="both"/>
        <w:rPr>
          <w:rFonts w:ascii="Times New Roman" w:hAnsi="Times New Roman" w:cs="Times New Roman"/>
          <w:sz w:val="26"/>
          <w:szCs w:val="26"/>
          <w:lang w:val="en-US"/>
        </w:rPr>
      </w:pPr>
      <w:r w:rsidRPr="00CF7D15">
        <w:rPr>
          <w:rFonts w:ascii="Times New Roman" w:hAnsi="Times New Roman" w:cs="Times New Roman"/>
          <w:sz w:val="26"/>
          <w:szCs w:val="26"/>
          <w:lang w:val="en-US"/>
        </w:rPr>
        <w:t>Sakybayev B.A.</w:t>
      </w:r>
      <w:r w:rsidR="005B0E2C" w:rsidRPr="00CF7D15">
        <w:rPr>
          <w:rFonts w:ascii="Times New Roman" w:hAnsi="Times New Roman" w:cs="Times New Roman"/>
          <w:sz w:val="26"/>
          <w:szCs w:val="26"/>
          <w:lang w:val="en-US"/>
        </w:rPr>
        <w:t xml:space="preserve"> - the director of the </w:t>
      </w:r>
      <w:r w:rsidRPr="00CF7D15">
        <w:rPr>
          <w:rFonts w:ascii="Times New Roman" w:hAnsi="Times New Roman" w:cs="Times New Roman"/>
          <w:sz w:val="26"/>
          <w:szCs w:val="26"/>
          <w:lang w:val="en-US"/>
        </w:rPr>
        <w:t xml:space="preserve">Industry </w:t>
      </w:r>
      <w:r w:rsidR="005B0E2C" w:rsidRPr="00CF7D15">
        <w:rPr>
          <w:rFonts w:ascii="Times New Roman" w:hAnsi="Times New Roman" w:cs="Times New Roman"/>
          <w:sz w:val="26"/>
          <w:szCs w:val="26"/>
          <w:lang w:val="en-US"/>
        </w:rPr>
        <w:t>"</w:t>
      </w:r>
      <w:r w:rsidRPr="00CF7D15">
        <w:rPr>
          <w:rFonts w:ascii="Times New Roman" w:hAnsi="Times New Roman" w:cs="Times New Roman"/>
          <w:sz w:val="26"/>
          <w:szCs w:val="26"/>
          <w:lang w:val="kk-KZ"/>
        </w:rPr>
        <w:t>Нефтехимстрой-ЮГ</w:t>
      </w:r>
      <w:r w:rsidR="005B0E2C" w:rsidRPr="00CF7D15">
        <w:rPr>
          <w:rFonts w:ascii="Times New Roman" w:hAnsi="Times New Roman" w:cs="Times New Roman"/>
          <w:sz w:val="26"/>
          <w:szCs w:val="26"/>
          <w:lang w:val="en-US"/>
        </w:rPr>
        <w:t>"</w:t>
      </w:r>
    </w:p>
    <w:p w:rsidR="003B01D7" w:rsidRPr="00CF7D15" w:rsidRDefault="003B01D7" w:rsidP="00354186">
      <w:pPr>
        <w:spacing w:after="0" w:line="240" w:lineRule="auto"/>
        <w:ind w:firstLine="567"/>
        <w:rPr>
          <w:rFonts w:ascii="Times New Roman" w:hAnsi="Times New Roman" w:cs="Times New Roman"/>
          <w:color w:val="222222"/>
          <w:sz w:val="26"/>
          <w:szCs w:val="26"/>
          <w:lang w:val="en-US"/>
        </w:rPr>
      </w:pPr>
      <w:r w:rsidRPr="00CF7D15">
        <w:rPr>
          <w:rFonts w:ascii="Times New Roman" w:hAnsi="Times New Roman" w:cs="Times New Roman"/>
          <w:color w:val="222222"/>
          <w:sz w:val="26"/>
          <w:szCs w:val="26"/>
          <w:shd w:val="clear" w:color="auto" w:fill="FDFDFD"/>
          <w:lang w:val="en-US"/>
        </w:rPr>
        <w:t xml:space="preserve">  </w:t>
      </w:r>
    </w:p>
    <w:p w:rsidR="003B01D7" w:rsidRPr="00CF7D15" w:rsidRDefault="00354186" w:rsidP="00354186">
      <w:pPr>
        <w:spacing w:after="0" w:line="240" w:lineRule="auto"/>
        <w:ind w:firstLine="567"/>
        <w:rPr>
          <w:rFonts w:ascii="Times New Roman" w:hAnsi="Times New Roman" w:cs="Times New Roman"/>
          <w:color w:val="222222"/>
          <w:sz w:val="26"/>
          <w:szCs w:val="26"/>
          <w:shd w:val="clear" w:color="auto" w:fill="FDFDFD"/>
          <w:lang w:val="en-US"/>
        </w:rPr>
      </w:pPr>
      <w:r w:rsidRPr="00CF7D15">
        <w:rPr>
          <w:rFonts w:ascii="Times New Roman" w:hAnsi="Times New Roman" w:cs="Times New Roman"/>
          <w:color w:val="222222"/>
          <w:sz w:val="26"/>
          <w:szCs w:val="26"/>
          <w:shd w:val="clear" w:color="auto" w:fill="FDFDFD"/>
          <w:lang w:val="en-US"/>
        </w:rPr>
        <w:t>Kutzhanova A.N.</w:t>
      </w:r>
    </w:p>
    <w:p w:rsidR="003B01D7" w:rsidRPr="00CF7D15" w:rsidRDefault="00F31FDD" w:rsidP="00354186">
      <w:pPr>
        <w:spacing w:after="0" w:line="240" w:lineRule="auto"/>
        <w:ind w:firstLine="567"/>
        <w:rPr>
          <w:rFonts w:ascii="Times New Roman" w:hAnsi="Times New Roman" w:cs="Times New Roman"/>
          <w:color w:val="222222"/>
          <w:sz w:val="26"/>
          <w:szCs w:val="26"/>
          <w:shd w:val="clear" w:color="auto" w:fill="FDFDFD"/>
          <w:lang w:val="en-US"/>
        </w:rPr>
      </w:pPr>
      <w:r w:rsidRPr="00CF7D15">
        <w:rPr>
          <w:rFonts w:ascii="Times New Roman" w:hAnsi="Times New Roman" w:cs="Times New Roman"/>
          <w:sz w:val="26"/>
          <w:szCs w:val="26"/>
          <w:lang w:val="kk-KZ"/>
        </w:rPr>
        <w:t>Environmental monitoring in oil and gas industry</w:t>
      </w:r>
      <w:r w:rsidR="003B01D7" w:rsidRPr="00CF7D15">
        <w:rPr>
          <w:rFonts w:ascii="Times New Roman" w:hAnsi="Times New Roman" w:cs="Times New Roman"/>
          <w:color w:val="222222"/>
          <w:sz w:val="26"/>
          <w:szCs w:val="26"/>
          <w:shd w:val="clear" w:color="auto" w:fill="FDFDFD"/>
          <w:lang w:val="en-US"/>
        </w:rPr>
        <w:t xml:space="preserve">. </w:t>
      </w:r>
      <w:r w:rsidRPr="00CF7D15">
        <w:rPr>
          <w:rFonts w:ascii="Times New Roman" w:eastAsia="Times New Roman" w:hAnsi="Times New Roman" w:cs="Times New Roman"/>
          <w:i/>
          <w:color w:val="000000"/>
          <w:sz w:val="26"/>
          <w:szCs w:val="26"/>
          <w:shd w:val="clear" w:color="auto" w:fill="FFFFFF"/>
          <w:lang w:val="en-US" w:eastAsia="ru-RU"/>
        </w:rPr>
        <w:t xml:space="preserve">the </w:t>
      </w:r>
      <w:r w:rsidRPr="00CF7D15">
        <w:rPr>
          <w:rFonts w:ascii="Times New Roman" w:eastAsia="Times New Roman" w:hAnsi="Times New Roman" w:cs="Times New Roman"/>
          <w:i/>
          <w:sz w:val="26"/>
          <w:szCs w:val="26"/>
          <w:shd w:val="clear" w:color="auto" w:fill="FFFFFF"/>
          <w:lang w:val="en-US" w:eastAsia="ru-RU"/>
        </w:rPr>
        <w:t>tutorial</w:t>
      </w:r>
      <w:r w:rsidR="003B01D7" w:rsidRPr="00CF7D15">
        <w:rPr>
          <w:rFonts w:ascii="Times New Roman" w:hAnsi="Times New Roman" w:cs="Times New Roman"/>
          <w:color w:val="222222"/>
          <w:sz w:val="26"/>
          <w:szCs w:val="26"/>
          <w:shd w:val="clear" w:color="auto" w:fill="FDFDFD"/>
          <w:lang w:val="en-US"/>
        </w:rPr>
        <w:t>.- Shymkent South Kazakhstan state University. M. Auezova, 201</w:t>
      </w:r>
      <w:r w:rsidRPr="00CF7D15">
        <w:rPr>
          <w:rFonts w:ascii="Times New Roman" w:hAnsi="Times New Roman" w:cs="Times New Roman"/>
          <w:color w:val="222222"/>
          <w:sz w:val="26"/>
          <w:szCs w:val="26"/>
          <w:shd w:val="clear" w:color="auto" w:fill="FDFDFD"/>
          <w:lang w:val="kk-KZ"/>
        </w:rPr>
        <w:t>9</w:t>
      </w:r>
      <w:r w:rsidR="003B01D7" w:rsidRPr="00CF7D15">
        <w:rPr>
          <w:rFonts w:ascii="Times New Roman" w:hAnsi="Times New Roman" w:cs="Times New Roman"/>
          <w:color w:val="222222"/>
          <w:sz w:val="26"/>
          <w:szCs w:val="26"/>
          <w:shd w:val="clear" w:color="auto" w:fill="FDFDFD"/>
          <w:lang w:val="en-US"/>
        </w:rPr>
        <w:t xml:space="preserve">. </w:t>
      </w:r>
      <w:r w:rsidR="00BA1132">
        <w:rPr>
          <w:rFonts w:ascii="Times New Roman" w:hAnsi="Times New Roman" w:cs="Times New Roman"/>
          <w:color w:val="222222"/>
          <w:sz w:val="26"/>
          <w:szCs w:val="26"/>
          <w:shd w:val="clear" w:color="auto" w:fill="FDFDFD"/>
          <w:lang w:val="kk-KZ"/>
        </w:rPr>
        <w:t>1</w:t>
      </w:r>
      <w:r w:rsidR="00343ACA">
        <w:rPr>
          <w:rFonts w:ascii="Times New Roman" w:hAnsi="Times New Roman" w:cs="Times New Roman"/>
          <w:color w:val="222222"/>
          <w:sz w:val="26"/>
          <w:szCs w:val="26"/>
          <w:shd w:val="clear" w:color="auto" w:fill="FDFDFD"/>
          <w:lang w:val="kk-KZ"/>
        </w:rPr>
        <w:t>84</w:t>
      </w:r>
      <w:r w:rsidR="00BA1132">
        <w:rPr>
          <w:rFonts w:ascii="Times New Roman" w:hAnsi="Times New Roman" w:cs="Times New Roman"/>
          <w:color w:val="222222"/>
          <w:sz w:val="26"/>
          <w:szCs w:val="26"/>
          <w:shd w:val="clear" w:color="auto" w:fill="FDFDFD"/>
          <w:lang w:val="kk-KZ"/>
        </w:rPr>
        <w:t xml:space="preserve"> </w:t>
      </w:r>
      <w:r w:rsidR="003B01D7" w:rsidRPr="00CF7D15">
        <w:rPr>
          <w:rFonts w:ascii="Times New Roman" w:hAnsi="Times New Roman" w:cs="Times New Roman"/>
          <w:color w:val="222222"/>
          <w:sz w:val="26"/>
          <w:szCs w:val="26"/>
          <w:shd w:val="clear" w:color="auto" w:fill="FDFDFD"/>
          <w:lang w:val="en-US"/>
        </w:rPr>
        <w:t>S.</w:t>
      </w:r>
    </w:p>
    <w:p w:rsidR="003B01D7" w:rsidRPr="00CF7D15" w:rsidRDefault="003B01D7" w:rsidP="00354186">
      <w:pPr>
        <w:spacing w:after="0" w:line="240" w:lineRule="auto"/>
        <w:ind w:firstLine="567"/>
        <w:rPr>
          <w:rFonts w:ascii="Times New Roman" w:hAnsi="Times New Roman" w:cs="Times New Roman"/>
          <w:color w:val="222222"/>
          <w:sz w:val="26"/>
          <w:szCs w:val="26"/>
          <w:shd w:val="clear" w:color="auto" w:fill="FDFDFD"/>
          <w:lang w:val="en-US"/>
        </w:rPr>
      </w:pPr>
    </w:p>
    <w:p w:rsidR="003B01D7" w:rsidRPr="00CF7D15" w:rsidRDefault="003B01D7" w:rsidP="00CF7D15">
      <w:pPr>
        <w:spacing w:after="0" w:line="240" w:lineRule="auto"/>
        <w:ind w:firstLine="567"/>
        <w:rPr>
          <w:rFonts w:ascii="Times New Roman" w:hAnsi="Times New Roman" w:cs="Times New Roman"/>
          <w:color w:val="222222"/>
          <w:sz w:val="26"/>
          <w:szCs w:val="26"/>
          <w:shd w:val="clear" w:color="auto" w:fill="FDFDFD"/>
          <w:lang w:val="en-US"/>
        </w:rPr>
      </w:pPr>
      <w:r w:rsidRPr="00CF7D15">
        <w:rPr>
          <w:rFonts w:ascii="Times New Roman" w:hAnsi="Times New Roman" w:cs="Times New Roman"/>
          <w:color w:val="222222"/>
          <w:sz w:val="26"/>
          <w:szCs w:val="26"/>
          <w:lang w:val="en-US"/>
        </w:rPr>
        <w:br/>
      </w:r>
      <w:r w:rsidR="00CF7D15" w:rsidRPr="00CF7D15">
        <w:rPr>
          <w:rFonts w:ascii="Times New Roman" w:hAnsi="Times New Roman" w:cs="Times New Roman"/>
          <w:color w:val="222222"/>
          <w:sz w:val="26"/>
          <w:szCs w:val="26"/>
          <w:shd w:val="clear" w:color="auto" w:fill="FDFDFD"/>
          <w:lang w:val="kk-KZ"/>
        </w:rPr>
        <w:t xml:space="preserve">        </w:t>
      </w:r>
      <w:r w:rsidRPr="00CF7D15">
        <w:rPr>
          <w:rFonts w:ascii="Times New Roman" w:hAnsi="Times New Roman" w:cs="Times New Roman"/>
          <w:color w:val="222222"/>
          <w:sz w:val="26"/>
          <w:szCs w:val="26"/>
          <w:shd w:val="clear" w:color="auto" w:fill="FDFDFD"/>
          <w:lang w:val="en-US"/>
        </w:rPr>
        <w:t xml:space="preserve">The </w:t>
      </w:r>
      <w:r w:rsidR="00F31FDD" w:rsidRPr="00CF7D15">
        <w:rPr>
          <w:rFonts w:ascii="Times New Roman" w:eastAsia="Times New Roman" w:hAnsi="Times New Roman" w:cs="Times New Roman"/>
          <w:sz w:val="26"/>
          <w:szCs w:val="26"/>
          <w:shd w:val="clear" w:color="auto" w:fill="FFFFFF"/>
          <w:lang w:val="en-US" w:eastAsia="ru-RU"/>
        </w:rPr>
        <w:t>tutorial</w:t>
      </w:r>
      <w:r w:rsidR="00F31FDD" w:rsidRPr="00CF7D15">
        <w:rPr>
          <w:rFonts w:ascii="Times New Roman" w:eastAsia="Times New Roman" w:hAnsi="Times New Roman" w:cs="Times New Roman"/>
          <w:color w:val="000000"/>
          <w:sz w:val="26"/>
          <w:szCs w:val="26"/>
          <w:shd w:val="clear" w:color="auto" w:fill="FFFFFF"/>
          <w:lang w:val="en-US" w:eastAsia="ru-RU"/>
        </w:rPr>
        <w:t xml:space="preserve"> </w:t>
      </w:r>
      <w:r w:rsidRPr="00CF7D15">
        <w:rPr>
          <w:rFonts w:ascii="Times New Roman" w:hAnsi="Times New Roman" w:cs="Times New Roman"/>
          <w:color w:val="222222"/>
          <w:sz w:val="26"/>
          <w:szCs w:val="26"/>
          <w:shd w:val="clear" w:color="auto" w:fill="FDFDFD"/>
          <w:lang w:val="en-US"/>
        </w:rPr>
        <w:t xml:space="preserve">is devoted to the description of </w:t>
      </w:r>
      <w:r w:rsidR="003B7058" w:rsidRPr="00CF7D15">
        <w:rPr>
          <w:rFonts w:ascii="Times New Roman" w:hAnsi="Times New Roman"/>
          <w:sz w:val="26"/>
          <w:szCs w:val="26"/>
          <w:lang w:val="en-US" w:eastAsia="ru-RU"/>
        </w:rPr>
        <w:t>ecology and preservation of the environment</w:t>
      </w:r>
      <w:r w:rsidR="003B7058" w:rsidRPr="00CF7D15">
        <w:rPr>
          <w:rFonts w:ascii="Times New Roman" w:hAnsi="Times New Roman"/>
          <w:sz w:val="26"/>
          <w:szCs w:val="26"/>
          <w:lang w:val="kk-KZ" w:eastAsia="ru-RU"/>
        </w:rPr>
        <w:t xml:space="preserve"> </w:t>
      </w:r>
      <w:r w:rsidR="003B7058" w:rsidRPr="00CF7D15">
        <w:rPr>
          <w:rFonts w:ascii="Times New Roman" w:hAnsi="Times New Roman"/>
          <w:sz w:val="26"/>
          <w:szCs w:val="26"/>
          <w:lang w:val="en-US" w:eastAsia="ru-RU"/>
        </w:rPr>
        <w:t>on oil and gas crafts</w:t>
      </w:r>
      <w:r w:rsidRPr="00CF7D15">
        <w:rPr>
          <w:rFonts w:ascii="Times New Roman" w:hAnsi="Times New Roman" w:cs="Times New Roman"/>
          <w:color w:val="222222"/>
          <w:sz w:val="26"/>
          <w:szCs w:val="26"/>
          <w:shd w:val="clear" w:color="auto" w:fill="FDFDFD"/>
          <w:lang w:val="en-US"/>
        </w:rPr>
        <w:t>. Described in the lecture notes data allow to determine the initial hydrocarbon deposits. They are necessary for the fair presentation of the processes occurring in the reservoir at various stages of its development. This complex information is based engineering field, the choice of those or other methods of artificial impact on the reservoir, if it is deemed necessary.</w:t>
      </w:r>
    </w:p>
    <w:p w:rsidR="003B01D7" w:rsidRPr="00CF7D15" w:rsidRDefault="003B01D7" w:rsidP="00354186">
      <w:pPr>
        <w:spacing w:after="0" w:line="240" w:lineRule="auto"/>
        <w:ind w:firstLine="567"/>
        <w:jc w:val="both"/>
        <w:rPr>
          <w:rFonts w:ascii="Times New Roman" w:hAnsi="Times New Roman" w:cs="Times New Roman"/>
          <w:color w:val="222222"/>
          <w:sz w:val="26"/>
          <w:szCs w:val="26"/>
          <w:shd w:val="clear" w:color="auto" w:fill="FDFDFD"/>
          <w:lang w:val="en-US"/>
        </w:rPr>
      </w:pPr>
      <w:r w:rsidRPr="00CF7D15">
        <w:rPr>
          <w:rFonts w:ascii="Times New Roman" w:hAnsi="Times New Roman" w:cs="Times New Roman"/>
          <w:color w:val="222222"/>
          <w:sz w:val="26"/>
          <w:szCs w:val="26"/>
          <w:shd w:val="clear" w:color="auto" w:fill="FDFDFD"/>
          <w:lang w:val="en-US"/>
        </w:rPr>
        <w:t>The lecture notes are intended for students, scientific and engineering - technical workers, specializing in oil and gas business.</w:t>
      </w:r>
    </w:p>
    <w:p w:rsidR="003B01D7" w:rsidRPr="00CF7D15" w:rsidRDefault="003B01D7" w:rsidP="00354186">
      <w:pPr>
        <w:spacing w:after="0" w:line="240" w:lineRule="auto"/>
        <w:ind w:firstLine="567"/>
        <w:jc w:val="both"/>
        <w:rPr>
          <w:rFonts w:ascii="Times New Roman" w:hAnsi="Times New Roman" w:cs="Times New Roman"/>
          <w:color w:val="222222"/>
          <w:sz w:val="26"/>
          <w:szCs w:val="26"/>
          <w:shd w:val="clear" w:color="auto" w:fill="FDFDFD"/>
          <w:lang w:val="en-US"/>
        </w:rPr>
      </w:pPr>
      <w:r w:rsidRPr="00CF7D15">
        <w:rPr>
          <w:rFonts w:ascii="Times New Roman" w:hAnsi="Times New Roman" w:cs="Times New Roman"/>
          <w:color w:val="222222"/>
          <w:sz w:val="26"/>
          <w:szCs w:val="26"/>
          <w:shd w:val="clear" w:color="auto" w:fill="FDFDFD"/>
          <w:lang w:val="en-US"/>
        </w:rPr>
        <w:t xml:space="preserve">In the </w:t>
      </w:r>
      <w:r w:rsidR="00F31FDD" w:rsidRPr="00CF7D15">
        <w:rPr>
          <w:rFonts w:ascii="Times New Roman" w:eastAsia="Times New Roman" w:hAnsi="Times New Roman" w:cs="Times New Roman"/>
          <w:sz w:val="26"/>
          <w:szCs w:val="26"/>
          <w:shd w:val="clear" w:color="auto" w:fill="FFFFFF"/>
          <w:lang w:val="en-US" w:eastAsia="ru-RU"/>
        </w:rPr>
        <w:t>tutorial</w:t>
      </w:r>
      <w:r w:rsidRPr="00CF7D15">
        <w:rPr>
          <w:rFonts w:ascii="Times New Roman" w:hAnsi="Times New Roman" w:cs="Times New Roman"/>
          <w:color w:val="222222"/>
          <w:sz w:val="26"/>
          <w:szCs w:val="26"/>
          <w:shd w:val="clear" w:color="auto" w:fill="FDFDFD"/>
          <w:lang w:val="en-US"/>
        </w:rPr>
        <w:t xml:space="preserve"> given control questions for self-assessment of student knowledge.</w:t>
      </w:r>
    </w:p>
    <w:p w:rsidR="00CF7D15" w:rsidRPr="00CF7D15" w:rsidRDefault="00CF7D15" w:rsidP="00CF7D15">
      <w:pPr>
        <w:ind w:firstLine="540"/>
        <w:jc w:val="both"/>
        <w:rPr>
          <w:rFonts w:ascii="Times New Roman" w:hAnsi="Times New Roman" w:cs="Times New Roman"/>
          <w:sz w:val="26"/>
          <w:szCs w:val="26"/>
          <w:lang w:val="en-US"/>
        </w:rPr>
      </w:pPr>
      <w:r w:rsidRPr="00CF7D15">
        <w:rPr>
          <w:rFonts w:ascii="Times New Roman" w:hAnsi="Times New Roman" w:cs="Times New Roman"/>
          <w:sz w:val="26"/>
          <w:szCs w:val="26"/>
          <w:lang w:val="en-US"/>
        </w:rPr>
        <w:t>The Methodical instructions consist of introduction, tasks and checking questions for students, as well as that example of the decision of the problems and report.</w:t>
      </w:r>
    </w:p>
    <w:p w:rsidR="00CF7D15" w:rsidRPr="00CF7D15" w:rsidRDefault="00CF7D15" w:rsidP="00CF7D15">
      <w:pPr>
        <w:ind w:firstLine="567"/>
        <w:jc w:val="both"/>
        <w:rPr>
          <w:rFonts w:ascii="Times New Roman" w:hAnsi="Times New Roman" w:cs="Times New Roman"/>
          <w:sz w:val="26"/>
          <w:szCs w:val="26"/>
          <w:lang w:val="kk-KZ"/>
        </w:rPr>
      </w:pPr>
    </w:p>
    <w:p w:rsidR="00CF7D15" w:rsidRPr="00CF7D15" w:rsidRDefault="00CF7D15" w:rsidP="00CF7D15">
      <w:pPr>
        <w:ind w:firstLine="567"/>
        <w:jc w:val="both"/>
        <w:rPr>
          <w:rFonts w:ascii="Times New Roman" w:hAnsi="Times New Roman" w:cs="Times New Roman"/>
          <w:sz w:val="26"/>
          <w:szCs w:val="26"/>
          <w:lang w:val="en-US"/>
        </w:rPr>
      </w:pPr>
      <w:r w:rsidRPr="00CF7D15">
        <w:rPr>
          <w:rFonts w:ascii="Times New Roman" w:hAnsi="Times New Roman" w:cs="Times New Roman"/>
          <w:sz w:val="26"/>
          <w:szCs w:val="26"/>
          <w:lang w:val="en-US"/>
        </w:rPr>
        <w:t xml:space="preserve">Recommended for publication of </w:t>
      </w:r>
      <w:r w:rsidR="007230F1" w:rsidRPr="007230F1">
        <w:rPr>
          <w:rFonts w:ascii="Times New Roman" w:hAnsi="Times New Roman" w:cs="Times New Roman"/>
          <w:sz w:val="24"/>
          <w:szCs w:val="24"/>
          <w:lang w:val="en-US"/>
        </w:rPr>
        <w:t>methodical</w:t>
      </w:r>
      <w:r w:rsidR="007230F1" w:rsidRPr="007230F1">
        <w:rPr>
          <w:rFonts w:ascii="Times New Roman" w:hAnsi="Times New Roman" w:cs="Times New Roman"/>
          <w:sz w:val="24"/>
          <w:szCs w:val="24"/>
          <w:lang w:val="kk-KZ"/>
        </w:rPr>
        <w:t>-</w:t>
      </w:r>
      <w:r w:rsidRPr="00CF7D15">
        <w:rPr>
          <w:rFonts w:ascii="Times New Roman" w:hAnsi="Times New Roman" w:cs="Times New Roman"/>
          <w:sz w:val="26"/>
          <w:szCs w:val="26"/>
          <w:lang w:val="en-US"/>
        </w:rPr>
        <w:t>educational advice SKSU. M. Auezov, the report № __ from «    » ___ 201__</w:t>
      </w:r>
    </w:p>
    <w:p w:rsidR="00CF7D15" w:rsidRPr="00CF7D15" w:rsidRDefault="00CF7D15" w:rsidP="00CF7D15">
      <w:pPr>
        <w:jc w:val="both"/>
        <w:rPr>
          <w:rFonts w:ascii="Times New Roman" w:hAnsi="Times New Roman" w:cs="Times New Roman"/>
          <w:sz w:val="26"/>
          <w:szCs w:val="26"/>
          <w:lang w:val="en-US"/>
        </w:rPr>
      </w:pPr>
    </w:p>
    <w:p w:rsidR="00CF7D15" w:rsidRDefault="00CF7D15" w:rsidP="00CF7D15">
      <w:pPr>
        <w:rPr>
          <w:rFonts w:ascii="Times New Roman" w:hAnsi="Times New Roman" w:cs="Times New Roman"/>
          <w:sz w:val="26"/>
          <w:szCs w:val="26"/>
          <w:lang w:val="en-US"/>
        </w:rPr>
      </w:pPr>
    </w:p>
    <w:p w:rsidR="005F379A" w:rsidRDefault="005F379A" w:rsidP="00CF7D15">
      <w:pPr>
        <w:rPr>
          <w:rFonts w:ascii="Times New Roman" w:hAnsi="Times New Roman" w:cs="Times New Roman"/>
          <w:sz w:val="26"/>
          <w:szCs w:val="26"/>
          <w:lang w:val="en-US"/>
        </w:rPr>
      </w:pPr>
    </w:p>
    <w:p w:rsidR="005F379A" w:rsidRDefault="005F379A" w:rsidP="00CF7D15">
      <w:pPr>
        <w:rPr>
          <w:rFonts w:ascii="Times New Roman" w:hAnsi="Times New Roman" w:cs="Times New Roman"/>
          <w:sz w:val="26"/>
          <w:szCs w:val="26"/>
          <w:lang w:val="en-US"/>
        </w:rPr>
      </w:pPr>
    </w:p>
    <w:p w:rsidR="005F379A" w:rsidRPr="005F379A" w:rsidRDefault="005F379A" w:rsidP="00CF7D15">
      <w:pPr>
        <w:rPr>
          <w:rFonts w:ascii="Times New Roman" w:hAnsi="Times New Roman" w:cs="Times New Roman"/>
          <w:sz w:val="26"/>
          <w:szCs w:val="26"/>
          <w:lang w:val="en-US"/>
        </w:rPr>
      </w:pPr>
    </w:p>
    <w:p w:rsidR="00CF7D15" w:rsidRDefault="00CF7D15" w:rsidP="00CF7D15">
      <w:pPr>
        <w:rPr>
          <w:rFonts w:ascii="Times New Roman" w:hAnsi="Times New Roman" w:cs="Times New Roman"/>
          <w:sz w:val="26"/>
          <w:szCs w:val="26"/>
          <w:lang w:val="kk-KZ"/>
        </w:rPr>
      </w:pPr>
    </w:p>
    <w:p w:rsidR="00CF7D15" w:rsidRDefault="00CF7D15" w:rsidP="00CF7D15">
      <w:pPr>
        <w:rPr>
          <w:rFonts w:ascii="Times New Roman" w:hAnsi="Times New Roman" w:cs="Times New Roman"/>
          <w:sz w:val="26"/>
          <w:szCs w:val="26"/>
          <w:lang w:val="kk-KZ"/>
        </w:rPr>
      </w:pPr>
    </w:p>
    <w:p w:rsidR="00BA1132" w:rsidRDefault="00BA1132" w:rsidP="00CF7D15">
      <w:pPr>
        <w:rPr>
          <w:rFonts w:ascii="Times New Roman" w:hAnsi="Times New Roman" w:cs="Times New Roman"/>
          <w:sz w:val="26"/>
          <w:szCs w:val="26"/>
          <w:lang w:val="kk-KZ"/>
        </w:rPr>
      </w:pPr>
    </w:p>
    <w:p w:rsidR="00BA1132" w:rsidRPr="00CF7D15" w:rsidRDefault="00BA1132" w:rsidP="00CF7D15">
      <w:pPr>
        <w:rPr>
          <w:rFonts w:ascii="Times New Roman" w:hAnsi="Times New Roman" w:cs="Times New Roman"/>
          <w:sz w:val="26"/>
          <w:szCs w:val="26"/>
          <w:lang w:val="kk-KZ"/>
        </w:rPr>
      </w:pPr>
    </w:p>
    <w:p w:rsidR="00CF7D15" w:rsidRDefault="00CF7D15" w:rsidP="009E06AD">
      <w:pPr>
        <w:ind w:firstLine="567"/>
        <w:jc w:val="both"/>
        <w:rPr>
          <w:rFonts w:ascii="Times New Roman" w:hAnsi="Times New Roman" w:cs="Times New Roman"/>
          <w:color w:val="000000"/>
          <w:sz w:val="26"/>
          <w:szCs w:val="26"/>
          <w:lang w:val="en-US"/>
        </w:rPr>
      </w:pPr>
      <w:r w:rsidRPr="00CF7D15">
        <w:rPr>
          <w:rFonts w:ascii="Times New Roman" w:hAnsi="Times New Roman" w:cs="Times New Roman"/>
          <w:color w:val="000000"/>
          <w:sz w:val="26"/>
          <w:szCs w:val="26"/>
          <w:lang w:val="en-US"/>
        </w:rPr>
        <w:t>© M.Auezov South Ka</w:t>
      </w:r>
      <w:r w:rsidR="00103143">
        <w:rPr>
          <w:rFonts w:ascii="Times New Roman" w:hAnsi="Times New Roman" w:cs="Times New Roman"/>
          <w:color w:val="000000"/>
          <w:sz w:val="26"/>
          <w:szCs w:val="26"/>
          <w:lang w:val="en-US"/>
        </w:rPr>
        <w:t>zakhstan State University, 2019</w:t>
      </w:r>
    </w:p>
    <w:p w:rsidR="00103143" w:rsidRPr="009E06AD" w:rsidRDefault="00103143" w:rsidP="009E06AD">
      <w:pPr>
        <w:ind w:firstLine="567"/>
        <w:jc w:val="both"/>
        <w:rPr>
          <w:rFonts w:ascii="Times New Roman" w:hAnsi="Times New Roman" w:cs="Times New Roman"/>
          <w:color w:val="000000"/>
          <w:sz w:val="26"/>
          <w:szCs w:val="26"/>
          <w:lang w:val="en-US"/>
        </w:rPr>
        <w:sectPr w:rsidR="00103143" w:rsidRPr="009E06AD" w:rsidSect="00CF7D15">
          <w:footerReference w:type="even" r:id="rId9"/>
          <w:footerReference w:type="default" r:id="rId10"/>
          <w:type w:val="continuous"/>
          <w:pgSz w:w="11909" w:h="16834"/>
          <w:pgMar w:top="1134" w:right="851" w:bottom="1134" w:left="1701" w:header="720" w:footer="720" w:gutter="0"/>
          <w:cols w:space="720"/>
          <w:noEndnote/>
        </w:sectPr>
      </w:pPr>
    </w:p>
    <w:tbl>
      <w:tblPr>
        <w:tblpPr w:leftFromText="180" w:rightFromText="180" w:vertAnchor="text" w:horzAnchor="margin" w:tblpY="4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7901"/>
        <w:gridCol w:w="782"/>
      </w:tblGrid>
      <w:tr w:rsidR="00B37BDC" w:rsidRPr="00B37BDC" w:rsidTr="00E729D5">
        <w:tc>
          <w:tcPr>
            <w:tcW w:w="639" w:type="dxa"/>
          </w:tcPr>
          <w:p w:rsidR="007F7E2D" w:rsidRPr="00283F1E" w:rsidRDefault="007F7E2D"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7F7E2D" w:rsidRPr="00283715" w:rsidRDefault="00103143" w:rsidP="00103143">
            <w:pPr>
              <w:spacing w:after="0" w:line="240" w:lineRule="auto"/>
              <w:jc w:val="center"/>
              <w:rPr>
                <w:rFonts w:ascii="Times New Roman" w:hAnsi="Times New Roman" w:cs="Times New Roman"/>
                <w:sz w:val="28"/>
                <w:szCs w:val="28"/>
                <w:shd w:val="clear" w:color="auto" w:fill="FDFDFD"/>
                <w:lang w:val="en-US"/>
              </w:rPr>
            </w:pPr>
            <w:r w:rsidRPr="00283715">
              <w:rPr>
                <w:rFonts w:ascii="Times New Roman" w:hAnsi="Times New Roman" w:cs="Times New Roman"/>
                <w:sz w:val="28"/>
                <w:szCs w:val="28"/>
                <w:shd w:val="clear" w:color="auto" w:fill="FDFDFD"/>
                <w:lang w:val="en-US"/>
              </w:rPr>
              <w:t>CONTENT</w:t>
            </w:r>
          </w:p>
        </w:tc>
        <w:tc>
          <w:tcPr>
            <w:tcW w:w="782" w:type="dxa"/>
          </w:tcPr>
          <w:p w:rsidR="007F7E2D" w:rsidRPr="00283715" w:rsidRDefault="00283F1E" w:rsidP="00103143">
            <w:pPr>
              <w:spacing w:after="0" w:line="240" w:lineRule="auto"/>
              <w:jc w:val="both"/>
              <w:rPr>
                <w:rFonts w:ascii="Times New Roman" w:hAnsi="Times New Roman" w:cs="Times New Roman"/>
                <w:sz w:val="28"/>
                <w:szCs w:val="28"/>
                <w:shd w:val="clear" w:color="auto" w:fill="FDFDFD"/>
                <w:lang w:val="en-US"/>
              </w:rPr>
            </w:pPr>
            <w:r w:rsidRPr="00283715">
              <w:rPr>
                <w:rFonts w:ascii="Times New Roman" w:hAnsi="Times New Roman" w:cs="Times New Roman"/>
                <w:sz w:val="28"/>
                <w:szCs w:val="28"/>
                <w:shd w:val="clear" w:color="auto" w:fill="FDFDFD"/>
                <w:lang w:val="en-US"/>
              </w:rPr>
              <w:t xml:space="preserve">Page </w:t>
            </w:r>
          </w:p>
        </w:tc>
      </w:tr>
      <w:tr w:rsidR="00B37BDC" w:rsidRPr="00B37BDC" w:rsidTr="00E729D5">
        <w:trPr>
          <w:trHeight w:val="388"/>
        </w:trPr>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D1452" w:rsidP="00103143">
            <w:pPr>
              <w:spacing w:after="0" w:line="240" w:lineRule="auto"/>
              <w:jc w:val="both"/>
              <w:rPr>
                <w:rFonts w:ascii="Times New Roman" w:hAnsi="Times New Roman" w:cs="Times New Roman"/>
                <w:sz w:val="28"/>
                <w:szCs w:val="28"/>
                <w:shd w:val="clear" w:color="auto" w:fill="FDFDFD"/>
                <w:lang w:val="kk-KZ"/>
              </w:rPr>
            </w:pPr>
            <w:r w:rsidRPr="00283715">
              <w:rPr>
                <w:rFonts w:ascii="Times New Roman" w:hAnsi="Times New Roman" w:cs="Times New Roman"/>
                <w:sz w:val="28"/>
                <w:szCs w:val="28"/>
                <w:shd w:val="clear" w:color="auto" w:fill="FDFDFD"/>
                <w:lang w:val="en-US"/>
              </w:rPr>
              <w:t>Introduction.........................................</w:t>
            </w:r>
            <w:r w:rsidR="00283715">
              <w:rPr>
                <w:rFonts w:ascii="Times New Roman" w:hAnsi="Times New Roman" w:cs="Times New Roman"/>
                <w:sz w:val="28"/>
                <w:szCs w:val="28"/>
                <w:shd w:val="clear" w:color="auto" w:fill="FDFDFD"/>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kk-KZ"/>
              </w:rPr>
            </w:pPr>
            <w:r>
              <w:rPr>
                <w:rFonts w:ascii="Times New Roman" w:hAnsi="Times New Roman" w:cs="Times New Roman"/>
                <w:sz w:val="28"/>
                <w:szCs w:val="28"/>
                <w:shd w:val="clear" w:color="auto" w:fill="FDFDFD"/>
                <w:lang w:val="kk-KZ"/>
              </w:rPr>
              <w:t>6</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D1452" w:rsidP="00103143">
            <w:pPr>
              <w:spacing w:after="0" w:line="240" w:lineRule="auto"/>
              <w:jc w:val="both"/>
              <w:rPr>
                <w:rFonts w:ascii="Times New Roman" w:hAnsi="Times New Roman" w:cs="Times New Roman"/>
                <w:sz w:val="28"/>
                <w:szCs w:val="28"/>
                <w:shd w:val="clear" w:color="auto" w:fill="FDFDFD"/>
                <w:lang w:val="kk-KZ"/>
              </w:rPr>
            </w:pPr>
            <w:r w:rsidRPr="00283715">
              <w:rPr>
                <w:rFonts w:ascii="Times New Roman" w:hAnsi="Times New Roman" w:cs="Times New Roman"/>
                <w:bCs/>
                <w:sz w:val="28"/>
                <w:szCs w:val="28"/>
                <w:lang w:val="en-US"/>
              </w:rPr>
              <w:t>The subject and tasks of ecology</w:t>
            </w:r>
            <w:r w:rsidR="00283715">
              <w:rPr>
                <w:rFonts w:ascii="Times New Roman" w:hAnsi="Times New Roman" w:cs="Times New Roman"/>
                <w:b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7</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0B7E50"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sz w:val="28"/>
                <w:szCs w:val="28"/>
                <w:lang w:val="en-US"/>
              </w:rPr>
              <w:t>The ecology in the science and its structure</w:t>
            </w:r>
            <w:r w:rsidR="00283715">
              <w:rPr>
                <w:rFonts w:ascii="Times New Roman" w:hAnsi="Times New Roman" w:cs="Times New Roman"/>
                <w:sz w:val="28"/>
                <w:szCs w:val="28"/>
                <w:lang w:val="kk-KZ"/>
              </w:rPr>
              <w:t>........................................</w:t>
            </w:r>
          </w:p>
        </w:tc>
        <w:tc>
          <w:tcPr>
            <w:tcW w:w="782" w:type="dxa"/>
          </w:tcPr>
          <w:p w:rsidR="006D1452" w:rsidRPr="00283715" w:rsidRDefault="00CF7D15" w:rsidP="00103143">
            <w:pPr>
              <w:spacing w:after="0" w:line="240" w:lineRule="auto"/>
              <w:jc w:val="both"/>
              <w:rPr>
                <w:rFonts w:ascii="Times New Roman" w:hAnsi="Times New Roman" w:cs="Times New Roman"/>
                <w:sz w:val="28"/>
                <w:szCs w:val="28"/>
                <w:shd w:val="clear" w:color="auto" w:fill="FDFDFD"/>
                <w:lang w:val="kk-KZ"/>
              </w:rPr>
            </w:pPr>
            <w:r w:rsidRPr="00283715">
              <w:rPr>
                <w:rFonts w:ascii="Times New Roman" w:hAnsi="Times New Roman" w:cs="Times New Roman"/>
                <w:sz w:val="28"/>
                <w:szCs w:val="28"/>
                <w:shd w:val="clear" w:color="auto" w:fill="FDFDFD"/>
                <w:lang w:val="kk-KZ"/>
              </w:rPr>
              <w:t>1</w:t>
            </w:r>
            <w:r w:rsidR="00283715">
              <w:rPr>
                <w:rFonts w:ascii="Times New Roman" w:hAnsi="Times New Roman" w:cs="Times New Roman"/>
                <w:sz w:val="28"/>
                <w:szCs w:val="28"/>
                <w:shd w:val="clear" w:color="auto" w:fill="FDFDFD"/>
                <w:lang w:val="kk-KZ"/>
              </w:rPr>
              <w:t>0</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0B7E50"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bCs/>
                <w:sz w:val="28"/>
                <w:szCs w:val="28"/>
                <w:lang w:val="en-US"/>
              </w:rPr>
              <w:t>Natural resources and use of the natural resources</w:t>
            </w:r>
            <w:r w:rsidR="00283715">
              <w:rPr>
                <w:rFonts w:ascii="Times New Roman" w:hAnsi="Times New Roman" w:cs="Times New Roman"/>
                <w:b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13</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0B7E50"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bCs/>
                <w:i/>
                <w:iCs/>
                <w:sz w:val="28"/>
                <w:szCs w:val="28"/>
                <w:lang w:val="en-US"/>
              </w:rPr>
              <w:t>Factors in Biosphere</w:t>
            </w:r>
            <w:r w:rsidR="00283715">
              <w:rPr>
                <w:rFonts w:ascii="Times New Roman" w:hAnsi="Times New Roman" w:cs="Times New Roman"/>
                <w:bCs/>
                <w:i/>
                <w:i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16</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0B7E50"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bCs/>
                <w:sz w:val="28"/>
                <w:szCs w:val="28"/>
                <w:lang w:val="en-US"/>
              </w:rPr>
              <w:t>Role of atmosphere in existence of life</w:t>
            </w:r>
            <w:r w:rsidR="00283715">
              <w:rPr>
                <w:rFonts w:ascii="Times New Roman" w:hAnsi="Times New Roman" w:cs="Times New Roman"/>
                <w:b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19</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0B7E50" w:rsidP="00103143">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kk-KZ"/>
              </w:rPr>
            </w:pPr>
            <w:r w:rsidRPr="00283715">
              <w:rPr>
                <w:rFonts w:ascii="Times New Roman" w:hAnsi="Times New Roman" w:cs="Times New Roman"/>
                <w:bCs/>
                <w:sz w:val="28"/>
                <w:szCs w:val="28"/>
                <w:lang w:val="en-US"/>
              </w:rPr>
              <w:t>The main sources of pollutants and characteristics of emissions</w:t>
            </w:r>
            <w:r w:rsidR="00283715">
              <w:rPr>
                <w:rFonts w:ascii="Times New Roman" w:hAnsi="Times New Roman" w:cs="Times New Roman"/>
                <w:b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25</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bCs/>
                <w:sz w:val="28"/>
                <w:szCs w:val="28"/>
                <w:lang w:val="en-US"/>
              </w:rPr>
              <w:t>The pollution consequences of atmosphere</w:t>
            </w:r>
            <w:r w:rsidR="00283715">
              <w:rPr>
                <w:rFonts w:ascii="Times New Roman" w:hAnsi="Times New Roman" w:cs="Times New Roman"/>
                <w:b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28</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sz w:val="28"/>
                <w:szCs w:val="28"/>
                <w:lang w:val="en-US"/>
              </w:rPr>
              <w:t>The polluting sources of atmosphere</w:t>
            </w:r>
            <w:r w:rsidR="00283715">
              <w:rPr>
                <w:rFonts w:ascii="Times New Roman" w:hAnsi="Times New Roman" w:cs="Times New Roman"/>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30</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bCs/>
                <w:sz w:val="28"/>
                <w:szCs w:val="28"/>
                <w:lang w:val="en-US"/>
              </w:rPr>
              <w:t>Protection of atmosphere</w:t>
            </w:r>
            <w:r w:rsidR="00283715">
              <w:rPr>
                <w:rFonts w:ascii="Times New Roman" w:hAnsi="Times New Roman" w:cs="Times New Roman"/>
                <w:b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33</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sz w:val="28"/>
                <w:szCs w:val="28"/>
                <w:lang w:val="en-US"/>
              </w:rPr>
              <w:t>Rationing of content of harmful substances</w:t>
            </w:r>
            <w:r w:rsidR="00283715">
              <w:rPr>
                <w:rFonts w:ascii="Times New Roman" w:hAnsi="Times New Roman" w:cs="Times New Roman"/>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35</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sz w:val="28"/>
                <w:szCs w:val="28"/>
                <w:lang w:val="en-US"/>
              </w:rPr>
              <w:t>Rationing of maximal permissible emissions</w:t>
            </w:r>
            <w:r w:rsidR="00283715">
              <w:rPr>
                <w:rFonts w:ascii="Times New Roman" w:hAnsi="Times New Roman" w:cs="Times New Roman"/>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38</w:t>
            </w:r>
          </w:p>
        </w:tc>
      </w:tr>
      <w:tr w:rsidR="00B37BDC" w:rsidRPr="00B37BDC"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sz w:val="28"/>
                <w:szCs w:val="28"/>
                <w:lang w:val="en-US"/>
              </w:rPr>
              <w:t>Industrial purification of air-gaseous emissions</w:t>
            </w:r>
            <w:r w:rsidR="00283715">
              <w:rPr>
                <w:rFonts w:ascii="Times New Roman" w:hAnsi="Times New Roman" w:cs="Times New Roman"/>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39</w:t>
            </w:r>
          </w:p>
        </w:tc>
      </w:tr>
      <w:tr w:rsidR="00B37BDC" w:rsidRPr="00283715"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tabs>
                <w:tab w:val="left" w:pos="9355"/>
              </w:tabs>
              <w:spacing w:after="0" w:line="240" w:lineRule="auto"/>
              <w:jc w:val="both"/>
              <w:rPr>
                <w:rFonts w:ascii="Times New Roman" w:hAnsi="Times New Roman" w:cs="Times New Roman"/>
                <w:sz w:val="28"/>
                <w:szCs w:val="28"/>
                <w:lang w:val="kk-KZ"/>
              </w:rPr>
            </w:pPr>
            <w:r w:rsidRPr="00283715">
              <w:rPr>
                <w:rFonts w:ascii="Times New Roman" w:hAnsi="Times New Roman" w:cs="Times New Roman"/>
                <w:sz w:val="28"/>
                <w:szCs w:val="28"/>
                <w:lang w:val="en-US"/>
              </w:rPr>
              <w:t xml:space="preserve">Industrial purification of air-gaseous emissions Sanitary hygienic  </w:t>
            </w:r>
            <w:r w:rsidR="00562072" w:rsidRPr="00283715">
              <w:rPr>
                <w:rFonts w:ascii="Times New Roman" w:hAnsi="Times New Roman" w:cs="Times New Roman"/>
                <w:sz w:val="28"/>
                <w:szCs w:val="28"/>
                <w:lang w:val="en-US"/>
              </w:rPr>
              <w:t>requirements</w:t>
            </w:r>
            <w:r w:rsidRPr="00283715">
              <w:rPr>
                <w:rFonts w:ascii="Times New Roman" w:hAnsi="Times New Roman" w:cs="Times New Roman"/>
                <w:sz w:val="28"/>
                <w:szCs w:val="28"/>
                <w:lang w:val="en-US"/>
              </w:rPr>
              <w:t xml:space="preserve">  at  projection  and exploitation of industrial enterprises.</w:t>
            </w:r>
            <w:r w:rsidR="00283715">
              <w:rPr>
                <w:rFonts w:ascii="Times New Roman" w:hAnsi="Times New Roman" w:cs="Times New Roman"/>
                <w:sz w:val="28"/>
                <w:szCs w:val="28"/>
                <w:lang w:val="kk-KZ"/>
              </w:rPr>
              <w:t>..................................................................................</w:t>
            </w:r>
            <w:r w:rsidRPr="00283715">
              <w:rPr>
                <w:rFonts w:ascii="Times New Roman" w:hAnsi="Times New Roman" w:cs="Times New Roman"/>
                <w:sz w:val="28"/>
                <w:szCs w:val="28"/>
                <w:lang w:val="en-US"/>
              </w:rPr>
              <w:t xml:space="preserve"> </w:t>
            </w:r>
          </w:p>
        </w:tc>
        <w:tc>
          <w:tcPr>
            <w:tcW w:w="782" w:type="dxa"/>
          </w:tcPr>
          <w:p w:rsidR="006D1452" w:rsidRPr="00283715" w:rsidRDefault="006D1452" w:rsidP="00103143">
            <w:pPr>
              <w:spacing w:after="0" w:line="240" w:lineRule="auto"/>
              <w:jc w:val="both"/>
              <w:rPr>
                <w:rFonts w:ascii="Times New Roman" w:hAnsi="Times New Roman" w:cs="Times New Roman"/>
                <w:sz w:val="28"/>
                <w:szCs w:val="28"/>
                <w:shd w:val="clear" w:color="auto" w:fill="FDFDFD"/>
                <w:lang w:val="en-US"/>
              </w:rPr>
            </w:pPr>
          </w:p>
          <w:p w:rsidR="00896C98"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41</w:t>
            </w:r>
          </w:p>
        </w:tc>
      </w:tr>
      <w:tr w:rsidR="00B37BDC" w:rsidRPr="00283715" w:rsidTr="00E729D5">
        <w:tc>
          <w:tcPr>
            <w:tcW w:w="639" w:type="dxa"/>
          </w:tcPr>
          <w:p w:rsidR="006D1452" w:rsidRPr="00283F1E" w:rsidRDefault="006D145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6D1452" w:rsidRPr="0028371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283715">
              <w:rPr>
                <w:rFonts w:ascii="Times New Roman" w:hAnsi="Times New Roman" w:cs="Times New Roman"/>
                <w:sz w:val="28"/>
                <w:szCs w:val="28"/>
                <w:lang w:val="en-US"/>
              </w:rPr>
              <w:t>Basics of gas-purification</w:t>
            </w:r>
            <w:r w:rsidR="00283715">
              <w:rPr>
                <w:rFonts w:ascii="Times New Roman" w:hAnsi="Times New Roman" w:cs="Times New Roman"/>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44</w:t>
            </w:r>
          </w:p>
        </w:tc>
      </w:tr>
      <w:tr w:rsidR="00B37BDC" w:rsidRPr="00E729D5" w:rsidTr="00E729D5">
        <w:tc>
          <w:tcPr>
            <w:tcW w:w="639" w:type="dxa"/>
          </w:tcPr>
          <w:p w:rsidR="006D1452" w:rsidRPr="00E729D5" w:rsidRDefault="006D1452"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6D1452" w:rsidRPr="00E729D5" w:rsidRDefault="00647EDE"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E729D5">
              <w:rPr>
                <w:rFonts w:ascii="Times New Roman" w:hAnsi="Times New Roman" w:cs="Times New Roman"/>
                <w:bCs/>
                <w:sz w:val="28"/>
                <w:szCs w:val="28"/>
                <w:lang w:val="en-US"/>
              </w:rPr>
              <w:t>Rationing of maximal permissible emissions</w:t>
            </w:r>
            <w:r w:rsidR="00283715" w:rsidRPr="00E729D5">
              <w:rPr>
                <w:rFonts w:ascii="Times New Roman" w:hAnsi="Times New Roman" w:cs="Times New Roman"/>
                <w:bCs/>
                <w:sz w:val="28"/>
                <w:szCs w:val="28"/>
                <w:lang w:val="kk-KZ"/>
              </w:rPr>
              <w:t>......................................</w:t>
            </w:r>
          </w:p>
        </w:tc>
        <w:tc>
          <w:tcPr>
            <w:tcW w:w="782" w:type="dxa"/>
          </w:tcPr>
          <w:p w:rsidR="006D1452" w:rsidRPr="00283715" w:rsidRDefault="00283715"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kk-KZ"/>
              </w:rPr>
              <w:t>47</w:t>
            </w:r>
          </w:p>
        </w:tc>
      </w:tr>
      <w:tr w:rsidR="00E729D5" w:rsidRPr="00E729D5" w:rsidTr="00E729D5">
        <w:trPr>
          <w:trHeight w:val="286"/>
        </w:trPr>
        <w:tc>
          <w:tcPr>
            <w:tcW w:w="639" w:type="dxa"/>
          </w:tcPr>
          <w:p w:rsidR="00E729D5" w:rsidRPr="00E729D5" w:rsidRDefault="00E729D5"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E729D5" w:rsidRPr="005F379A" w:rsidRDefault="00E729D5" w:rsidP="005F379A">
            <w:pPr>
              <w:spacing w:after="0" w:line="240" w:lineRule="auto"/>
              <w:jc w:val="both"/>
              <w:rPr>
                <w:rFonts w:ascii="Times New Roman" w:hAnsi="Times New Roman" w:cs="Times New Roman"/>
                <w:bCs/>
                <w:sz w:val="28"/>
                <w:szCs w:val="28"/>
                <w:lang w:val="kk-KZ"/>
              </w:rPr>
            </w:pPr>
            <w:r w:rsidRPr="00E729D5">
              <w:rPr>
                <w:rFonts w:ascii="Times New Roman" w:hAnsi="Times New Roman" w:cs="Times New Roman"/>
                <w:sz w:val="28"/>
                <w:szCs w:val="28"/>
                <w:lang w:val="en-US"/>
              </w:rPr>
              <w:t xml:space="preserve">COLLECTOR OF ROCKS. </w:t>
            </w:r>
            <w:r w:rsidRPr="00E729D5">
              <w:rPr>
                <w:rFonts w:ascii="Times New Roman" w:hAnsi="Times New Roman" w:cs="Times New Roman"/>
                <w:bCs/>
                <w:sz w:val="28"/>
                <w:szCs w:val="28"/>
                <w:lang w:val="en-US"/>
              </w:rPr>
              <w:t xml:space="preserve">Rocks tell the story of the </w:t>
            </w:r>
            <w:r w:rsidR="005F379A" w:rsidRPr="00E729D5">
              <w:rPr>
                <w:rFonts w:ascii="Times New Roman" w:hAnsi="Times New Roman" w:cs="Times New Roman"/>
                <w:bCs/>
                <w:sz w:val="28"/>
                <w:szCs w:val="28"/>
                <w:lang w:val="en-US"/>
              </w:rPr>
              <w:t>E</w:t>
            </w:r>
            <w:r w:rsidRPr="00E729D5">
              <w:rPr>
                <w:rFonts w:ascii="Times New Roman" w:hAnsi="Times New Roman" w:cs="Times New Roman"/>
                <w:bCs/>
                <w:sz w:val="28"/>
                <w:szCs w:val="28"/>
                <w:lang w:val="en-US"/>
              </w:rPr>
              <w:t>arth</w:t>
            </w:r>
            <w:r w:rsidR="005F379A">
              <w:rPr>
                <w:rFonts w:ascii="Times New Roman" w:hAnsi="Times New Roman" w:cs="Times New Roman"/>
                <w:bCs/>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50</w:t>
            </w:r>
          </w:p>
        </w:tc>
      </w:tr>
      <w:tr w:rsidR="00E729D5" w:rsidRPr="00E729D5" w:rsidTr="00E729D5">
        <w:tc>
          <w:tcPr>
            <w:tcW w:w="639" w:type="dxa"/>
          </w:tcPr>
          <w:p w:rsidR="00E729D5" w:rsidRPr="00E729D5" w:rsidRDefault="00E729D5"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E729D5" w:rsidRPr="005F379A" w:rsidRDefault="00E729D5" w:rsidP="00103143">
            <w:pPr>
              <w:spacing w:after="0" w:line="240" w:lineRule="auto"/>
              <w:jc w:val="both"/>
              <w:rPr>
                <w:rFonts w:ascii="Times New Roman" w:hAnsi="Times New Roman" w:cs="Times New Roman"/>
                <w:b/>
                <w:bCs/>
                <w:sz w:val="28"/>
                <w:szCs w:val="28"/>
                <w:lang w:val="kk-KZ"/>
              </w:rPr>
            </w:pPr>
            <w:r w:rsidRPr="00E729D5">
              <w:rPr>
                <w:rFonts w:ascii="Times New Roman" w:hAnsi="Times New Roman" w:cs="Times New Roman"/>
                <w:sz w:val="28"/>
                <w:szCs w:val="28"/>
                <w:lang w:val="en-US"/>
              </w:rPr>
              <w:t xml:space="preserve">Reservoir properties of rocks. </w:t>
            </w:r>
            <w:r w:rsidRPr="005F379A">
              <w:rPr>
                <w:rStyle w:val="FontStyle31"/>
                <w:b w:val="0"/>
                <w:color w:val="auto"/>
                <w:sz w:val="28"/>
                <w:szCs w:val="28"/>
                <w:lang w:val="en-US"/>
              </w:rPr>
              <w:t>Porosity</w:t>
            </w:r>
            <w:r w:rsidR="005F379A">
              <w:rPr>
                <w:rStyle w:val="FontStyle31"/>
                <w:b w:val="0"/>
                <w:color w:val="auto"/>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54</w:t>
            </w:r>
          </w:p>
        </w:tc>
      </w:tr>
      <w:tr w:rsidR="00E729D5" w:rsidRPr="00E729D5" w:rsidTr="00E729D5">
        <w:tc>
          <w:tcPr>
            <w:tcW w:w="639" w:type="dxa"/>
          </w:tcPr>
          <w:p w:rsidR="00E729D5" w:rsidRPr="00E729D5" w:rsidRDefault="00E729D5"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E729D5" w:rsidRPr="005F379A" w:rsidRDefault="00E729D5" w:rsidP="00103143">
            <w:pPr>
              <w:pStyle w:val="1"/>
              <w:spacing w:before="0" w:line="240" w:lineRule="auto"/>
              <w:jc w:val="both"/>
              <w:rPr>
                <w:rFonts w:ascii="Times New Roman" w:hAnsi="Times New Roman" w:cs="Times New Roman"/>
                <w:b w:val="0"/>
                <w:color w:val="auto"/>
                <w:lang w:val="kk-KZ"/>
              </w:rPr>
            </w:pPr>
            <w:r w:rsidRPr="00E729D5">
              <w:rPr>
                <w:rFonts w:ascii="Times New Roman" w:hAnsi="Times New Roman" w:cs="Times New Roman"/>
                <w:b w:val="0"/>
                <w:color w:val="auto"/>
                <w:lang w:val="en-US"/>
              </w:rPr>
              <w:t>WORKING GROUP ON ENVIRONMENTAL MONITORING AND ASSESSMENT</w:t>
            </w:r>
            <w:r w:rsidR="005F379A">
              <w:rPr>
                <w:rFonts w:ascii="Times New Roman" w:hAnsi="Times New Roman" w:cs="Times New Roman"/>
                <w:b w:val="0"/>
                <w:color w:val="auto"/>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64</w:t>
            </w:r>
          </w:p>
        </w:tc>
      </w:tr>
      <w:tr w:rsidR="00E729D5" w:rsidRPr="00E729D5" w:rsidTr="00E729D5">
        <w:trPr>
          <w:trHeight w:val="703"/>
        </w:trPr>
        <w:tc>
          <w:tcPr>
            <w:tcW w:w="639" w:type="dxa"/>
          </w:tcPr>
          <w:p w:rsidR="00E729D5" w:rsidRPr="00E729D5" w:rsidRDefault="00E729D5"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E729D5" w:rsidRPr="005F379A" w:rsidRDefault="00E729D5" w:rsidP="005F379A">
            <w:pPr>
              <w:pStyle w:val="2"/>
              <w:spacing w:before="0" w:beforeAutospacing="0" w:after="0" w:afterAutospacing="0"/>
              <w:jc w:val="both"/>
              <w:rPr>
                <w:bCs w:val="0"/>
                <w:sz w:val="28"/>
                <w:szCs w:val="28"/>
                <w:lang w:val="kk-KZ"/>
              </w:rPr>
            </w:pPr>
            <w:r w:rsidRPr="00E729D5">
              <w:rPr>
                <w:b w:val="0"/>
                <w:sz w:val="28"/>
                <w:szCs w:val="28"/>
                <w:lang w:val="en-US"/>
              </w:rPr>
              <w:t>This key finding is divided into two sections:</w:t>
            </w:r>
            <w:r w:rsidR="005F379A">
              <w:rPr>
                <w:b w:val="0"/>
                <w:sz w:val="28"/>
                <w:szCs w:val="28"/>
                <w:lang w:val="kk-KZ"/>
              </w:rPr>
              <w:t xml:space="preserve"> </w:t>
            </w:r>
            <w:r w:rsidRPr="005F379A">
              <w:rPr>
                <w:b w:val="0"/>
                <w:sz w:val="28"/>
                <w:szCs w:val="28"/>
                <w:lang w:val="en-US"/>
              </w:rPr>
              <w:t>Ecosystem trends: how good are the data?</w:t>
            </w:r>
            <w:r w:rsidR="005F379A" w:rsidRPr="005F379A">
              <w:rPr>
                <w:b w:val="0"/>
                <w:sz w:val="28"/>
                <w:szCs w:val="28"/>
                <w:lang w:val="kk-KZ"/>
              </w:rPr>
              <w:t>.....................................</w:t>
            </w:r>
            <w:r w:rsidR="005F379A">
              <w:rPr>
                <w:b w:val="0"/>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65</w:t>
            </w:r>
          </w:p>
        </w:tc>
      </w:tr>
      <w:tr w:rsidR="00E729D5" w:rsidRPr="00E729D5" w:rsidTr="00E729D5">
        <w:tc>
          <w:tcPr>
            <w:tcW w:w="639" w:type="dxa"/>
          </w:tcPr>
          <w:p w:rsidR="00E729D5" w:rsidRPr="00E729D5" w:rsidRDefault="00E729D5"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E729D5" w:rsidRPr="005F379A" w:rsidRDefault="00E729D5" w:rsidP="00103143">
            <w:pPr>
              <w:pStyle w:val="1"/>
              <w:spacing w:before="0" w:line="240" w:lineRule="auto"/>
              <w:jc w:val="both"/>
              <w:rPr>
                <w:rFonts w:ascii="Times New Roman" w:hAnsi="Times New Roman" w:cs="Times New Roman"/>
                <w:b w:val="0"/>
                <w:color w:val="auto"/>
                <w:lang w:val="kk-KZ"/>
              </w:rPr>
            </w:pPr>
            <w:r w:rsidRPr="00E729D5">
              <w:rPr>
                <w:rFonts w:ascii="Times New Roman" w:hAnsi="Times New Roman" w:cs="Times New Roman"/>
                <w:b w:val="0"/>
                <w:color w:val="auto"/>
                <w:lang w:val="en-US"/>
              </w:rPr>
              <w:t>Ecological Monitoring &amp; Assessment. Habitat Mapping</w:t>
            </w:r>
            <w:r w:rsidR="005F379A">
              <w:rPr>
                <w:rFonts w:ascii="Times New Roman" w:hAnsi="Times New Roman" w:cs="Times New Roman"/>
                <w:b w:val="0"/>
                <w:color w:val="auto"/>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73</w:t>
            </w:r>
          </w:p>
        </w:tc>
      </w:tr>
      <w:tr w:rsidR="00E729D5" w:rsidRPr="00E729D5" w:rsidTr="00E729D5">
        <w:tc>
          <w:tcPr>
            <w:tcW w:w="639" w:type="dxa"/>
          </w:tcPr>
          <w:p w:rsidR="00E729D5" w:rsidRPr="00E729D5" w:rsidRDefault="00E729D5"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E729D5" w:rsidRPr="005F379A" w:rsidRDefault="00E729D5" w:rsidP="00103143">
            <w:pPr>
              <w:pStyle w:val="3"/>
              <w:spacing w:before="0" w:line="240" w:lineRule="auto"/>
              <w:jc w:val="both"/>
              <w:rPr>
                <w:rFonts w:ascii="Times New Roman" w:hAnsi="Times New Roman" w:cs="Times New Roman"/>
                <w:b w:val="0"/>
                <w:color w:val="auto"/>
                <w:sz w:val="28"/>
                <w:szCs w:val="28"/>
                <w:lang w:val="kk-KZ"/>
              </w:rPr>
            </w:pPr>
            <w:r w:rsidRPr="00E729D5">
              <w:rPr>
                <w:rFonts w:ascii="Times New Roman" w:hAnsi="Times New Roman" w:cs="Times New Roman"/>
                <w:b w:val="0"/>
                <w:color w:val="auto"/>
                <w:sz w:val="28"/>
                <w:szCs w:val="28"/>
                <w:lang w:val="en-US"/>
              </w:rPr>
              <w:t>The Ordered List of Attributes of a Biodiversity Monitoring Programme</w:t>
            </w:r>
            <w:r w:rsidR="005F379A">
              <w:rPr>
                <w:rFonts w:ascii="Times New Roman" w:hAnsi="Times New Roman" w:cs="Times New Roman"/>
                <w:b w:val="0"/>
                <w:color w:val="auto"/>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85</w:t>
            </w:r>
          </w:p>
        </w:tc>
      </w:tr>
      <w:tr w:rsidR="00B37BDC" w:rsidRPr="00E729D5" w:rsidTr="00103143">
        <w:trPr>
          <w:trHeight w:val="588"/>
        </w:trPr>
        <w:tc>
          <w:tcPr>
            <w:tcW w:w="639" w:type="dxa"/>
          </w:tcPr>
          <w:p w:rsidR="006D1452" w:rsidRPr="00E729D5" w:rsidRDefault="006D1452" w:rsidP="00103143">
            <w:pPr>
              <w:spacing w:after="0" w:line="240" w:lineRule="auto"/>
              <w:jc w:val="both"/>
              <w:rPr>
                <w:rFonts w:ascii="Times New Roman" w:hAnsi="Times New Roman" w:cs="Times New Roman"/>
                <w:sz w:val="28"/>
                <w:szCs w:val="28"/>
                <w:shd w:val="clear" w:color="auto" w:fill="FDFDFD"/>
                <w:lang w:val="en-US"/>
              </w:rPr>
            </w:pPr>
          </w:p>
        </w:tc>
        <w:tc>
          <w:tcPr>
            <w:tcW w:w="7901" w:type="dxa"/>
          </w:tcPr>
          <w:p w:rsidR="00283715" w:rsidRPr="005F379A" w:rsidRDefault="00E729D5" w:rsidP="00103143">
            <w:pPr>
              <w:spacing w:after="0" w:line="240" w:lineRule="auto"/>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A role and value of tank farms in system of maintenance with oil products of national economy R</w:t>
            </w:r>
            <w:r w:rsidRPr="00E729D5">
              <w:rPr>
                <w:rFonts w:ascii="Times New Roman" w:hAnsi="Times New Roman" w:cs="Times New Roman"/>
                <w:sz w:val="28"/>
                <w:szCs w:val="28"/>
              </w:rPr>
              <w:t>К</w:t>
            </w:r>
            <w:r w:rsidRPr="00E729D5">
              <w:rPr>
                <w:rFonts w:ascii="Times New Roman" w:hAnsi="Times New Roman" w:cs="Times New Roman"/>
                <w:sz w:val="28"/>
                <w:szCs w:val="28"/>
                <w:lang w:val="en-US"/>
              </w:rPr>
              <w:t>.</w:t>
            </w:r>
            <w:r w:rsidR="005F379A">
              <w:rPr>
                <w:rFonts w:ascii="Times New Roman" w:hAnsi="Times New Roman" w:cs="Times New Roman"/>
                <w:sz w:val="28"/>
                <w:szCs w:val="28"/>
                <w:lang w:val="kk-KZ"/>
              </w:rPr>
              <w:t>..................................................</w:t>
            </w:r>
          </w:p>
        </w:tc>
        <w:tc>
          <w:tcPr>
            <w:tcW w:w="782" w:type="dxa"/>
          </w:tcPr>
          <w:p w:rsidR="00283715" w:rsidRPr="00E729D5"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89</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E729D5" w:rsidP="00103143">
            <w:pPr>
              <w:spacing w:after="0" w:line="240" w:lineRule="auto"/>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Underground storages of gas. Types of underground storehouses. Underground gas storage</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90</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E729D5" w:rsidP="00103143">
            <w:pPr>
              <w:spacing w:after="0" w:line="240" w:lineRule="auto"/>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Purposes and advantage of underground storage of gas. Gas condensate stable (GS)</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93</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E729D5" w:rsidP="005F379A">
            <w:pPr>
              <w:spacing w:after="0" w:line="240" w:lineRule="auto"/>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Gazgolders</w:t>
            </w:r>
            <w:r>
              <w:rPr>
                <w:rFonts w:ascii="Times New Roman" w:hAnsi="Times New Roman" w:cs="Times New Roman"/>
                <w:sz w:val="28"/>
                <w:szCs w:val="28"/>
                <w:lang w:val="en-US"/>
              </w:rPr>
              <w:t xml:space="preserve">. </w:t>
            </w:r>
            <w:r w:rsidRPr="00E729D5">
              <w:rPr>
                <w:rFonts w:ascii="Times New Roman" w:hAnsi="Times New Roman" w:cs="Times New Roman"/>
                <w:sz w:val="28"/>
                <w:szCs w:val="28"/>
                <w:lang w:val="en-US"/>
              </w:rPr>
              <w:t>Land constructions UGS</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94</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E729D5" w:rsidP="00103143">
            <w:pPr>
              <w:spacing w:after="0" w:line="240" w:lineRule="auto"/>
              <w:jc w:val="both"/>
              <w:rPr>
                <w:rFonts w:ascii="Times New Roman" w:eastAsia="Times New Roman" w:hAnsi="Times New Roman" w:cs="Times New Roman"/>
                <w:sz w:val="28"/>
                <w:szCs w:val="28"/>
                <w:lang w:val="kk-KZ" w:eastAsia="ru-RU"/>
              </w:rPr>
            </w:pPr>
            <w:r w:rsidRPr="00E729D5">
              <w:rPr>
                <w:rFonts w:ascii="Times New Roman" w:hAnsi="Times New Roman" w:cs="Times New Roman"/>
                <w:sz w:val="28"/>
                <w:szCs w:val="28"/>
                <w:lang w:val="en-US"/>
              </w:rPr>
              <w:t>Principle of the organisation of underground storage of gas</w:t>
            </w:r>
            <w:r w:rsidR="00103143">
              <w:rPr>
                <w:rFonts w:ascii="Times New Roman" w:hAnsi="Times New Roman" w:cs="Times New Roman"/>
                <w:sz w:val="28"/>
                <w:szCs w:val="28"/>
                <w:lang w:val="en-US"/>
              </w:rPr>
              <w:t xml:space="preserve">. </w:t>
            </w:r>
            <w:r w:rsidRPr="00E729D5">
              <w:rPr>
                <w:rFonts w:ascii="Times New Roman" w:eastAsia="Times New Roman" w:hAnsi="Times New Roman" w:cs="Times New Roman"/>
                <w:bCs/>
                <w:sz w:val="28"/>
                <w:szCs w:val="28"/>
                <w:lang w:val="en-US" w:eastAsia="ru-RU"/>
              </w:rPr>
              <w:t>Natural Gas Storage. Definition</w:t>
            </w:r>
            <w:r w:rsidR="005F379A">
              <w:rPr>
                <w:rFonts w:ascii="Times New Roman" w:eastAsia="Times New Roman" w:hAnsi="Times New Roman" w:cs="Times New Roman"/>
                <w:bCs/>
                <w:sz w:val="28"/>
                <w:szCs w:val="28"/>
                <w:lang w:val="kk-KZ" w:eastAsia="ru-RU"/>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96</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E729D5" w:rsidP="00103143">
            <w:pPr>
              <w:spacing w:after="0" w:line="240" w:lineRule="auto"/>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Classification of tank farms and spent technological operations. Structure of t</w:t>
            </w:r>
            <w:r>
              <w:rPr>
                <w:rFonts w:ascii="Times New Roman" w:hAnsi="Times New Roman" w:cs="Times New Roman"/>
                <w:sz w:val="28"/>
                <w:szCs w:val="28"/>
                <w:lang w:val="en-US"/>
              </w:rPr>
              <w:t>heir constructions and objects.</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97</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103143" w:rsidP="00103143">
            <w:pPr>
              <w:spacing w:after="0" w:line="240" w:lineRule="auto"/>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Features of planning of systems of gas supply and indemnification methods irregularity gas consumption.</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98</w:t>
            </w:r>
          </w:p>
        </w:tc>
      </w:tr>
      <w:tr w:rsidR="00E729D5" w:rsidRPr="00E729D5" w:rsidTr="00103143">
        <w:trPr>
          <w:trHeight w:val="194"/>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103143" w:rsidP="00103143">
            <w:pPr>
              <w:spacing w:after="0" w:line="240" w:lineRule="auto"/>
              <w:jc w:val="both"/>
              <w:rPr>
                <w:rFonts w:ascii="Times New Roman" w:hAnsi="Times New Roman" w:cs="Times New Roman"/>
                <w:bCs/>
                <w:sz w:val="28"/>
                <w:szCs w:val="28"/>
                <w:lang w:val="kk-KZ"/>
              </w:rPr>
            </w:pPr>
            <w:r w:rsidRPr="00E729D5">
              <w:rPr>
                <w:rFonts w:ascii="Times New Roman" w:hAnsi="Times New Roman" w:cs="Times New Roman"/>
                <w:sz w:val="28"/>
                <w:szCs w:val="28"/>
                <w:lang w:val="en-US"/>
              </w:rPr>
              <w:t xml:space="preserve">Gas destruction system. </w:t>
            </w:r>
            <w:r w:rsidRPr="00E729D5">
              <w:rPr>
                <w:rFonts w:ascii="Times New Roman" w:hAnsi="Times New Roman" w:cs="Times New Roman"/>
                <w:bCs/>
                <w:sz w:val="28"/>
                <w:szCs w:val="28"/>
                <w:lang w:val="en-US"/>
              </w:rPr>
              <w:t>Regulation of Distribution</w:t>
            </w:r>
            <w:r w:rsidR="005F379A">
              <w:rPr>
                <w:rFonts w:ascii="Times New Roman" w:hAnsi="Times New Roman" w:cs="Times New Roman"/>
                <w:bCs/>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101</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103143"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Non-uniformity of gas consumption and methods of its indemnification</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102</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103143" w:rsidP="00103143">
            <w:pPr>
              <w:spacing w:after="0" w:line="240" w:lineRule="auto"/>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Gas destruction of station and gas regulation points</w:t>
            </w:r>
            <w:r>
              <w:rPr>
                <w:rFonts w:ascii="Times New Roman" w:hAnsi="Times New Roman" w:cs="Times New Roman"/>
                <w:sz w:val="28"/>
                <w:szCs w:val="28"/>
                <w:lang w:val="en-US"/>
              </w:rPr>
              <w:t>. Regulation of pressure of gas</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104</w:t>
            </w:r>
          </w:p>
        </w:tc>
      </w:tr>
      <w:tr w:rsidR="00E729D5" w:rsidRPr="00E729D5" w:rsidTr="00103143">
        <w:trPr>
          <w:trHeight w:val="420"/>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5F379A" w:rsidRDefault="00103143" w:rsidP="00103143">
            <w:pPr>
              <w:pStyle w:val="HTML"/>
              <w:shd w:val="clear" w:color="auto" w:fill="FFFFFF"/>
              <w:tabs>
                <w:tab w:val="clear" w:pos="10076"/>
                <w:tab w:val="left" w:pos="9781"/>
              </w:tabs>
              <w:jc w:val="both"/>
              <w:rPr>
                <w:rFonts w:ascii="Times New Roman" w:hAnsi="Times New Roman" w:cs="Times New Roman"/>
                <w:sz w:val="28"/>
                <w:szCs w:val="28"/>
                <w:lang w:val="kk-KZ"/>
              </w:rPr>
            </w:pPr>
            <w:r w:rsidRPr="00E729D5">
              <w:rPr>
                <w:rFonts w:ascii="Times New Roman" w:hAnsi="Times New Roman" w:cs="Times New Roman"/>
                <w:sz w:val="28"/>
                <w:szCs w:val="28"/>
                <w:lang w:val="en-US"/>
              </w:rPr>
              <w:t>Gas destruction of station. Classification and structure GRS.</w:t>
            </w:r>
            <w:r w:rsidR="005F379A">
              <w:rPr>
                <w:rFonts w:ascii="Times New Roman" w:hAnsi="Times New Roman" w:cs="Times New Roman"/>
                <w:sz w:val="28"/>
                <w:szCs w:val="28"/>
                <w:lang w:val="kk-KZ"/>
              </w:rPr>
              <w:t>..........</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105</w:t>
            </w:r>
          </w:p>
        </w:tc>
      </w:tr>
      <w:tr w:rsidR="00E729D5" w:rsidRPr="00E729D5" w:rsidTr="00E729D5">
        <w:trPr>
          <w:trHeight w:val="562"/>
        </w:trPr>
        <w:tc>
          <w:tcPr>
            <w:tcW w:w="639" w:type="dxa"/>
          </w:tcPr>
          <w:p w:rsidR="00E729D5" w:rsidRPr="00283715" w:rsidRDefault="00E729D5"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E729D5" w:rsidRPr="00103143" w:rsidRDefault="00103143" w:rsidP="00103143">
            <w:pPr>
              <w:spacing w:after="0" w:line="240" w:lineRule="auto"/>
              <w:jc w:val="both"/>
              <w:rPr>
                <w:rFonts w:ascii="Times New Roman" w:hAnsi="Times New Roman" w:cs="Times New Roman"/>
                <w:bCs/>
                <w:sz w:val="28"/>
                <w:szCs w:val="28"/>
                <w:lang w:val="en-US"/>
              </w:rPr>
            </w:pPr>
            <w:r w:rsidRPr="00E729D5">
              <w:rPr>
                <w:rFonts w:ascii="Times New Roman" w:hAnsi="Times New Roman" w:cs="Times New Roman"/>
                <w:sz w:val="28"/>
                <w:szCs w:val="28"/>
                <w:lang w:val="en-US"/>
              </w:rPr>
              <w:t xml:space="preserve">Protection of consumers against the raised and lowered pressure in networks/ </w:t>
            </w:r>
            <w:r w:rsidRPr="00E729D5">
              <w:rPr>
                <w:rFonts w:ascii="Times New Roman" w:hAnsi="Times New Roman" w:cs="Times New Roman"/>
                <w:bCs/>
                <w:sz w:val="28"/>
                <w:szCs w:val="28"/>
                <w:lang w:val="en-US"/>
              </w:rPr>
              <w:t>FERC Processes</w:t>
            </w:r>
          </w:p>
        </w:tc>
        <w:tc>
          <w:tcPr>
            <w:tcW w:w="782" w:type="dxa"/>
          </w:tcPr>
          <w:p w:rsidR="00E729D5" w:rsidRPr="00C14F7C" w:rsidRDefault="00C14F7C"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107</w:t>
            </w:r>
          </w:p>
        </w:tc>
      </w:tr>
      <w:tr w:rsidR="00103143" w:rsidRPr="00E729D5" w:rsidTr="005F379A">
        <w:trPr>
          <w:trHeight w:val="259"/>
        </w:trPr>
        <w:tc>
          <w:tcPr>
            <w:tcW w:w="639" w:type="dxa"/>
          </w:tcPr>
          <w:p w:rsidR="00103143" w:rsidRPr="00283715" w:rsidRDefault="00103143"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103143" w:rsidRPr="005F379A" w:rsidRDefault="00103143" w:rsidP="00103143">
            <w:pPr>
              <w:pStyle w:val="HTML"/>
              <w:shd w:val="clear" w:color="auto" w:fill="FFFFFF"/>
              <w:tabs>
                <w:tab w:val="clear" w:pos="10076"/>
                <w:tab w:val="left" w:pos="9781"/>
              </w:tabs>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Test questions</w:t>
            </w:r>
            <w:r w:rsidRPr="00FA5312">
              <w:rPr>
                <w:rFonts w:ascii="Times New Roman" w:hAnsi="Times New Roman" w:cs="Times New Roman"/>
                <w:sz w:val="28"/>
                <w:szCs w:val="28"/>
                <w:lang w:val="kk-KZ"/>
              </w:rPr>
              <w:t>......................................................................................</w:t>
            </w:r>
          </w:p>
        </w:tc>
        <w:tc>
          <w:tcPr>
            <w:tcW w:w="782" w:type="dxa"/>
          </w:tcPr>
          <w:p w:rsidR="00103143" w:rsidRPr="00103143" w:rsidRDefault="00FA5312"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10</w:t>
            </w:r>
            <w:r w:rsidR="00103143">
              <w:rPr>
                <w:rFonts w:ascii="Times New Roman" w:hAnsi="Times New Roman" w:cs="Times New Roman"/>
                <w:sz w:val="28"/>
                <w:szCs w:val="28"/>
                <w:shd w:val="clear" w:color="auto" w:fill="FDFDFD"/>
                <w:lang w:val="kk-KZ"/>
              </w:rPr>
              <w:t>9</w:t>
            </w:r>
          </w:p>
        </w:tc>
      </w:tr>
      <w:tr w:rsidR="00FA5312" w:rsidRPr="00E729D5" w:rsidTr="005F379A">
        <w:trPr>
          <w:trHeight w:val="194"/>
        </w:trPr>
        <w:tc>
          <w:tcPr>
            <w:tcW w:w="639" w:type="dxa"/>
          </w:tcPr>
          <w:p w:rsidR="00FA5312" w:rsidRPr="00283715" w:rsidRDefault="00FA5312"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FA5312" w:rsidRPr="00FA5312" w:rsidRDefault="00FA5312" w:rsidP="005F379A">
            <w:pPr>
              <w:autoSpaceDE w:val="0"/>
              <w:autoSpaceDN w:val="0"/>
              <w:adjustRightInd w:val="0"/>
              <w:spacing w:after="0" w:line="240" w:lineRule="auto"/>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Questions of the discipline </w:t>
            </w:r>
          </w:p>
        </w:tc>
        <w:tc>
          <w:tcPr>
            <w:tcW w:w="782" w:type="dxa"/>
          </w:tcPr>
          <w:p w:rsidR="00FA5312" w:rsidRDefault="00FA5312" w:rsidP="00103143">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177</w:t>
            </w:r>
          </w:p>
        </w:tc>
      </w:tr>
      <w:tr w:rsidR="00103143" w:rsidRPr="00E729D5" w:rsidTr="005F379A">
        <w:trPr>
          <w:trHeight w:val="297"/>
        </w:trPr>
        <w:tc>
          <w:tcPr>
            <w:tcW w:w="639" w:type="dxa"/>
          </w:tcPr>
          <w:p w:rsidR="00103143" w:rsidRPr="00283715" w:rsidRDefault="00103143" w:rsidP="00103143">
            <w:pPr>
              <w:spacing w:after="0" w:line="240" w:lineRule="auto"/>
              <w:jc w:val="both"/>
              <w:rPr>
                <w:rFonts w:ascii="Times New Roman" w:hAnsi="Times New Roman" w:cs="Times New Roman"/>
                <w:color w:val="222222"/>
                <w:sz w:val="28"/>
                <w:szCs w:val="28"/>
                <w:shd w:val="clear" w:color="auto" w:fill="FDFDFD"/>
                <w:lang w:val="en-US"/>
              </w:rPr>
            </w:pPr>
          </w:p>
        </w:tc>
        <w:tc>
          <w:tcPr>
            <w:tcW w:w="7901" w:type="dxa"/>
          </w:tcPr>
          <w:p w:rsidR="00103143" w:rsidRPr="00283715" w:rsidRDefault="00103143" w:rsidP="00103143">
            <w:pPr>
              <w:pStyle w:val="HTML"/>
              <w:shd w:val="clear" w:color="auto" w:fill="FFFFFF"/>
              <w:tabs>
                <w:tab w:val="clear" w:pos="10076"/>
                <w:tab w:val="left" w:pos="9781"/>
              </w:tabs>
              <w:jc w:val="both"/>
              <w:rPr>
                <w:rFonts w:ascii="Times New Roman" w:hAnsi="Times New Roman" w:cs="Times New Roman"/>
                <w:sz w:val="28"/>
                <w:szCs w:val="28"/>
                <w:lang w:val="en-US"/>
              </w:rPr>
            </w:pPr>
            <w:r w:rsidRPr="00283715">
              <w:rPr>
                <w:rFonts w:ascii="Times New Roman" w:hAnsi="Times New Roman" w:cs="Times New Roman"/>
                <w:sz w:val="28"/>
                <w:szCs w:val="28"/>
                <w:lang w:val="en-US"/>
              </w:rPr>
              <w:t>Literature</w:t>
            </w:r>
            <w:r w:rsidRPr="00283715">
              <w:rPr>
                <w:rFonts w:ascii="Times New Roman" w:hAnsi="Times New Roman" w:cs="Times New Roman"/>
                <w:sz w:val="28"/>
                <w:szCs w:val="28"/>
                <w:lang w:val="kk-KZ"/>
              </w:rPr>
              <w:t>.............................................................................................</w:t>
            </w:r>
          </w:p>
        </w:tc>
        <w:tc>
          <w:tcPr>
            <w:tcW w:w="782" w:type="dxa"/>
          </w:tcPr>
          <w:p w:rsidR="00103143" w:rsidRPr="00103143" w:rsidRDefault="00103143" w:rsidP="00FA5312">
            <w:pPr>
              <w:spacing w:after="0" w:line="240" w:lineRule="auto"/>
              <w:jc w:val="both"/>
              <w:rPr>
                <w:rFonts w:ascii="Times New Roman" w:hAnsi="Times New Roman" w:cs="Times New Roman"/>
                <w:sz w:val="28"/>
                <w:szCs w:val="28"/>
                <w:shd w:val="clear" w:color="auto" w:fill="FDFDFD"/>
                <w:lang w:val="en-US"/>
              </w:rPr>
            </w:pPr>
            <w:r>
              <w:rPr>
                <w:rFonts w:ascii="Times New Roman" w:hAnsi="Times New Roman" w:cs="Times New Roman"/>
                <w:sz w:val="28"/>
                <w:szCs w:val="28"/>
                <w:shd w:val="clear" w:color="auto" w:fill="FDFDFD"/>
                <w:lang w:val="en-US"/>
              </w:rPr>
              <w:t>1</w:t>
            </w:r>
            <w:r w:rsidR="00FA5312">
              <w:rPr>
                <w:rFonts w:ascii="Times New Roman" w:hAnsi="Times New Roman" w:cs="Times New Roman"/>
                <w:sz w:val="28"/>
                <w:szCs w:val="28"/>
                <w:shd w:val="clear" w:color="auto" w:fill="FDFDFD"/>
                <w:lang w:val="en-US"/>
              </w:rPr>
              <w:t>83</w:t>
            </w:r>
          </w:p>
        </w:tc>
      </w:tr>
    </w:tbl>
    <w:p w:rsidR="00E729D5" w:rsidRPr="00E729D5" w:rsidRDefault="00E729D5" w:rsidP="00103143">
      <w:pPr>
        <w:widowControl w:val="0"/>
        <w:spacing w:after="0" w:line="240" w:lineRule="auto"/>
        <w:jc w:val="both"/>
        <w:rPr>
          <w:rFonts w:ascii="Times New Roman" w:hAnsi="Times New Roman" w:cs="Times New Roman"/>
          <w:color w:val="222222"/>
          <w:sz w:val="28"/>
          <w:szCs w:val="28"/>
          <w:shd w:val="clear" w:color="auto" w:fill="FDFDFD"/>
          <w:lang w:val="en-US"/>
        </w:rPr>
      </w:pPr>
    </w:p>
    <w:p w:rsidR="00E729D5" w:rsidRPr="00E729D5" w:rsidRDefault="00E729D5" w:rsidP="00103143">
      <w:pPr>
        <w:spacing w:after="0" w:line="240" w:lineRule="auto"/>
        <w:jc w:val="both"/>
        <w:rPr>
          <w:rFonts w:ascii="Times New Roman" w:hAnsi="Times New Roman" w:cs="Times New Roman"/>
          <w:sz w:val="28"/>
          <w:szCs w:val="28"/>
          <w:lang w:val="en-US"/>
        </w:rPr>
      </w:pPr>
    </w:p>
    <w:p w:rsidR="00E729D5" w:rsidRPr="00E729D5" w:rsidRDefault="00E729D5" w:rsidP="00E729D5">
      <w:pPr>
        <w:spacing w:after="0" w:line="240" w:lineRule="auto"/>
        <w:ind w:firstLine="567"/>
        <w:jc w:val="both"/>
        <w:rPr>
          <w:rFonts w:ascii="Times New Roman" w:hAnsi="Times New Roman" w:cs="Times New Roman"/>
          <w:sz w:val="28"/>
          <w:szCs w:val="28"/>
          <w:lang w:val="en-US"/>
        </w:rPr>
      </w:pPr>
    </w:p>
    <w:p w:rsidR="00E729D5" w:rsidRDefault="00E729D5" w:rsidP="00E729D5">
      <w:pPr>
        <w:spacing w:after="0" w:line="240" w:lineRule="auto"/>
        <w:ind w:firstLine="567"/>
        <w:jc w:val="both"/>
        <w:rPr>
          <w:rFonts w:ascii="Times New Roman" w:hAnsi="Times New Roman" w:cs="Times New Roman"/>
          <w:sz w:val="28"/>
          <w:szCs w:val="28"/>
          <w:lang w:val="en-US"/>
        </w:rPr>
      </w:pPr>
    </w:p>
    <w:p w:rsidR="00103143" w:rsidRDefault="00103143" w:rsidP="00E729D5">
      <w:pPr>
        <w:spacing w:after="0" w:line="240" w:lineRule="auto"/>
        <w:ind w:firstLine="567"/>
        <w:jc w:val="both"/>
        <w:rPr>
          <w:rFonts w:ascii="Times New Roman" w:hAnsi="Times New Roman" w:cs="Times New Roman"/>
          <w:sz w:val="28"/>
          <w:szCs w:val="28"/>
          <w:lang w:val="en-US"/>
        </w:rPr>
      </w:pPr>
    </w:p>
    <w:p w:rsidR="00103143" w:rsidRPr="00E729D5" w:rsidRDefault="00103143" w:rsidP="00E729D5">
      <w:pPr>
        <w:spacing w:after="0" w:line="240" w:lineRule="auto"/>
        <w:ind w:firstLine="567"/>
        <w:jc w:val="both"/>
        <w:rPr>
          <w:rFonts w:ascii="Times New Roman" w:hAnsi="Times New Roman" w:cs="Times New Roman"/>
          <w:sz w:val="28"/>
          <w:szCs w:val="28"/>
          <w:lang w:val="en-US"/>
        </w:rPr>
      </w:pPr>
    </w:p>
    <w:p w:rsidR="00E729D5" w:rsidRDefault="00E729D5"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5F379A" w:rsidRDefault="005F379A"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5F379A" w:rsidRDefault="005F379A"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5F379A" w:rsidRDefault="005F379A"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5F379A" w:rsidRDefault="005F379A"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5F379A" w:rsidRDefault="005F379A"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103143" w:rsidRPr="00E729D5" w:rsidRDefault="00103143"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E729D5" w:rsidRPr="00E729D5" w:rsidRDefault="00E729D5" w:rsidP="00E729D5">
      <w:pPr>
        <w:spacing w:after="0" w:line="240" w:lineRule="auto"/>
        <w:ind w:firstLine="567"/>
        <w:jc w:val="both"/>
        <w:rPr>
          <w:rFonts w:ascii="Times New Roman" w:hAnsi="Times New Roman" w:cs="Times New Roman"/>
          <w:sz w:val="28"/>
          <w:szCs w:val="28"/>
          <w:lang w:val="en-US"/>
        </w:rPr>
      </w:pPr>
    </w:p>
    <w:p w:rsidR="00E729D5" w:rsidRPr="00E729D5" w:rsidRDefault="00E729D5" w:rsidP="00E729D5">
      <w:pPr>
        <w:autoSpaceDE w:val="0"/>
        <w:autoSpaceDN w:val="0"/>
        <w:adjustRightInd w:val="0"/>
        <w:spacing w:after="0" w:line="240" w:lineRule="auto"/>
        <w:ind w:firstLine="567"/>
        <w:jc w:val="both"/>
        <w:rPr>
          <w:rFonts w:ascii="Times New Roman" w:hAnsi="Times New Roman" w:cs="Times New Roman"/>
          <w:sz w:val="28"/>
          <w:szCs w:val="28"/>
          <w:lang w:val="en-US"/>
        </w:rPr>
      </w:pPr>
    </w:p>
    <w:p w:rsidR="003B01D7" w:rsidRPr="00354186" w:rsidRDefault="003B01D7"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r w:rsidRPr="00354186">
        <w:rPr>
          <w:rFonts w:ascii="Times New Roman" w:hAnsi="Times New Roman" w:cs="Times New Roman"/>
          <w:color w:val="222222"/>
          <w:sz w:val="28"/>
          <w:szCs w:val="28"/>
          <w:shd w:val="clear" w:color="auto" w:fill="FDFDFD"/>
          <w:lang w:val="en-US"/>
        </w:rPr>
        <w:lastRenderedPageBreak/>
        <w:t>Introduction</w:t>
      </w:r>
    </w:p>
    <w:p w:rsidR="003B01D7" w:rsidRPr="00354186" w:rsidRDefault="003B01D7" w:rsidP="00354186">
      <w:pPr>
        <w:widowControl w:val="0"/>
        <w:spacing w:after="0" w:line="240" w:lineRule="auto"/>
        <w:ind w:firstLine="567"/>
        <w:jc w:val="center"/>
        <w:rPr>
          <w:rFonts w:ascii="Times New Roman" w:hAnsi="Times New Roman" w:cs="Times New Roman"/>
          <w:color w:val="222222"/>
          <w:sz w:val="28"/>
          <w:szCs w:val="28"/>
          <w:shd w:val="clear" w:color="auto" w:fill="FDFDFD"/>
          <w:lang w:val="en-US"/>
        </w:rPr>
      </w:pPr>
    </w:p>
    <w:p w:rsidR="00754D7A" w:rsidRPr="00754D7A" w:rsidRDefault="00754D7A" w:rsidP="00754D7A">
      <w:pPr>
        <w:spacing w:after="0" w:line="240" w:lineRule="auto"/>
        <w:ind w:firstLine="567"/>
        <w:jc w:val="both"/>
        <w:rPr>
          <w:rStyle w:val="hps"/>
          <w:rFonts w:ascii="Times New Roman" w:hAnsi="Times New Roman"/>
          <w:sz w:val="28"/>
          <w:szCs w:val="28"/>
          <w:lang w:val="en-US"/>
        </w:rPr>
      </w:pPr>
      <w:r w:rsidRPr="00754D7A">
        <w:rPr>
          <w:rStyle w:val="hps"/>
          <w:rFonts w:ascii="Times New Roman" w:hAnsi="Times New Roman"/>
          <w:sz w:val="28"/>
          <w:szCs w:val="28"/>
          <w:lang w:val="en"/>
        </w:rPr>
        <w:t>The aim</w:t>
      </w:r>
      <w:r w:rsidRPr="00754D7A">
        <w:rPr>
          <w:rFonts w:ascii="Times New Roman" w:hAnsi="Times New Roman"/>
          <w:sz w:val="28"/>
          <w:szCs w:val="28"/>
          <w:lang w:val="en"/>
        </w:rPr>
        <w:t xml:space="preserve"> </w:t>
      </w:r>
      <w:r w:rsidRPr="00754D7A">
        <w:rPr>
          <w:rStyle w:val="hps"/>
          <w:rFonts w:ascii="Times New Roman" w:hAnsi="Times New Roman"/>
          <w:sz w:val="28"/>
          <w:szCs w:val="28"/>
          <w:lang w:val="en"/>
        </w:rPr>
        <w:t>of teaching</w:t>
      </w:r>
      <w:r w:rsidRPr="00754D7A">
        <w:rPr>
          <w:rFonts w:ascii="Times New Roman" w:hAnsi="Times New Roman"/>
          <w:sz w:val="28"/>
          <w:szCs w:val="28"/>
          <w:lang w:val="en"/>
        </w:rPr>
        <w:t xml:space="preserve"> </w:t>
      </w:r>
      <w:r w:rsidRPr="00754D7A">
        <w:rPr>
          <w:rStyle w:val="hpsatn"/>
          <w:rFonts w:ascii="Times New Roman" w:hAnsi="Times New Roman"/>
          <w:sz w:val="28"/>
          <w:szCs w:val="28"/>
          <w:lang w:val="en"/>
        </w:rPr>
        <w:t>"</w:t>
      </w:r>
      <w:r w:rsidR="00F31FDD" w:rsidRPr="00F31FDD">
        <w:rPr>
          <w:rFonts w:ascii="Times New Roman" w:hAnsi="Times New Roman" w:cs="Times New Roman"/>
          <w:sz w:val="28"/>
          <w:szCs w:val="28"/>
          <w:lang w:val="kk-KZ"/>
        </w:rPr>
        <w:t>Environmental monitoring in oil and gas industry</w:t>
      </w:r>
      <w:r w:rsidRPr="00754D7A">
        <w:rPr>
          <w:rFonts w:ascii="Times New Roman" w:hAnsi="Times New Roman"/>
          <w:sz w:val="28"/>
          <w:szCs w:val="28"/>
          <w:lang w:val="en"/>
        </w:rPr>
        <w:t xml:space="preserve">" </w:t>
      </w:r>
      <w:r w:rsidRPr="00754D7A">
        <w:rPr>
          <w:rStyle w:val="hps"/>
          <w:rFonts w:ascii="Times New Roman" w:hAnsi="Times New Roman"/>
          <w:sz w:val="28"/>
          <w:szCs w:val="28"/>
          <w:lang w:val="en"/>
        </w:rPr>
        <w:t>is the</w:t>
      </w:r>
      <w:r w:rsidRPr="00754D7A">
        <w:rPr>
          <w:rFonts w:ascii="Times New Roman" w:hAnsi="Times New Roman"/>
          <w:sz w:val="28"/>
          <w:szCs w:val="28"/>
          <w:lang w:val="en"/>
        </w:rPr>
        <w:t xml:space="preserve"> </w:t>
      </w:r>
      <w:r w:rsidRPr="00754D7A">
        <w:rPr>
          <w:rStyle w:val="hps"/>
          <w:rFonts w:ascii="Times New Roman" w:hAnsi="Times New Roman"/>
          <w:sz w:val="28"/>
          <w:szCs w:val="28"/>
          <w:lang w:val="kk-KZ"/>
        </w:rPr>
        <w:t>providing students with knowledge of physical bases of process of collecting and preparation of well production, justification of calculations of technology of collecting and preparation of oil, gas and water on crafts, disclosure of essence of the processes happening in the oil and gas equipment</w:t>
      </w:r>
      <w:r w:rsidRPr="00754D7A">
        <w:rPr>
          <w:rStyle w:val="hps"/>
          <w:rFonts w:ascii="Times New Roman" w:hAnsi="Times New Roman"/>
          <w:sz w:val="28"/>
          <w:szCs w:val="28"/>
          <w:lang w:val="en-US"/>
        </w:rPr>
        <w:t>.</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Training of specialists capable to solve </w:t>
      </w:r>
      <w:r w:rsidRPr="00754D7A">
        <w:rPr>
          <w:rFonts w:ascii="Times New Roman" w:hAnsi="Times New Roman"/>
          <w:sz w:val="28"/>
          <w:szCs w:val="28"/>
          <w:lang w:val="kk-KZ"/>
        </w:rPr>
        <w:t xml:space="preserve">technological problems during the collecting and preparation of </w:t>
      </w:r>
      <w:r w:rsidRPr="00754D7A">
        <w:rPr>
          <w:rFonts w:ascii="Times New Roman" w:hAnsi="Times New Roman"/>
          <w:sz w:val="28"/>
          <w:szCs w:val="28"/>
          <w:lang w:val="en-US"/>
        </w:rPr>
        <w:t>well</w:t>
      </w:r>
      <w:r w:rsidRPr="00754D7A">
        <w:rPr>
          <w:rFonts w:ascii="Times New Roman" w:hAnsi="Times New Roman"/>
          <w:sz w:val="28"/>
          <w:szCs w:val="28"/>
          <w:lang w:val="kk-KZ"/>
        </w:rPr>
        <w:t xml:space="preserve"> production</w:t>
      </w:r>
      <w:r w:rsidRPr="00754D7A">
        <w:rPr>
          <w:rFonts w:ascii="Times New Roman" w:hAnsi="Times New Roman"/>
          <w:sz w:val="28"/>
          <w:szCs w:val="28"/>
          <w:lang w:val="en-US"/>
        </w:rPr>
        <w:t xml:space="preserve">:  </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definition of the main parameters of systems collecting and preparation of well production;</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definition of the parameters and characteristics of technological processes on preparation of oil, gas and passing water;</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the organization and carrying out a choice of methods and ways prevention the complicating factors in technological processes of preparation and utilization of well production;</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justification hypotheses about reasons of emergence of this or that state, event described in technological processes, about possible ways of their development and consequences;</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 management of the simplest technological processes of collecting and preparation of well production;</w:t>
      </w:r>
    </w:p>
    <w:p w:rsidR="00754D7A" w:rsidRPr="00754D7A" w:rsidRDefault="00754D7A" w:rsidP="00754D7A">
      <w:pPr>
        <w:spacing w:after="0" w:line="240" w:lineRule="auto"/>
        <w:jc w:val="both"/>
        <w:rPr>
          <w:rFonts w:ascii="Times New Roman" w:hAnsi="Times New Roman"/>
          <w:sz w:val="28"/>
          <w:szCs w:val="28"/>
          <w:lang w:val="en-US"/>
        </w:rPr>
      </w:pPr>
      <w:r w:rsidRPr="00754D7A">
        <w:rPr>
          <w:rFonts w:ascii="Times New Roman" w:hAnsi="Times New Roman"/>
          <w:sz w:val="28"/>
          <w:szCs w:val="28"/>
          <w:lang w:val="en-US"/>
        </w:rPr>
        <w:t xml:space="preserve">        -development of action for increase efficiency of technological processes, etc</w:t>
      </w:r>
      <w:r>
        <w:rPr>
          <w:rFonts w:ascii="Times New Roman" w:hAnsi="Times New Roman"/>
          <w:sz w:val="28"/>
          <w:szCs w:val="28"/>
          <w:lang w:val="en-US"/>
        </w:rPr>
        <w:t>.</w:t>
      </w:r>
    </w:p>
    <w:p w:rsidR="003B01D7" w:rsidRPr="00354186" w:rsidRDefault="003B01D7" w:rsidP="00354186">
      <w:pPr>
        <w:widowControl w:val="0"/>
        <w:spacing w:after="0" w:line="240" w:lineRule="auto"/>
        <w:ind w:firstLine="567"/>
        <w:jc w:val="both"/>
        <w:rPr>
          <w:rFonts w:ascii="Times New Roman" w:hAnsi="Times New Roman" w:cs="Times New Roman"/>
          <w:b/>
          <w:bCs/>
          <w:i/>
          <w:iCs/>
          <w:sz w:val="28"/>
          <w:szCs w:val="28"/>
          <w:lang w:val="en-US"/>
        </w:rPr>
      </w:pPr>
      <w:r w:rsidRPr="00354186">
        <w:rPr>
          <w:rFonts w:ascii="Times New Roman" w:hAnsi="Times New Roman" w:cs="Times New Roman"/>
          <w:color w:val="222222"/>
          <w:sz w:val="28"/>
          <w:szCs w:val="28"/>
          <w:shd w:val="clear" w:color="auto" w:fill="FDFDFD"/>
          <w:lang w:val="en-US"/>
        </w:rPr>
        <w:t xml:space="preserve">The lecture is devoted to the description of </w:t>
      </w:r>
      <w:r w:rsidR="00754D7A" w:rsidRPr="00754D7A">
        <w:rPr>
          <w:rFonts w:ascii="Times New Roman" w:hAnsi="Times New Roman"/>
          <w:sz w:val="28"/>
          <w:szCs w:val="28"/>
          <w:lang w:val="en-US" w:eastAsia="ru-RU"/>
        </w:rPr>
        <w:t>the environment on oil and gas crafts</w:t>
      </w:r>
      <w:r w:rsidRPr="00354186">
        <w:rPr>
          <w:rFonts w:ascii="Times New Roman" w:hAnsi="Times New Roman" w:cs="Times New Roman"/>
          <w:color w:val="222222"/>
          <w:sz w:val="28"/>
          <w:szCs w:val="28"/>
          <w:shd w:val="clear" w:color="auto" w:fill="FDFDFD"/>
          <w:lang w:val="en-US"/>
        </w:rPr>
        <w:t>.</w:t>
      </w:r>
    </w:p>
    <w:p w:rsidR="003B01D7" w:rsidRDefault="003B01D7" w:rsidP="00354186">
      <w:pPr>
        <w:spacing w:after="0" w:line="240" w:lineRule="auto"/>
        <w:ind w:firstLine="567"/>
        <w:jc w:val="center"/>
        <w:rPr>
          <w:rFonts w:ascii="Courier New" w:hAnsi="Courier New" w:cs="Courier New"/>
          <w:color w:val="000000"/>
          <w:sz w:val="28"/>
          <w:szCs w:val="28"/>
          <w:lang w:val="en-US"/>
        </w:rPr>
      </w:pPr>
      <w:r w:rsidRPr="00354186">
        <w:rPr>
          <w:rFonts w:ascii="Times New Roman" w:hAnsi="Times New Roman" w:cs="Times New Roman"/>
          <w:color w:val="000000"/>
          <w:sz w:val="28"/>
          <w:szCs w:val="28"/>
          <w:lang w:val="en-US"/>
        </w:rPr>
        <w:br w:type="page"/>
      </w:r>
    </w:p>
    <w:p w:rsidR="00357A78"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lastRenderedPageBreak/>
        <w:t>T</w:t>
      </w:r>
      <w:r w:rsidR="005D0E56" w:rsidRPr="000F0B70">
        <w:rPr>
          <w:rFonts w:ascii="Times New Roman" w:hAnsi="Times New Roman" w:cs="Times New Roman"/>
          <w:b/>
          <w:bCs/>
          <w:sz w:val="28"/>
          <w:szCs w:val="28"/>
          <w:lang w:val="en-US"/>
        </w:rPr>
        <w:t>he subject and tasks of ecology</w:t>
      </w:r>
    </w:p>
    <w:p w:rsidR="00535330" w:rsidRPr="000F0B70" w:rsidRDefault="0053533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en-US"/>
        </w:rPr>
      </w:pPr>
    </w:p>
    <w:p w:rsidR="00535330" w:rsidRPr="000F0B70" w:rsidRDefault="00357A78" w:rsidP="005C6868">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1. Becoming of Ecology</w:t>
      </w:r>
    </w:p>
    <w:p w:rsidR="00C20393" w:rsidRPr="000F0B70" w:rsidRDefault="00C20393" w:rsidP="005C6868">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2.The global ecological crisis</w:t>
      </w:r>
    </w:p>
    <w:p w:rsidR="005C6868" w:rsidRPr="000F0B70" w:rsidRDefault="005C6868" w:rsidP="005C6868">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 xml:space="preserve">3. Water consumption </w:t>
      </w:r>
    </w:p>
    <w:p w:rsidR="005C6868" w:rsidRPr="000F0B70" w:rsidRDefault="005C6868" w:rsidP="005C6868">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 xml:space="preserve">4. Atmosphere. Structures of atmosphere          </w:t>
      </w:r>
    </w:p>
    <w:p w:rsidR="005C6868" w:rsidRPr="000F0B70" w:rsidRDefault="005C6868" w:rsidP="005C6868">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5. Cyclones. Work principles of cyclones</w:t>
      </w:r>
    </w:p>
    <w:p w:rsidR="00C20393"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
          <w:iCs/>
          <w:sz w:val="28"/>
          <w:szCs w:val="28"/>
          <w:lang w:val="en-US"/>
        </w:rPr>
      </w:pPr>
    </w:p>
    <w:p w:rsidR="00357A78" w:rsidRPr="000F0B70" w:rsidRDefault="00357A7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Becoming of Ecology. </w:t>
      </w:r>
      <w:r w:rsidRPr="000F0B70">
        <w:rPr>
          <w:rFonts w:ascii="Times New Roman" w:hAnsi="Times New Roman" w:cs="Times New Roman"/>
          <w:sz w:val="28"/>
          <w:szCs w:val="28"/>
          <w:lang w:val="en-US"/>
        </w:rPr>
        <w:t xml:space="preserve">In present day the humanity is undergoing the complicated stage in own biography because of appearing of the threat to existence of reasonable life on our planet. It happened in result of mindless use of environmental richness in large scale. Resolving of the problem of survival and preservation of environment has induced to life the new intersectoral area of knowledge which analyses and synthesizes the all known general" scientific </w:t>
      </w:r>
      <w:r w:rsidR="00535330" w:rsidRPr="000F0B70">
        <w:rPr>
          <w:rFonts w:ascii="Times New Roman" w:hAnsi="Times New Roman" w:cs="Times New Roman"/>
          <w:sz w:val="28"/>
          <w:szCs w:val="28"/>
          <w:lang w:val="en-US"/>
        </w:rPr>
        <w:t>information</w:t>
      </w:r>
      <w:r w:rsidRPr="000F0B70">
        <w:rPr>
          <w:rFonts w:ascii="Times New Roman" w:hAnsi="Times New Roman" w:cs="Times New Roman"/>
          <w:sz w:val="28"/>
          <w:szCs w:val="28"/>
          <w:lang w:val="en-US"/>
        </w:rPr>
        <w:t xml:space="preserve"> with aim of eliciting the legitimacy of interrelation of nature and society, nature and human, evaluation of nature health, prognosis its change and elaboration of some concrete decision for regulation and </w:t>
      </w:r>
      <w:r w:rsidR="00535330" w:rsidRPr="000F0B70">
        <w:rPr>
          <w:rFonts w:ascii="Times New Roman" w:hAnsi="Times New Roman" w:cs="Times New Roman"/>
          <w:sz w:val="28"/>
          <w:szCs w:val="28"/>
          <w:lang w:val="en-US"/>
        </w:rPr>
        <w:t>optimization</w:t>
      </w:r>
      <w:r w:rsidRPr="000F0B70">
        <w:rPr>
          <w:rFonts w:ascii="Times New Roman" w:hAnsi="Times New Roman" w:cs="Times New Roman"/>
          <w:sz w:val="28"/>
          <w:szCs w:val="28"/>
          <w:lang w:val="en-US"/>
        </w:rPr>
        <w:t xml:space="preserve"> of interaction between human civilization and nature.</w:t>
      </w:r>
    </w:p>
    <w:p w:rsidR="00357A78" w:rsidRPr="000F0B70" w:rsidRDefault="00357A7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At the modern stage by the object of comprehensive studying</w:t>
      </w:r>
      <w:r w:rsidR="00535330"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 xml:space="preserve">is the problem of material interaction of human and nature. Increasing use of nature richness in vast scale, ignoring that the person first of all only part of nature, has drowned in the din of scientific and technological revolution and </w:t>
      </w:r>
      <w:r w:rsidR="00535330" w:rsidRPr="000F0B70">
        <w:rPr>
          <w:rFonts w:ascii="Times New Roman" w:hAnsi="Times New Roman" w:cs="Times New Roman"/>
          <w:sz w:val="28"/>
          <w:szCs w:val="28"/>
          <w:lang w:val="en-US"/>
        </w:rPr>
        <w:t>pursuit</w:t>
      </w:r>
      <w:r w:rsidRPr="000F0B70">
        <w:rPr>
          <w:rFonts w:ascii="Times New Roman" w:hAnsi="Times New Roman" w:cs="Times New Roman"/>
          <w:sz w:val="28"/>
          <w:szCs w:val="28"/>
          <w:lang w:val="en-US"/>
        </w:rPr>
        <w:t xml:space="preserve"> of excessive profits. Contradistinction of the society development in unconstrained laws of evolution of nature was the main reason of exacerbation of the modern crisis of biosphere. That's why on present stage of development of humanity life this science - protection of environment is invoked to define the strategy for the further movement of progress of our </w:t>
      </w:r>
      <w:r w:rsidR="00535330" w:rsidRPr="000F0B70">
        <w:rPr>
          <w:rFonts w:ascii="Times New Roman" w:hAnsi="Times New Roman" w:cs="Times New Roman"/>
          <w:sz w:val="28"/>
          <w:szCs w:val="28"/>
          <w:lang w:val="en-US"/>
        </w:rPr>
        <w:t>civilization</w:t>
      </w:r>
      <w:r w:rsidRPr="000F0B70">
        <w:rPr>
          <w:rFonts w:ascii="Times New Roman" w:hAnsi="Times New Roman" w:cs="Times New Roman"/>
          <w:sz w:val="28"/>
          <w:szCs w:val="28"/>
          <w:lang w:val="en-US"/>
        </w:rPr>
        <w:t>.</w:t>
      </w:r>
    </w:p>
    <w:p w:rsidR="00354B67" w:rsidRPr="000F0B70" w:rsidRDefault="00357A7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achievement of science-technical progress, on one hand, contributes the satisfaction of the increasing needs of society, on the other hand - wittingly adversely are influencing on processes flowing in biosphere and are leading to the breach of its stability. Therefore only a few decades of the industrial revolution were </w:t>
      </w:r>
      <w:r w:rsidR="00535330" w:rsidRPr="000F0B70">
        <w:rPr>
          <w:rFonts w:ascii="Times New Roman" w:hAnsi="Times New Roman" w:cs="Times New Roman"/>
          <w:sz w:val="28"/>
          <w:szCs w:val="28"/>
          <w:lang w:val="en-US"/>
        </w:rPr>
        <w:t>sufficiently</w:t>
      </w:r>
      <w:r w:rsidRPr="000F0B70">
        <w:rPr>
          <w:rFonts w:ascii="Times New Roman" w:hAnsi="Times New Roman" w:cs="Times New Roman"/>
          <w:sz w:val="28"/>
          <w:szCs w:val="28"/>
          <w:lang w:val="en-US"/>
        </w:rPr>
        <w:t xml:space="preserve"> to destroy or destabilize biosphere mechanisms, to lead to violation of historically developed regularities in live nature. Exactly ascertainment the boundaries of homeostatic equilibrium, beyond limits of which life in our understandings is impossible. That's why the analysis of impact of scientific-technical revolution on steadiness of biosphere and the elaboration of strategy of its restoration are the one of main tasks of modern science. -Complexity and scale of the posed problem has caused to life the appearing of the new scientific direction - of the common ecology, which has developed on juncture of all known sciences and uses the all knowledge, collected by humanity.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layer of sedimentary rocks (more than 10 km), containing a large quantity of fossils of the organic origin. Their age, according to last count, is estimated in 3.2 - 3.5 billion years.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Thus, is considered generally accepted that age of the earth as planet - 5 billion years; age of the mantle - about 4.5 billion years; age of earth's crust - 3.2 - 4 billion years; the biological </w:t>
      </w:r>
      <w:r w:rsidR="00535330" w:rsidRPr="000F0B70">
        <w:rPr>
          <w:rFonts w:ascii="Times New Roman" w:hAnsi="Times New Roman" w:cs="Times New Roman"/>
          <w:sz w:val="28"/>
          <w:szCs w:val="28"/>
          <w:lang w:val="en-US"/>
        </w:rPr>
        <w:t>evolution</w:t>
      </w:r>
      <w:r w:rsidRPr="000F0B70">
        <w:rPr>
          <w:rFonts w:ascii="Times New Roman" w:hAnsi="Times New Roman" w:cs="Times New Roman"/>
          <w:sz w:val="28"/>
          <w:szCs w:val="28"/>
          <w:lang w:val="en-US"/>
        </w:rPr>
        <w:t xml:space="preserve"> has started 3,2-3.5 billion years ago.</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question of origin of life on earth still causes a many controversies wich has formed a two large hypothesis: the adherents of first considers that first organisms had been entered to the earth from outer space and the living organisms began to form our planet but the second adherents are considering that a life had appeared only on the earth.</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Assumption about moving the first organisms by large meteorites had considered such famous scientists as Kelvin, Helmholtz, Arrhenius. Because, in 1966 scientists have found a molecule of organic origin in the sample of meteorite. But they cannot explain, how then these molecules could evolve. Already have established of the enough factors which shows, that </w:t>
      </w:r>
      <w:r w:rsidR="00535330" w:rsidRPr="000F0B70">
        <w:rPr>
          <w:rFonts w:ascii="Times New Roman" w:hAnsi="Times New Roman" w:cs="Times New Roman"/>
          <w:sz w:val="28"/>
          <w:szCs w:val="28"/>
          <w:lang w:val="en-US"/>
        </w:rPr>
        <w:t>physical</w:t>
      </w:r>
      <w:r w:rsidRPr="000F0B70">
        <w:rPr>
          <w:rFonts w:ascii="Times New Roman" w:hAnsi="Times New Roman" w:cs="Times New Roman"/>
          <w:sz w:val="28"/>
          <w:szCs w:val="28"/>
          <w:lang w:val="en-US"/>
        </w:rPr>
        <w:t xml:space="preserve">-chemical conditions of the proto-ocean best of all complies for appearing the first living structures. The main evidence serves the oneness of chemical basis of the life, built from inherent for our planet of the simple and complex atoms: hydrogen, helium, azote, carbon, </w:t>
      </w:r>
      <w:r w:rsidR="00480C43" w:rsidRPr="000F0B70">
        <w:rPr>
          <w:rFonts w:ascii="Times New Roman" w:hAnsi="Times New Roman" w:cs="Times New Roman"/>
          <w:sz w:val="28"/>
          <w:szCs w:val="28"/>
          <w:lang w:val="en-US"/>
        </w:rPr>
        <w:t>magnums</w:t>
      </w:r>
      <w:r w:rsidRPr="000F0B70">
        <w:rPr>
          <w:rFonts w:ascii="Times New Roman" w:hAnsi="Times New Roman" w:cs="Times New Roman"/>
          <w:sz w:val="28"/>
          <w:szCs w:val="28"/>
          <w:lang w:val="en-US"/>
        </w:rPr>
        <w:t>, oxygen, sulfur, ferrous, silicium etc. This approval of scie</w:t>
      </w:r>
      <w:r w:rsidR="00535330" w:rsidRPr="000F0B70">
        <w:rPr>
          <w:rFonts w:ascii="Times New Roman" w:hAnsi="Times New Roman" w:cs="Times New Roman"/>
          <w:sz w:val="28"/>
          <w:szCs w:val="28"/>
          <w:lang w:val="en-US"/>
        </w:rPr>
        <w:t>n</w:t>
      </w:r>
      <w:r w:rsidRPr="000F0B70">
        <w:rPr>
          <w:rFonts w:ascii="Times New Roman" w:hAnsi="Times New Roman" w:cs="Times New Roman"/>
          <w:sz w:val="28"/>
          <w:szCs w:val="28"/>
          <w:lang w:val="en-US"/>
        </w:rPr>
        <w:t xml:space="preserve">tists is evidenced by the fact that in 1977 the American scientist Vouz has found in the hot founts (temperature 75 - 80 </w:t>
      </w:r>
      <w:r w:rsidRPr="000F0B70">
        <w:rPr>
          <w:rFonts w:ascii="Times New Roman" w:eastAsia="Times New Roman" w:hAnsi="Times New Roman" w:cs="Times New Roman"/>
          <w:sz w:val="28"/>
          <w:szCs w:val="28"/>
          <w:lang w:val="en-US"/>
        </w:rPr>
        <w:t xml:space="preserve">°C) of Yellowstone National Park the microorganisms which in process of own life absorbs the hydrogen and carbon dioxide but allocates the </w:t>
      </w:r>
      <w:r w:rsidR="00822CE5" w:rsidRPr="000F0B70">
        <w:rPr>
          <w:rFonts w:ascii="Times New Roman" w:eastAsia="Times New Roman" w:hAnsi="Times New Roman" w:cs="Times New Roman"/>
          <w:sz w:val="28"/>
          <w:szCs w:val="28"/>
          <w:lang w:val="en-US"/>
        </w:rPr>
        <w:t>methane</w:t>
      </w:r>
      <w:r w:rsidRPr="000F0B70">
        <w:rPr>
          <w:rFonts w:ascii="Times New Roman" w:eastAsia="Times New Roman" w:hAnsi="Times New Roman" w:cs="Times New Roman"/>
          <w:sz w:val="28"/>
          <w:szCs w:val="28"/>
          <w:lang w:val="en-US"/>
        </w:rPr>
        <w:t xml:space="preserve">. The </w:t>
      </w:r>
      <w:r w:rsidR="00822CE5" w:rsidRPr="000F0B70">
        <w:rPr>
          <w:rFonts w:ascii="Times New Roman" w:eastAsia="Times New Roman" w:hAnsi="Times New Roman" w:cs="Times New Roman"/>
          <w:sz w:val="28"/>
          <w:szCs w:val="28"/>
          <w:lang w:val="en-US"/>
        </w:rPr>
        <w:t>scientist practically with one accord has</w:t>
      </w:r>
      <w:r w:rsidRPr="000F0B70">
        <w:rPr>
          <w:rFonts w:ascii="Times New Roman" w:eastAsia="Times New Roman" w:hAnsi="Times New Roman" w:cs="Times New Roman"/>
          <w:sz w:val="28"/>
          <w:szCs w:val="28"/>
          <w:lang w:val="en-US"/>
        </w:rPr>
        <w:t xml:space="preserve"> recognized their protobionts, which has given of start of biological evolution on planet.</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In present time is established with total probability that from 3.8 to 3.5 billion year ago already has existed the first autotrophic photosynthetic organisms which are living in atmosphere practically in absence of </w:t>
      </w:r>
      <w:r w:rsidR="00822CE5" w:rsidRPr="000F0B70">
        <w:rPr>
          <w:rFonts w:ascii="Times New Roman" w:hAnsi="Times New Roman" w:cs="Times New Roman"/>
          <w:sz w:val="28"/>
          <w:szCs w:val="28"/>
          <w:lang w:val="en-US"/>
        </w:rPr>
        <w:t>oxygen</w:t>
      </w:r>
      <w:r w:rsidRPr="000F0B70">
        <w:rPr>
          <w:rFonts w:ascii="Times New Roman" w:hAnsi="Times New Roman" w:cs="Times New Roman"/>
          <w:sz w:val="28"/>
          <w:szCs w:val="28"/>
          <w:lang w:val="en-US"/>
        </w:rPr>
        <w:t>.</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2. Structure of the biosphere. </w:t>
      </w:r>
      <w:r w:rsidRPr="000F0B70">
        <w:rPr>
          <w:rFonts w:ascii="Times New Roman" w:hAnsi="Times New Roman" w:cs="Times New Roman"/>
          <w:sz w:val="28"/>
          <w:szCs w:val="28"/>
          <w:lang w:val="en-US"/>
        </w:rPr>
        <w:t>The biosphere includes in yourself:</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aero-biosphere - bottom layer of atmosphere;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hydro-biosphere - the all of hydrosphere;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litho-biosphere - the upper horizon of the earth.</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upper border of biosphere takes 20 km of altitude up to ozone layer. This is explained by absence of oxygen and pressure in ozone layer. Because all living organisms does not live without oxygen and of defined pressure of atmosphere.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all thickness of the world ocean is related to biosphere. Because all of the world ocean contains the living organisms. The maximum bottom border of ocean is considered about 11022 m.</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According to ultra-deep drilling in the Kola Peninsula, the depth of lithosphere, where the presence of living organisms is considered up to a 6000 m. In basically the life in lithosphere is present only on some meters of depth with restricting of soil layer. But the life in the some individual caves is spreading up to depth of 4000 m.</w:t>
      </w:r>
    </w:p>
    <w:p w:rsidR="00354B67"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2. Management of use by the natural resources. </w:t>
      </w:r>
      <w:r w:rsidRPr="000F0B70">
        <w:rPr>
          <w:rFonts w:ascii="Times New Roman" w:hAnsi="Times New Roman" w:cs="Times New Roman"/>
          <w:sz w:val="28"/>
          <w:szCs w:val="28"/>
          <w:lang w:val="en-US"/>
        </w:rPr>
        <w:t>Natural resources it is a part of natural condition which are used for satisfaction of all requirements of society.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For the first time the term of Ecology was asserted in 1986 by Ernst Haeckel. Ecology is a science which learns relationship of organisms to each other and with environment. But in middle of 20th century the scientists began to understand that </w:t>
      </w:r>
      <w:r w:rsidRPr="000F0B70">
        <w:rPr>
          <w:rFonts w:ascii="Times New Roman" w:hAnsi="Times New Roman" w:cs="Times New Roman"/>
          <w:sz w:val="28"/>
          <w:szCs w:val="28"/>
          <w:lang w:val="en-US"/>
        </w:rPr>
        <w:lastRenderedPageBreak/>
        <w:t xml:space="preserve">the ecology is a science about ecosystems and biosphere. In result of this has become clear that biosphere it is the product of vital activity of all living organisms: the relentless reproduction of metabolism and post-mortem decomposition of myriads of living creatures. The environment of life in the soil, water and in the atmospheric air is a result of constant interaction of living and </w:t>
      </w:r>
      <w:r w:rsidR="00822CE5" w:rsidRPr="000F0B70">
        <w:rPr>
          <w:rFonts w:ascii="Times New Roman" w:hAnsi="Times New Roman" w:cs="Times New Roman"/>
          <w:sz w:val="28"/>
          <w:szCs w:val="28"/>
          <w:lang w:val="en-US"/>
        </w:rPr>
        <w:t>non-living</w:t>
      </w:r>
      <w:r w:rsidRPr="000F0B70">
        <w:rPr>
          <w:rFonts w:ascii="Times New Roman" w:hAnsi="Times New Roman" w:cs="Times New Roman"/>
          <w:sz w:val="28"/>
          <w:szCs w:val="28"/>
          <w:lang w:val="en-US"/>
        </w:rPr>
        <w:t xml:space="preserve"> substances. And in this connection the life is a possible only in communities (bio</w:t>
      </w:r>
      <w:r w:rsidR="00DA609D" w:rsidRPr="000F0B70">
        <w:rPr>
          <w:rFonts w:ascii="Times New Roman" w:hAnsi="Times New Roman" w:cs="Times New Roman"/>
          <w:sz w:val="28"/>
          <w:szCs w:val="28"/>
          <w:lang w:val="en-US"/>
        </w:rPr>
        <w:t>c</w:t>
      </w:r>
      <w:r w:rsidRPr="000F0B70">
        <w:rPr>
          <w:rFonts w:ascii="Times New Roman" w:hAnsi="Times New Roman" w:cs="Times New Roman"/>
          <w:sz w:val="28"/>
          <w:szCs w:val="28"/>
          <w:lang w:val="en-US"/>
        </w:rPr>
        <w:t>enos</w:t>
      </w:r>
      <w:r w:rsidR="00DA609D" w:rsidRPr="000F0B70">
        <w:rPr>
          <w:rFonts w:ascii="Times New Roman" w:hAnsi="Times New Roman" w:cs="Times New Roman"/>
          <w:sz w:val="28"/>
          <w:szCs w:val="28"/>
          <w:lang w:val="en-US"/>
        </w:rPr>
        <w:t>e</w:t>
      </w:r>
      <w:r w:rsidRPr="000F0B70">
        <w:rPr>
          <w:rFonts w:ascii="Times New Roman" w:hAnsi="Times New Roman" w:cs="Times New Roman"/>
          <w:sz w:val="28"/>
          <w:szCs w:val="28"/>
          <w:lang w:val="en-US"/>
        </w:rPr>
        <w:t>) and in certain circumstances tha</w:t>
      </w:r>
      <w:r w:rsidR="00DA609D" w:rsidRPr="000F0B70">
        <w:rPr>
          <w:rFonts w:ascii="Times New Roman" w:hAnsi="Times New Roman" w:cs="Times New Roman"/>
          <w:sz w:val="28"/>
          <w:szCs w:val="28"/>
          <w:lang w:val="en-US"/>
        </w:rPr>
        <w:t>t characterizes their habitat (</w:t>
      </w:r>
      <w:r w:rsidRPr="000F0B70">
        <w:rPr>
          <w:rFonts w:ascii="Times New Roman" w:hAnsi="Times New Roman" w:cs="Times New Roman"/>
          <w:sz w:val="28"/>
          <w:szCs w:val="28"/>
          <w:lang w:val="en-US"/>
        </w:rPr>
        <w:t>biotope).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Thus the ecosystem and biosphere it is high degree of organization of life on the earth. They are able to self-regulation in order to self-preserving that is for maintaining of their species composition. Thus the contemporary representation of ecology it is stability of ecosystem, in another words the homeostasis or the balance in ecology.</w:t>
      </w:r>
    </w:p>
    <w:p w:rsidR="00853283" w:rsidRPr="000F0B70" w:rsidRDefault="00DC2B2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kk-KZ"/>
        </w:rPr>
        <w:t>3</w:t>
      </w:r>
      <w:r w:rsidR="00853283" w:rsidRPr="000F0B70">
        <w:rPr>
          <w:rFonts w:ascii="Times New Roman" w:hAnsi="Times New Roman" w:cs="Times New Roman"/>
          <w:b/>
          <w:bCs/>
          <w:i/>
          <w:iCs/>
          <w:sz w:val="28"/>
          <w:szCs w:val="28"/>
          <w:lang w:val="en-US"/>
        </w:rPr>
        <w:t xml:space="preserve">. The global </w:t>
      </w:r>
      <w:r w:rsidR="00853283" w:rsidRPr="000F0B70">
        <w:rPr>
          <w:rFonts w:ascii="Times New Roman" w:hAnsi="Times New Roman" w:cs="Times New Roman"/>
          <w:i/>
          <w:iCs/>
          <w:sz w:val="28"/>
          <w:szCs w:val="28"/>
          <w:lang w:val="en-US"/>
        </w:rPr>
        <w:t xml:space="preserve">ecological crisis. </w:t>
      </w:r>
      <w:r w:rsidR="00853283" w:rsidRPr="000F0B70">
        <w:rPr>
          <w:rFonts w:ascii="Times New Roman" w:hAnsi="Times New Roman" w:cs="Times New Roman"/>
          <w:sz w:val="28"/>
          <w:szCs w:val="28"/>
          <w:lang w:val="en-US"/>
        </w:rPr>
        <w:t>The humanity, which had appeared on the earth, on all stages of their life had impacted to the environment, to begin with as biological individual, hunting, then as a farmer and industrialist. Such impact to the environment has led to erosion of the soil, pollution of atmospheric air and water source. With rising numbers of humanity on the earth these pollutions had grown up and led to appearing prerequisites of the ecological crisis. If to say in other words that in ecological crisis the environment will remains in an unstable condition. This crisis can be explained by extinction of biological species. In a normal condition in the environment are disappearing one biological species during one hundred years. In contrary of this, in result of ecological crisis, is now are disappearing 50 biological species in each hour. This case occurs mainly due to the increased use of the earth for plowing, an increase of industries etc. that all these influences to environment will lead to his pollution.</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the ecologist had been clearly proved that by quality of environment manages only the biota, that is to say the all organisms, which </w:t>
      </w:r>
      <w:r w:rsidR="00DA609D" w:rsidRPr="000F0B70">
        <w:rPr>
          <w:rFonts w:ascii="Times New Roman" w:hAnsi="Times New Roman" w:cs="Times New Roman"/>
          <w:sz w:val="28"/>
          <w:szCs w:val="28"/>
          <w:lang w:val="en-US"/>
        </w:rPr>
        <w:t>live</w:t>
      </w:r>
      <w:r w:rsidRPr="000F0B70">
        <w:rPr>
          <w:rFonts w:ascii="Times New Roman" w:hAnsi="Times New Roman" w:cs="Times New Roman"/>
          <w:sz w:val="28"/>
          <w:szCs w:val="28"/>
          <w:lang w:val="en-US"/>
        </w:rPr>
        <w:t xml:space="preserve"> on earth. And by a results of researches have been established that the biological diversity it is a criterion and a sign of stability of ecosystem.</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Recovery of disturbed natural environment provides only the biota. That's why for continuing a life in biosphere, above all we need to protect the environment - of quality of water, air and soil with goal of protection of the biological diversity, that is to say the all species of animals, plants, fungus, microorganisms which makes up the bio-sphere. According to this case the species exists only in communities and in certain circumstances, area of which should make up a 1/6 part of its volume,</w:t>
      </w:r>
    </w:p>
    <w:p w:rsidR="00C20393"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p>
    <w:p w:rsidR="00C20393" w:rsidRPr="000F0B70" w:rsidRDefault="0055008C"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7755BA" w:rsidRPr="000F0B70" w:rsidRDefault="007755BA"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1. Becoming of Ecology</w:t>
      </w:r>
    </w:p>
    <w:p w:rsidR="007755BA" w:rsidRPr="000F0B70" w:rsidRDefault="007755BA"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2.The global ecological crisis</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3</w:t>
      </w:r>
      <w:r w:rsidRPr="000F0B70">
        <w:rPr>
          <w:rFonts w:ascii="Times New Roman" w:hAnsi="Times New Roman" w:cs="Times New Roman"/>
          <w:color w:val="000000"/>
          <w:sz w:val="28"/>
          <w:szCs w:val="28"/>
          <w:lang w:val="en-US"/>
        </w:rPr>
        <w:t xml:space="preserve">. Technosphere </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4</w:t>
      </w:r>
      <w:r w:rsidRPr="000F0B70">
        <w:rPr>
          <w:rFonts w:ascii="Times New Roman" w:hAnsi="Times New Roman" w:cs="Times New Roman"/>
          <w:color w:val="000000"/>
          <w:sz w:val="28"/>
          <w:szCs w:val="28"/>
          <w:lang w:val="en-US"/>
        </w:rPr>
        <w:t>. Advantages and diadvantages of dust collectors</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5</w:t>
      </w:r>
      <w:r w:rsidRPr="000F0B70">
        <w:rPr>
          <w:rFonts w:ascii="Times New Roman" w:hAnsi="Times New Roman" w:cs="Times New Roman"/>
          <w:color w:val="000000"/>
          <w:sz w:val="28"/>
          <w:szCs w:val="28"/>
          <w:lang w:val="en-US"/>
        </w:rPr>
        <w:t xml:space="preserve">. Water consumption </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6</w:t>
      </w:r>
      <w:r w:rsidRPr="000F0B70">
        <w:rPr>
          <w:rFonts w:ascii="Times New Roman" w:hAnsi="Times New Roman" w:cs="Times New Roman"/>
          <w:color w:val="000000"/>
          <w:sz w:val="28"/>
          <w:szCs w:val="28"/>
          <w:lang w:val="en-US"/>
        </w:rPr>
        <w:t xml:space="preserve">. Atmosphere. Structures of atmosphere          </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lastRenderedPageBreak/>
        <w:t>7</w:t>
      </w:r>
      <w:r w:rsidRPr="000F0B70">
        <w:rPr>
          <w:rFonts w:ascii="Times New Roman" w:hAnsi="Times New Roman" w:cs="Times New Roman"/>
          <w:color w:val="000000"/>
          <w:sz w:val="28"/>
          <w:szCs w:val="28"/>
          <w:lang w:val="en-US"/>
        </w:rPr>
        <w:t>. Cyclones. Work principles of cyclones</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color w:val="000000"/>
          <w:sz w:val="28"/>
          <w:szCs w:val="28"/>
          <w:lang w:val="en-US"/>
        </w:rPr>
      </w:pPr>
      <w:r w:rsidRPr="000F0B70">
        <w:rPr>
          <w:rFonts w:ascii="Times New Roman" w:hAnsi="Times New Roman" w:cs="Times New Roman"/>
          <w:color w:val="000000"/>
          <w:sz w:val="28"/>
          <w:szCs w:val="28"/>
          <w:lang w:val="kk-KZ"/>
        </w:rPr>
        <w:t>8</w:t>
      </w:r>
      <w:r w:rsidRPr="000F0B70">
        <w:rPr>
          <w:rFonts w:ascii="Times New Roman" w:hAnsi="Times New Roman" w:cs="Times New Roman"/>
          <w:color w:val="000000"/>
          <w:sz w:val="28"/>
          <w:szCs w:val="28"/>
          <w:lang w:val="en-US"/>
        </w:rPr>
        <w:t>. Sanitary protection of superficial sources of water supply</w:t>
      </w:r>
    </w:p>
    <w:p w:rsidR="0055008C" w:rsidRPr="000F0B70" w:rsidRDefault="0055008C" w:rsidP="0055008C">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9. </w:t>
      </w:r>
      <w:r w:rsidRPr="000F0B70">
        <w:rPr>
          <w:rFonts w:ascii="Times New Roman" w:hAnsi="Times New Roman" w:cs="Times New Roman"/>
          <w:color w:val="000000"/>
          <w:sz w:val="28"/>
          <w:szCs w:val="28"/>
          <w:lang w:val="en-US"/>
        </w:rPr>
        <w:t xml:space="preserve">Becoming of ecology </w:t>
      </w:r>
      <w:r w:rsidRPr="000F0B70">
        <w:rPr>
          <w:rFonts w:ascii="Times New Roman" w:hAnsi="Times New Roman" w:cs="Times New Roman"/>
          <w:sz w:val="28"/>
          <w:szCs w:val="28"/>
          <w:lang w:val="en-US"/>
        </w:rPr>
        <w:t xml:space="preserve"> </w:t>
      </w:r>
      <w:r w:rsidRPr="000F0B70">
        <w:rPr>
          <w:rFonts w:ascii="Times New Roman" w:hAnsi="Times New Roman" w:cs="Times New Roman"/>
          <w:color w:val="000000"/>
          <w:sz w:val="28"/>
          <w:szCs w:val="28"/>
          <w:lang w:val="en-US"/>
        </w:rPr>
        <w:t xml:space="preserve">         </w:t>
      </w:r>
    </w:p>
    <w:p w:rsidR="00C20393" w:rsidRPr="000F0B70" w:rsidRDefault="00C20393"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p>
    <w:p w:rsidR="00296C3C" w:rsidRPr="000F0B70" w:rsidRDefault="00296C3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color w:val="000000"/>
          <w:sz w:val="28"/>
          <w:szCs w:val="28"/>
          <w:lang w:val="kk-KZ"/>
        </w:rPr>
      </w:pPr>
      <w:r w:rsidRPr="000F0B70">
        <w:rPr>
          <w:rFonts w:ascii="Times New Roman" w:hAnsi="Times New Roman" w:cs="Times New Roman"/>
          <w:b/>
          <w:color w:val="000000"/>
          <w:sz w:val="28"/>
          <w:szCs w:val="28"/>
          <w:lang w:val="en-US"/>
        </w:rPr>
        <w:t>The ecology in the science and its structure</w:t>
      </w:r>
    </w:p>
    <w:p w:rsidR="00296C3C" w:rsidRPr="000F0B70" w:rsidRDefault="00296C3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color w:val="000000"/>
          <w:sz w:val="28"/>
          <w:szCs w:val="28"/>
          <w:lang w:val="kk-KZ"/>
        </w:rPr>
      </w:pPr>
    </w:p>
    <w:p w:rsidR="00DA609D" w:rsidRPr="000F0B70" w:rsidRDefault="00296C3C" w:rsidP="006725E6">
      <w:pPr>
        <w:pStyle w:val="a3"/>
        <w:numPr>
          <w:ilvl w:val="0"/>
          <w:numId w:val="7"/>
        </w:numPr>
        <w:shd w:val="clear" w:color="auto" w:fill="FFFFFF"/>
        <w:tabs>
          <w:tab w:val="left" w:pos="9355"/>
        </w:tabs>
        <w:autoSpaceDE w:val="0"/>
        <w:autoSpaceDN w:val="0"/>
        <w:adjustRightInd w:val="0"/>
        <w:spacing w:after="0" w:line="240" w:lineRule="auto"/>
        <w:jc w:val="both"/>
        <w:rPr>
          <w:rFonts w:ascii="Times New Roman" w:hAnsi="Times New Roman" w:cs="Times New Roman"/>
          <w:b/>
          <w:bCs/>
          <w:sz w:val="28"/>
          <w:szCs w:val="28"/>
          <w:lang w:val="en-US"/>
        </w:rPr>
      </w:pPr>
      <w:r w:rsidRPr="000F0B70">
        <w:rPr>
          <w:rFonts w:ascii="Times New Roman" w:hAnsi="Times New Roman" w:cs="Times New Roman"/>
          <w:color w:val="000000"/>
          <w:sz w:val="28"/>
          <w:szCs w:val="28"/>
          <w:lang w:val="en-US"/>
        </w:rPr>
        <w:t>The Technosphere and Noosphere</w:t>
      </w:r>
    </w:p>
    <w:p w:rsidR="00DA609D" w:rsidRPr="000F0B70" w:rsidRDefault="00296C3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Cs/>
          <w:sz w:val="28"/>
          <w:szCs w:val="28"/>
          <w:lang w:val="en-US"/>
        </w:rPr>
      </w:pPr>
      <w:r w:rsidRPr="000F0B70">
        <w:rPr>
          <w:rFonts w:ascii="Times New Roman" w:hAnsi="Times New Roman" w:cs="Times New Roman"/>
          <w:bCs/>
          <w:sz w:val="28"/>
          <w:szCs w:val="28"/>
          <w:lang w:val="kk-KZ"/>
        </w:rPr>
        <w:t>2</w:t>
      </w:r>
      <w:r w:rsidR="00853283" w:rsidRPr="000F0B70">
        <w:rPr>
          <w:rFonts w:ascii="Times New Roman" w:hAnsi="Times New Roman" w:cs="Times New Roman"/>
          <w:bCs/>
          <w:iCs/>
          <w:sz w:val="28"/>
          <w:szCs w:val="28"/>
          <w:lang w:val="en-US"/>
        </w:rPr>
        <w:t xml:space="preserve">. The ecology in the science and its structure </w:t>
      </w:r>
    </w:p>
    <w:p w:rsidR="00C20393" w:rsidRPr="000F0B70" w:rsidRDefault="00296C3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Cs/>
          <w:sz w:val="28"/>
          <w:szCs w:val="28"/>
          <w:lang w:val="kk-KZ"/>
        </w:rPr>
      </w:pPr>
      <w:r w:rsidRPr="000F0B70">
        <w:rPr>
          <w:rFonts w:ascii="Times New Roman" w:hAnsi="Times New Roman" w:cs="Times New Roman"/>
          <w:bCs/>
          <w:iCs/>
          <w:sz w:val="28"/>
          <w:szCs w:val="28"/>
          <w:lang w:val="kk-KZ"/>
        </w:rPr>
        <w:t>3</w:t>
      </w:r>
      <w:r w:rsidR="00C20393" w:rsidRPr="000F0B70">
        <w:rPr>
          <w:rFonts w:ascii="Times New Roman" w:hAnsi="Times New Roman" w:cs="Times New Roman"/>
          <w:bCs/>
          <w:iCs/>
          <w:sz w:val="28"/>
          <w:szCs w:val="28"/>
          <w:lang w:val="en-US"/>
        </w:rPr>
        <w:t xml:space="preserve">. </w:t>
      </w:r>
      <w:r w:rsidR="00531944" w:rsidRPr="000F0B70">
        <w:rPr>
          <w:rFonts w:ascii="Times New Roman" w:hAnsi="Times New Roman" w:cs="Times New Roman"/>
          <w:iCs/>
          <w:sz w:val="28"/>
          <w:szCs w:val="28"/>
          <w:lang w:val="en-US"/>
        </w:rPr>
        <w:t>The Technosphere and Noosphere</w:t>
      </w:r>
    </w:p>
    <w:p w:rsidR="00DA609D" w:rsidRPr="000F0B70" w:rsidRDefault="00DA609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en-US"/>
        </w:rPr>
      </w:pPr>
    </w:p>
    <w:p w:rsidR="00853283"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1</w:t>
      </w:r>
      <w:r w:rsidRPr="000F0B70">
        <w:rPr>
          <w:rFonts w:ascii="Times New Roman" w:hAnsi="Times New Roman" w:cs="Times New Roman"/>
          <w:b/>
          <w:bCs/>
          <w:i/>
          <w:iCs/>
          <w:sz w:val="28"/>
          <w:szCs w:val="28"/>
          <w:lang w:val="en-US"/>
        </w:rPr>
        <w:t xml:space="preserve">. The ecology in the science and its structure. </w:t>
      </w:r>
      <w:r w:rsidR="00853283" w:rsidRPr="000F0B70">
        <w:rPr>
          <w:rFonts w:ascii="Times New Roman" w:hAnsi="Times New Roman" w:cs="Times New Roman"/>
          <w:sz w:val="28"/>
          <w:szCs w:val="28"/>
          <w:lang w:val="en-US"/>
        </w:rPr>
        <w:t>The contemporary Ecology it is a fundamental science about the nature which combining the many species of classical sciences and which are represented by biology, geology, geography, climatology etc. In the present time we can highlight a three main direction of ecology. On the scheme is shown the structure of contemporary ecology (picture 1).</w:t>
      </w:r>
    </w:p>
    <w:p w:rsidR="00DA609D" w:rsidRPr="000F0B70" w:rsidRDefault="00600446" w:rsidP="00B4777B">
      <w:pPr>
        <w:shd w:val="clear" w:color="auto" w:fill="FFFFFF"/>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noProof/>
          <w:sz w:val="28"/>
          <w:szCs w:val="28"/>
          <w:lang w:eastAsia="ru-RU"/>
        </w:rPr>
        <w:drawing>
          <wp:inline distT="0" distB="0" distL="0" distR="0" wp14:anchorId="10F5F934" wp14:editId="47660559">
            <wp:extent cx="5353050" cy="23336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352498" cy="2333384"/>
                    </a:xfrm>
                    <a:prstGeom prst="rect">
                      <a:avLst/>
                    </a:prstGeom>
                  </pic:spPr>
                </pic:pic>
              </a:graphicData>
            </a:graphic>
          </wp:inline>
        </w:drawing>
      </w:r>
    </w:p>
    <w:p w:rsidR="00DA609D" w:rsidRPr="000F0B70" w:rsidRDefault="00DA609D" w:rsidP="00B4777B">
      <w:pPr>
        <w:shd w:val="clear" w:color="auto" w:fill="FFFFFF"/>
        <w:tabs>
          <w:tab w:val="left" w:pos="9355"/>
        </w:tabs>
        <w:spacing w:after="0" w:line="240" w:lineRule="auto"/>
        <w:ind w:firstLine="567"/>
        <w:jc w:val="both"/>
        <w:rPr>
          <w:rFonts w:ascii="Times New Roman" w:hAnsi="Times New Roman" w:cs="Times New Roman"/>
          <w:sz w:val="28"/>
          <w:szCs w:val="28"/>
          <w:lang w:val="en-US"/>
        </w:rPr>
      </w:pPr>
    </w:p>
    <w:p w:rsidR="00CC02E1" w:rsidRPr="000F0B70" w:rsidRDefault="00CC02E1" w:rsidP="00B4777B">
      <w:pPr>
        <w:shd w:val="clear" w:color="auto" w:fill="FFFFFF"/>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Figure 1. Structure of contemporary ecology</w:t>
      </w:r>
    </w:p>
    <w:p w:rsidR="00DA609D" w:rsidRPr="000F0B70" w:rsidRDefault="00DA609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There is a first direction of ecology which is called as Bio-ecology (fig. 2). Bio-ecology is studying interaction of animals with each other and with the environment. Bjio-ecology is divided on "Autecology", which is studying the one species organisms interacting by each other and with environment (fig. 2, c); "Demos ecology" - it is a ecology of population (fig. 2 a) and "Sin-ecology" which is a ecology of communities (fig. 2 b).</w:t>
      </w:r>
    </w:p>
    <w:p w:rsidR="00B1503A" w:rsidRPr="000F0B70" w:rsidRDefault="00B1503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B1503A" w:rsidRPr="000F0B70" w:rsidRDefault="00EB41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rPr>
      </w:pPr>
      <w:r w:rsidRPr="000F0B70">
        <w:rPr>
          <w:rFonts w:ascii="Times New Roman" w:hAnsi="Times New Roman" w:cs="Times New Roman"/>
          <w:noProof/>
          <w:sz w:val="28"/>
          <w:szCs w:val="28"/>
          <w:lang w:eastAsia="ru-RU"/>
        </w:rPr>
        <w:lastRenderedPageBreak/>
        <w:drawing>
          <wp:inline distT="0" distB="0" distL="0" distR="0" wp14:anchorId="2FE80FC9" wp14:editId="74B24D6F">
            <wp:extent cx="5940425" cy="1715482"/>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1715482"/>
                    </a:xfrm>
                    <a:prstGeom prst="rect">
                      <a:avLst/>
                    </a:prstGeom>
                  </pic:spPr>
                </pic:pic>
              </a:graphicData>
            </a:graphic>
          </wp:inline>
        </w:drawing>
      </w:r>
    </w:p>
    <w:p w:rsidR="00B1503A" w:rsidRPr="000F0B70" w:rsidRDefault="00B1503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rPr>
      </w:pPr>
    </w:p>
    <w:p w:rsidR="00EB41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1 - Demos ecology; 2 - Synecology; 3 - Autecology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Figure 2. Divisions of Bioecology</w:t>
      </w:r>
    </w:p>
    <w:p w:rsidR="00EB4183" w:rsidRPr="000F0B70" w:rsidRDefault="00EB41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second direction of ecology is called as Common ecology which is comprising the "Dynamical" ecology, "Theoretical" ecology and the "Geo-ecology".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geo-ecology is studying the geophysical condition of life, the factors of nonliving environment which impacts onto the organisms.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third direction in ecology is called as Applied Ecology. It is aspects of engineering and ecological principles of protection of environment. The applied ecology comprises the industrial ecology.</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4. The Technosphere and Noosphere. </w:t>
      </w:r>
      <w:r w:rsidRPr="000F0B70">
        <w:rPr>
          <w:rFonts w:ascii="Times New Roman" w:hAnsi="Times New Roman" w:cs="Times New Roman"/>
          <w:sz w:val="28"/>
          <w:szCs w:val="28"/>
          <w:lang w:val="en-US"/>
        </w:rPr>
        <w:t xml:space="preserve">The natural environment under the influence of mankind began to change. Such transformed of the environment because of science-technical revolution is called as Technosphere. In beginning of evolution of techno-sphere such impact practically was directed onto the living substances with aim to provide of humanity by food resources, that is to say the man gave to living substances the technogenic </w:t>
      </w:r>
      <w:r w:rsidR="00DA609D" w:rsidRPr="000F0B70">
        <w:rPr>
          <w:rFonts w:ascii="Times New Roman" w:hAnsi="Times New Roman" w:cs="Times New Roman"/>
          <w:sz w:val="28"/>
          <w:szCs w:val="28"/>
          <w:lang w:val="en-US"/>
        </w:rPr>
        <w:t>rhythm</w:t>
      </w:r>
      <w:r w:rsidRPr="000F0B70">
        <w:rPr>
          <w:rFonts w:ascii="Times New Roman" w:hAnsi="Times New Roman" w:cs="Times New Roman"/>
          <w:sz w:val="28"/>
          <w:szCs w:val="28"/>
          <w:lang w:val="en-US"/>
        </w:rPr>
        <w:t xml:space="preserve"> of life activity. In result of such impact, having a large scale, has led to disappearing of many types of plants and anymals. From moment of transition to artificial reproduction of food resources (cattle breeding and agriculture), the man started to involve in own </w:t>
      </w:r>
      <w:r w:rsidR="00DA609D" w:rsidRPr="000F0B70">
        <w:rPr>
          <w:rFonts w:ascii="Times New Roman" w:hAnsi="Times New Roman" w:cs="Times New Roman"/>
          <w:sz w:val="28"/>
          <w:szCs w:val="28"/>
          <w:lang w:val="en-US"/>
        </w:rPr>
        <w:t>economic</w:t>
      </w:r>
      <w:r w:rsidRPr="000F0B70">
        <w:rPr>
          <w:rFonts w:ascii="Times New Roman" w:hAnsi="Times New Roman" w:cs="Times New Roman"/>
          <w:sz w:val="28"/>
          <w:szCs w:val="28"/>
          <w:lang w:val="en-US"/>
        </w:rPr>
        <w:t xml:space="preserve"> interests the other natural resources - the mineral breeds, water sources, the soil resources etc. In result of this the environment has changed own essence - the environment had been transformed into the area of technical activity or into the technosphere.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However in connection with disturbance the evolutionarily elaborated equilibrium, falling out the parts of links, makes the technosphere most vulnerable as the natural environment. Example of this - the global ecological catastrophes, disappearing the many types of green plants and animals, growth the many types of pathogenic mutations causing the unpleasant illnesses for human's organisms.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Technosphere has made the human's life more comfortable, however the technosphere has become main threat to living species.</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Under the influence of enormous impacts of industries for the environment appears the ecological crisis. Examples of this crisis are being the global ecological catastrophe. It is a disappearing species of animals, plants or global warm of climate and acid rains etc. For this reason the mankind should restore normal </w:t>
      </w:r>
      <w:r w:rsidRPr="000F0B70">
        <w:rPr>
          <w:rFonts w:ascii="Times New Roman" w:hAnsi="Times New Roman" w:cs="Times New Roman"/>
          <w:sz w:val="28"/>
          <w:szCs w:val="28"/>
          <w:lang w:val="en-US"/>
        </w:rPr>
        <w:lastRenderedPageBreak/>
        <w:t>biosphere or will be exterminated from the impaired ecology. And for recovery of the impaired ecology the humanity should consciously transfer from of the techno-sphere into the Noosphere.</w:t>
      </w:r>
    </w:p>
    <w:p w:rsidR="00853283"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term a Noosphere was asserted by </w:t>
      </w:r>
      <w:r w:rsidR="00DA609D" w:rsidRPr="000F0B70">
        <w:rPr>
          <w:rFonts w:ascii="Times New Roman" w:hAnsi="Times New Roman" w:cs="Times New Roman"/>
          <w:sz w:val="28"/>
          <w:szCs w:val="28"/>
          <w:lang w:val="en-US"/>
        </w:rPr>
        <w:t>French</w:t>
      </w:r>
      <w:r w:rsidRPr="000F0B70">
        <w:rPr>
          <w:rFonts w:ascii="Times New Roman" w:hAnsi="Times New Roman" w:cs="Times New Roman"/>
          <w:sz w:val="28"/>
          <w:szCs w:val="28"/>
          <w:lang w:val="en-US"/>
        </w:rPr>
        <w:t xml:space="preserve"> mathematician and philosopher LeRua in 1927 on basis elaborated by V. I. Vernadsky by biogeochemical theory.</w:t>
      </w:r>
    </w:p>
    <w:p w:rsidR="00B4777B" w:rsidRPr="000F0B70" w:rsidRDefault="0085328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Noosphere means that humanity ought to manage by the natural environment consciously. On this occasion V.I. Vernadsky had told that we need stop the thoughtless use of environment and carry out transition to a Noosphere, where the humanity ought to develop by law of environment.</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Anthropogenic factors </w:t>
      </w:r>
      <w:r w:rsidRPr="000F0B70">
        <w:rPr>
          <w:rFonts w:ascii="Times New Roman" w:hAnsi="Times New Roman" w:cs="Times New Roman"/>
          <w:sz w:val="28"/>
          <w:szCs w:val="28"/>
          <w:lang w:val="en-US"/>
        </w:rPr>
        <w:t>is conditioned directly by economic activities of humanity and manifested in form of different pollutions of biosphere: mechanical, chemical, biological, thermal, acoustic, vibration, electromagnetic, radioactive, osmophore and light.</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 xml:space="preserve">• Mechanical pollution - Is carried out regarding to </w:t>
      </w:r>
      <w:r w:rsidR="00DA609D" w:rsidRPr="000F0B70">
        <w:rPr>
          <w:rFonts w:ascii="Times New Roman" w:eastAsia="Times New Roman" w:hAnsi="Times New Roman" w:cs="Times New Roman"/>
          <w:sz w:val="28"/>
          <w:szCs w:val="28"/>
          <w:lang w:val="en-US"/>
        </w:rPr>
        <w:t>physical</w:t>
      </w:r>
      <w:r w:rsidRPr="000F0B70">
        <w:rPr>
          <w:rFonts w:ascii="Times New Roman" w:eastAsia="Times New Roman" w:hAnsi="Times New Roman" w:cs="Times New Roman"/>
          <w:sz w:val="28"/>
          <w:szCs w:val="28"/>
          <w:lang w:val="en-US"/>
        </w:rPr>
        <w:t xml:space="preserve">-chemical inert j          wastes of human activity: </w:t>
      </w:r>
      <w:r w:rsidR="00DA609D" w:rsidRPr="000F0B70">
        <w:rPr>
          <w:rFonts w:ascii="Times New Roman" w:eastAsia="Times New Roman" w:hAnsi="Times New Roman" w:cs="Times New Roman"/>
          <w:sz w:val="28"/>
          <w:szCs w:val="28"/>
          <w:lang w:val="en-US"/>
        </w:rPr>
        <w:t>polymer</w:t>
      </w:r>
      <w:r w:rsidRPr="000F0B70">
        <w:rPr>
          <w:rFonts w:ascii="Times New Roman" w:eastAsia="Times New Roman" w:hAnsi="Times New Roman" w:cs="Times New Roman"/>
          <w:sz w:val="28"/>
          <w:szCs w:val="28"/>
          <w:lang w:val="en-US"/>
        </w:rPr>
        <w:t xml:space="preserve"> materials in kind of packaging and tare</w:t>
      </w:r>
      <w:r w:rsidR="00DA609D" w:rsidRPr="000F0B70">
        <w:rPr>
          <w:rFonts w:ascii="Times New Roman" w:eastAsia="Times New Roman" w:hAnsi="Times New Roman" w:cs="Times New Roman"/>
          <w:sz w:val="28"/>
          <w:szCs w:val="28"/>
          <w:lang w:val="en-US"/>
        </w:rPr>
        <w:t xml:space="preserve"> </w:t>
      </w:r>
      <w:r w:rsidRPr="000F0B70">
        <w:rPr>
          <w:rFonts w:ascii="Times New Roman" w:hAnsi="Times New Roman" w:cs="Times New Roman"/>
          <w:sz w:val="28"/>
          <w:szCs w:val="28"/>
          <w:lang w:val="en-US"/>
        </w:rPr>
        <w:t>materials, processed tires, building and household trash, solid wastes of i</w:t>
      </w:r>
      <w:r w:rsidR="00DA609D" w:rsidRPr="000F0B70">
        <w:rPr>
          <w:rFonts w:ascii="Times New Roman" w:hAnsi="Times New Roman" w:cs="Times New Roman"/>
          <w:sz w:val="28"/>
          <w:szCs w:val="28"/>
          <w:lang w:val="en-US"/>
        </w:rPr>
        <w:t>n</w:t>
      </w:r>
      <w:r w:rsidRPr="000F0B70">
        <w:rPr>
          <w:rFonts w:ascii="Times New Roman" w:hAnsi="Times New Roman" w:cs="Times New Roman"/>
          <w:sz w:val="28"/>
          <w:szCs w:val="28"/>
          <w:lang w:val="en-US"/>
        </w:rPr>
        <w:t>dustrial productions etc.</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aggregate condition the wastes are divided on liquid, solid and gaseous wastes.</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level of influence on environment the wastes can be harmless or toxic.</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problem of mechanical pol</w:t>
      </w:r>
      <w:r w:rsidR="00DA609D" w:rsidRPr="000F0B70">
        <w:rPr>
          <w:rFonts w:ascii="Times New Roman" w:hAnsi="Times New Roman" w:cs="Times New Roman"/>
          <w:sz w:val="28"/>
          <w:szCs w:val="28"/>
          <w:lang w:val="en-US"/>
        </w:rPr>
        <w:t>l</w:t>
      </w:r>
      <w:r w:rsidRPr="000F0B70">
        <w:rPr>
          <w:rFonts w:ascii="Times New Roman" w:hAnsi="Times New Roman" w:cs="Times New Roman"/>
          <w:sz w:val="28"/>
          <w:szCs w:val="28"/>
          <w:lang w:val="en-US"/>
        </w:rPr>
        <w:t>ution of environment, primarily by wastes</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sharply  stands  in  front of world community.  The  life  activity of cities and</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agricultural settlement engenders the piles of garbages, liquid sewages and aerosols.</w:t>
      </w:r>
    </w:p>
    <w:p w:rsidR="00383D6D" w:rsidRPr="000F0B70" w:rsidRDefault="00383D6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If up to 7</w:t>
      </w:r>
      <w:r w:rsidR="00DA609D"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 xml:space="preserve">% of industrial wastes are processed, then the solid household </w:t>
      </w:r>
      <w:r w:rsidR="00531944" w:rsidRPr="000F0B70">
        <w:rPr>
          <w:rFonts w:ascii="Times New Roman" w:hAnsi="Times New Roman" w:cs="Times New Roman"/>
          <w:sz w:val="28"/>
          <w:szCs w:val="28"/>
          <w:lang w:val="en-US"/>
        </w:rPr>
        <w:t>waters</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because of its great volume today are the insoluble problems. Because the annual</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 xml:space="preserve">growth of </w:t>
      </w:r>
      <w:r w:rsidR="00574A5B" w:rsidRPr="000F0B70">
        <w:rPr>
          <w:rFonts w:ascii="Times New Roman" w:hAnsi="Times New Roman" w:cs="Times New Roman"/>
          <w:sz w:val="28"/>
          <w:szCs w:val="28"/>
          <w:lang w:val="en-US"/>
        </w:rPr>
        <w:t>household</w:t>
      </w:r>
      <w:r w:rsidRPr="000F0B70">
        <w:rPr>
          <w:rFonts w:ascii="Times New Roman" w:hAnsi="Times New Roman" w:cs="Times New Roman"/>
          <w:sz w:val="28"/>
          <w:szCs w:val="28"/>
          <w:lang w:val="en-US"/>
        </w:rPr>
        <w:t xml:space="preserve"> </w:t>
      </w:r>
      <w:r w:rsidR="00531944" w:rsidRPr="000F0B70">
        <w:rPr>
          <w:rFonts w:ascii="Times New Roman" w:hAnsi="Times New Roman" w:cs="Times New Roman"/>
          <w:sz w:val="28"/>
          <w:szCs w:val="28"/>
          <w:lang w:val="en-US"/>
        </w:rPr>
        <w:t>garbage</w:t>
      </w:r>
      <w:r w:rsidRPr="000F0B70">
        <w:rPr>
          <w:rFonts w:ascii="Times New Roman" w:hAnsi="Times New Roman" w:cs="Times New Roman"/>
          <w:sz w:val="28"/>
          <w:szCs w:val="28"/>
          <w:lang w:val="en-US"/>
        </w:rPr>
        <w:t xml:space="preserve"> makes up more than 3</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w:t>
      </w:r>
    </w:p>
    <w:p w:rsidR="009F17E1" w:rsidRPr="000F0B70" w:rsidRDefault="00383D6D"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world experience shows that for burying of 1 ton garbage is required about 3 m land areas. Therefore the solid household wastes are occupying more than hundred </w:t>
      </w:r>
      <w:r w:rsidR="00574A5B" w:rsidRPr="000F0B70">
        <w:rPr>
          <w:rFonts w:ascii="Times New Roman" w:hAnsi="Times New Roman" w:cs="Times New Roman"/>
          <w:sz w:val="28"/>
          <w:szCs w:val="28"/>
          <w:lang w:val="en-US"/>
        </w:rPr>
        <w:t>thousand</w:t>
      </w:r>
      <w:r w:rsidRPr="000F0B70">
        <w:rPr>
          <w:rFonts w:ascii="Times New Roman" w:hAnsi="Times New Roman" w:cs="Times New Roman"/>
          <w:sz w:val="28"/>
          <w:szCs w:val="28"/>
          <w:lang w:val="en-US"/>
        </w:rPr>
        <w:t xml:space="preserve"> hectares of lands.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geo-ecology is studying the geophysical condition of life, the factors of nonliving environment which impacts onto the organisms.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third direction in ecology is called as Applied Ecology. It is aspects of engineering and ecological principles of protection of environment. The applied ecology comprises the industrial ecology.</w:t>
      </w:r>
    </w:p>
    <w:p w:rsidR="00BD532A" w:rsidRPr="000F0B70" w:rsidRDefault="00C2039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i/>
          <w:iCs/>
          <w:sz w:val="28"/>
          <w:szCs w:val="28"/>
          <w:lang w:val="en-US"/>
        </w:rPr>
        <w:t>2</w:t>
      </w:r>
      <w:r w:rsidR="00BD532A" w:rsidRPr="000F0B70">
        <w:rPr>
          <w:rFonts w:ascii="Times New Roman" w:hAnsi="Times New Roman" w:cs="Times New Roman"/>
          <w:b/>
          <w:i/>
          <w:iCs/>
          <w:sz w:val="28"/>
          <w:szCs w:val="28"/>
          <w:lang w:val="en-US"/>
        </w:rPr>
        <w:t xml:space="preserve">. The Technosphere and Noosphere. </w:t>
      </w:r>
      <w:r w:rsidR="00BD532A" w:rsidRPr="000F0B70">
        <w:rPr>
          <w:rFonts w:ascii="Times New Roman" w:hAnsi="Times New Roman" w:cs="Times New Roman"/>
          <w:sz w:val="28"/>
          <w:szCs w:val="28"/>
          <w:lang w:val="en-US"/>
        </w:rPr>
        <w:t xml:space="preserve">The natural environment under the influence of mankind began to change. Such transformed of the environment because of science-technical revolution is called as Technosphere. In beginning of evolution of techno-sphere such impact practically was directed onto the living substances with aim to provide of humanity by food resources, that is to say the man gave to living substances the technogenic rhithm of life activity. In result of such impact, having a large scale, has led to disappearing of many types of plants and anymals. From moment of transition to artificial reproduction of food resources (cattle breeding and agriculture), the man started to involve in own economic interests the other natural resources - the mineral breeds, water sources, </w:t>
      </w:r>
      <w:r w:rsidR="00BD532A" w:rsidRPr="000F0B70">
        <w:rPr>
          <w:rFonts w:ascii="Times New Roman" w:hAnsi="Times New Roman" w:cs="Times New Roman"/>
          <w:sz w:val="28"/>
          <w:szCs w:val="28"/>
          <w:lang w:val="en-US"/>
        </w:rPr>
        <w:lastRenderedPageBreak/>
        <w:t>the soil resources etc. In result of this the environment has changed own essence - the environment had been transformed into the area of technical activity or into the technosphere.</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However in connection with disturbance the evolutionarily elaborated equilibrium, falling out the parts of links, makes the technosphere most vulnerable as the natural environment. Example of this - the global ecological catastrophes, disappearing the many types of green plants and animals, growth the many types of pathogenic mutations causing the unpleasant illnesses for human's organisms.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Technosphere has made the human's life more comfortable, however the technosphere has become main threat to living species.</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Under the influence of enormous impacts of industries for the environment appears the ecological crisis. Examples of this crisis are being the global ecological catastrophe. It is a disappearing species of animals, plants or global warm of climate and acid rains etc. For this reason the mankind should restore normal biosphere or will be exterminated from the impaired ecology. And for recovery of the impaired ecology the humanity should consciously transfer from of the techno-sphere into the Noosphere.</w:t>
      </w:r>
    </w:p>
    <w:p w:rsidR="00BD532A" w:rsidRPr="000F0B70" w:rsidRDefault="00BD532A"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term a Noosphere was asserted by french mathematician and philosopher LeRua in 1927 on basis elaborated by V. I. Vernadsky by biogeochemical theory.</w:t>
      </w:r>
    </w:p>
    <w:p w:rsidR="00CD46CF" w:rsidRPr="000F0B70" w:rsidRDefault="00BD532A" w:rsidP="00B4777B">
      <w:pPr>
        <w:tabs>
          <w:tab w:val="left" w:pos="9355"/>
        </w:tabs>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sz w:val="28"/>
          <w:szCs w:val="28"/>
          <w:lang w:val="en-US"/>
        </w:rPr>
        <w:t>The Noosphere means that humanity ought to manage by the natural environment consciously. On this occasion V.I. Vernadsky had told that we need stop the thoughtless use of environment and carry out transition to a Noosphere, where the humanity ought to develop by law of environment.</w:t>
      </w:r>
    </w:p>
    <w:p w:rsidR="00574A5B" w:rsidRPr="000F0B70" w:rsidRDefault="00574A5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55008C" w:rsidRPr="000F0B70" w:rsidRDefault="0055008C" w:rsidP="0055008C">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1. Work principles of cyclones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 xml:space="preserve">2. Sanitary protection of superficial sources </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3</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Categories of water consumption</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4. Role and meanings of structural units of atmosphere for environment</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5.  Sanitary protection zones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6. Adverse meteorological condition</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7</w:t>
      </w:r>
      <w:r w:rsidRPr="000F0B70">
        <w:rPr>
          <w:rFonts w:ascii="Times New Roman" w:hAnsi="Times New Roman" w:cs="Times New Roman"/>
          <w:color w:val="000000"/>
          <w:sz w:val="28"/>
          <w:szCs w:val="28"/>
          <w:lang w:val="kk-KZ"/>
        </w:rPr>
        <w:t>.</w:t>
      </w:r>
      <w:r w:rsidRPr="000F0B70">
        <w:rPr>
          <w:rFonts w:ascii="Times New Roman" w:hAnsi="Times New Roman" w:cs="Times New Roman"/>
          <w:color w:val="000000"/>
          <w:sz w:val="28"/>
          <w:szCs w:val="28"/>
          <w:lang w:val="en-US"/>
        </w:rPr>
        <w:t xml:space="preserve"> Impact of meteorological factors on pollution degree of atmosphere</w:t>
      </w:r>
    </w:p>
    <w:p w:rsidR="0055008C" w:rsidRPr="000F0B70" w:rsidRDefault="0055008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925D48" w:rsidRPr="000F0B70" w:rsidRDefault="00531944" w:rsidP="00CE7436">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Natural resources and use of the natural resources</w:t>
      </w:r>
    </w:p>
    <w:p w:rsidR="00925D48" w:rsidRPr="000F0B70" w:rsidRDefault="00925D48" w:rsidP="00CE7436">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p>
    <w:p w:rsidR="00CE7436"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color w:val="000000"/>
          <w:sz w:val="28"/>
          <w:szCs w:val="28"/>
          <w:lang w:val="en-US"/>
        </w:rPr>
      </w:pPr>
      <w:r w:rsidRPr="000F0B70">
        <w:rPr>
          <w:rFonts w:ascii="Times New Roman" w:hAnsi="Times New Roman" w:cs="Times New Roman"/>
          <w:color w:val="000000"/>
          <w:sz w:val="28"/>
          <w:szCs w:val="28"/>
          <w:lang w:val="kk-KZ"/>
        </w:rPr>
        <w:t xml:space="preserve">1. </w:t>
      </w:r>
      <w:r w:rsidRPr="000F0B70">
        <w:rPr>
          <w:rFonts w:ascii="Times New Roman" w:hAnsi="Times New Roman" w:cs="Times New Roman"/>
          <w:color w:val="000000"/>
          <w:sz w:val="28"/>
          <w:szCs w:val="28"/>
          <w:lang w:val="en-US"/>
        </w:rPr>
        <w:t>Properties of atmosphere and its role in existence of life on earth</w:t>
      </w:r>
    </w:p>
    <w:p w:rsidR="00CE7436"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color w:val="000000"/>
          <w:sz w:val="28"/>
          <w:szCs w:val="28"/>
          <w:lang w:val="kk-KZ"/>
        </w:rPr>
        <w:t xml:space="preserve">2. </w:t>
      </w:r>
      <w:r w:rsidRPr="000F0B70">
        <w:rPr>
          <w:rFonts w:ascii="Times New Roman" w:hAnsi="Times New Roman" w:cs="Times New Roman"/>
          <w:color w:val="000000"/>
          <w:sz w:val="28"/>
          <w:szCs w:val="28"/>
          <w:lang w:val="en-US"/>
        </w:rPr>
        <w:t>Ozone layer of atmosphere</w:t>
      </w:r>
    </w:p>
    <w:p w:rsidR="00CE7436"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color w:val="000000"/>
          <w:sz w:val="28"/>
          <w:szCs w:val="28"/>
          <w:lang w:val="kk-KZ"/>
        </w:rPr>
        <w:t xml:space="preserve">3. </w:t>
      </w:r>
      <w:r w:rsidRPr="000F0B70">
        <w:rPr>
          <w:rFonts w:ascii="Times New Roman" w:hAnsi="Times New Roman" w:cs="Times New Roman"/>
          <w:color w:val="000000"/>
          <w:sz w:val="28"/>
          <w:szCs w:val="28"/>
          <w:lang w:val="en-US"/>
        </w:rPr>
        <w:t>Destruction of ozone layer</w:t>
      </w:r>
    </w:p>
    <w:p w:rsidR="00574A5B"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kk-KZ"/>
        </w:rPr>
        <w:t xml:space="preserve">4. </w:t>
      </w:r>
      <w:r w:rsidR="00531944" w:rsidRPr="000F0B70">
        <w:rPr>
          <w:rFonts w:ascii="Times New Roman" w:hAnsi="Times New Roman" w:cs="Times New Roman"/>
          <w:iCs/>
          <w:sz w:val="28"/>
          <w:szCs w:val="28"/>
          <w:lang w:val="en-US"/>
        </w:rPr>
        <w:t>Concept</w:t>
      </w:r>
      <w:r w:rsidR="00925D48" w:rsidRPr="000F0B70">
        <w:rPr>
          <w:rFonts w:ascii="Times New Roman" w:hAnsi="Times New Roman" w:cs="Times New Roman"/>
          <w:iCs/>
          <w:sz w:val="28"/>
          <w:szCs w:val="28"/>
          <w:lang w:val="en-US"/>
        </w:rPr>
        <w:t xml:space="preserve"> about Biosphere</w:t>
      </w:r>
    </w:p>
    <w:p w:rsidR="009D62A7" w:rsidRPr="000F0B70" w:rsidRDefault="00CE7436" w:rsidP="00CE7436">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5</w:t>
      </w:r>
      <w:r w:rsidRPr="000F0B70">
        <w:rPr>
          <w:rFonts w:ascii="Times New Roman" w:hAnsi="Times New Roman" w:cs="Times New Roman"/>
          <w:iCs/>
          <w:sz w:val="28"/>
          <w:szCs w:val="28"/>
          <w:lang w:val="kk-KZ"/>
        </w:rPr>
        <w:t>.</w:t>
      </w:r>
      <w:r w:rsidRPr="000F0B70">
        <w:rPr>
          <w:rFonts w:ascii="Times New Roman" w:hAnsi="Times New Roman" w:cs="Times New Roman"/>
          <w:iCs/>
          <w:sz w:val="28"/>
          <w:szCs w:val="28"/>
          <w:lang w:val="en-US"/>
        </w:rPr>
        <w:t xml:space="preserve"> </w:t>
      </w:r>
      <w:r w:rsidR="00925D48" w:rsidRPr="000F0B70">
        <w:rPr>
          <w:rFonts w:ascii="Times New Roman" w:hAnsi="Times New Roman" w:cs="Times New Roman"/>
          <w:iCs/>
          <w:sz w:val="28"/>
          <w:szCs w:val="28"/>
          <w:lang w:val="en-US"/>
        </w:rPr>
        <w:t xml:space="preserve">Types of natural resource </w:t>
      </w:r>
    </w:p>
    <w:p w:rsidR="00574A5B" w:rsidRPr="000F0B70" w:rsidRDefault="00574A5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iCs/>
          <w:sz w:val="28"/>
          <w:szCs w:val="28"/>
          <w:lang w:val="en-US"/>
        </w:rPr>
      </w:pP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Concept about Biosphere. </w:t>
      </w:r>
      <w:r w:rsidRPr="000F0B70">
        <w:rPr>
          <w:rFonts w:ascii="Times New Roman" w:hAnsi="Times New Roman" w:cs="Times New Roman"/>
          <w:sz w:val="28"/>
          <w:szCs w:val="28"/>
          <w:lang w:val="en-US"/>
        </w:rPr>
        <w:t xml:space="preserve">Biosphere from Greek denotes that bios - it is life and sphere - it is a sphere. Thus biosphere - it is area where carried out interact </w:t>
      </w:r>
      <w:r w:rsidR="00574A5B" w:rsidRPr="000F0B70">
        <w:rPr>
          <w:rFonts w:ascii="Times New Roman" w:hAnsi="Times New Roman" w:cs="Times New Roman"/>
          <w:sz w:val="28"/>
          <w:szCs w:val="28"/>
          <w:lang w:val="en-US"/>
        </w:rPr>
        <w:t>b</w:t>
      </w:r>
      <w:r w:rsidRPr="000F0B70">
        <w:rPr>
          <w:rFonts w:ascii="Times New Roman" w:hAnsi="Times New Roman" w:cs="Times New Roman"/>
          <w:sz w:val="28"/>
          <w:szCs w:val="28"/>
          <w:lang w:val="en-US"/>
        </w:rPr>
        <w:t xml:space="preserve">etween environ and living organisms. It represents </w:t>
      </w:r>
      <w:r w:rsidR="00574A5B" w:rsidRPr="000F0B70">
        <w:rPr>
          <w:rFonts w:ascii="Times New Roman" w:hAnsi="Times New Roman" w:cs="Times New Roman"/>
          <w:sz w:val="28"/>
          <w:szCs w:val="28"/>
          <w:lang w:val="en-US"/>
        </w:rPr>
        <w:t>yourself</w:t>
      </w:r>
      <w:r w:rsidRPr="000F0B70">
        <w:rPr>
          <w:rFonts w:ascii="Times New Roman" w:hAnsi="Times New Roman" w:cs="Times New Roman"/>
          <w:sz w:val="28"/>
          <w:szCs w:val="28"/>
          <w:lang w:val="en-US"/>
        </w:rPr>
        <w:t xml:space="preserve"> the global ecosystem. First representation about Biosphere was proposed in 18 century by Lamarck and </w:t>
      </w:r>
      <w:r w:rsidRPr="000F0B70">
        <w:rPr>
          <w:rFonts w:ascii="Times New Roman" w:hAnsi="Times New Roman" w:cs="Times New Roman"/>
          <w:sz w:val="28"/>
          <w:szCs w:val="28"/>
          <w:lang w:val="en-US"/>
        </w:rPr>
        <w:lastRenderedPageBreak/>
        <w:t>Sues. They are considered that the biosphere it is the atmosphere hydrosphere and geosphere with the living organisms but the merit of creation of integrity theory of the biosphere belongs to V.I. Vernadski. In this theory Vernadski had told that the main transforming force on the earth are represented the living organisms. For this reason, where are could live organisms, we call the biosphere. The organization and development of the biosphere is began with advent of the first live organisms with simple structure. In this regard it is considered that the first life on the earth appeared in 3.5 - 3.8 billion years ago.</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planet of earth has passed many basic stages of developing characterizing specific features:</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 .The evolution of atoms - are generated of the basic chemical elements. It is a stage more likely of space formation.. In result of this is becoming the embrion of planet - the protoplanet clouds;</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 The chemical evolution - the atoms have united in molecules. Most possibly, at the given stage there were first complex organic </w:t>
      </w:r>
      <w:r w:rsidR="00574A5B" w:rsidRPr="000F0B70">
        <w:rPr>
          <w:rFonts w:ascii="Times New Roman" w:hAnsi="Times New Roman" w:cs="Times New Roman"/>
          <w:sz w:val="28"/>
          <w:szCs w:val="28"/>
          <w:lang w:val="en-US"/>
        </w:rPr>
        <w:t>macromolecules</w:t>
      </w:r>
      <w:r w:rsidRPr="000F0B70">
        <w:rPr>
          <w:rFonts w:ascii="Times New Roman" w:hAnsi="Times New Roman" w:cs="Times New Roman"/>
          <w:sz w:val="28"/>
          <w:szCs w:val="28"/>
          <w:lang w:val="en-US"/>
        </w:rPr>
        <w:t xml:space="preserve"> which will give subsequently all life on the earth;</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3.  Geological evolution - Are forming all the rich and complex of species of breed and minerals, have formed litho-, hydro- and </w:t>
      </w:r>
      <w:r w:rsidR="00574A5B" w:rsidRPr="000F0B70">
        <w:rPr>
          <w:rFonts w:ascii="Times New Roman" w:hAnsi="Times New Roman" w:cs="Times New Roman"/>
          <w:sz w:val="28"/>
          <w:szCs w:val="28"/>
          <w:lang w:val="en-US"/>
        </w:rPr>
        <w:t>atmosphere</w:t>
      </w:r>
      <w:r w:rsidRPr="000F0B70">
        <w:rPr>
          <w:rFonts w:ascii="Times New Roman" w:hAnsi="Times New Roman" w:cs="Times New Roman"/>
          <w:sz w:val="28"/>
          <w:szCs w:val="28"/>
          <w:lang w:val="en-US"/>
        </w:rPr>
        <w:t>.</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4.  </w:t>
      </w:r>
      <w:r w:rsidR="00574A5B" w:rsidRPr="000F0B70">
        <w:rPr>
          <w:rFonts w:ascii="Times New Roman" w:hAnsi="Times New Roman" w:cs="Times New Roman"/>
          <w:sz w:val="28"/>
          <w:szCs w:val="28"/>
          <w:lang w:val="en-US"/>
        </w:rPr>
        <w:t>Evolution</w:t>
      </w:r>
      <w:r w:rsidRPr="000F0B70">
        <w:rPr>
          <w:rFonts w:ascii="Times New Roman" w:hAnsi="Times New Roman" w:cs="Times New Roman"/>
          <w:sz w:val="28"/>
          <w:szCs w:val="28"/>
          <w:lang w:val="en-US"/>
        </w:rPr>
        <w:t xml:space="preserve"> of organic world - chemical evolution of macromolecule has turned to the biological evolution of organisms, that is has </w:t>
      </w:r>
      <w:r w:rsidR="00531944" w:rsidRPr="000F0B70">
        <w:rPr>
          <w:rFonts w:ascii="Times New Roman" w:hAnsi="Times New Roman" w:cs="Times New Roman"/>
          <w:sz w:val="28"/>
          <w:szCs w:val="28"/>
          <w:lang w:val="en-US"/>
        </w:rPr>
        <w:t>occurred</w:t>
      </w:r>
      <w:r w:rsidRPr="000F0B70">
        <w:rPr>
          <w:rFonts w:ascii="Times New Roman" w:hAnsi="Times New Roman" w:cs="Times New Roman"/>
          <w:sz w:val="28"/>
          <w:szCs w:val="28"/>
          <w:lang w:val="en-US"/>
        </w:rPr>
        <w:t xml:space="preserve"> transfer from the substances to the </w:t>
      </w:r>
      <w:r w:rsidR="00531944" w:rsidRPr="000F0B70">
        <w:rPr>
          <w:rFonts w:ascii="Times New Roman" w:hAnsi="Times New Roman" w:cs="Times New Roman"/>
          <w:sz w:val="28"/>
          <w:szCs w:val="28"/>
          <w:lang w:val="en-US"/>
        </w:rPr>
        <w:t>existence</w:t>
      </w:r>
      <w:r w:rsidRPr="000F0B70">
        <w:rPr>
          <w:rFonts w:ascii="Times New Roman" w:hAnsi="Times New Roman" w:cs="Times New Roman"/>
          <w:sz w:val="28"/>
          <w:szCs w:val="28"/>
          <w:lang w:val="en-US"/>
        </w:rPr>
        <w:t>;</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5.  Cultural or technogenic evolution - it is begin with appearing Homo </w:t>
      </w:r>
      <w:r w:rsidR="00531944" w:rsidRPr="000F0B70">
        <w:rPr>
          <w:rFonts w:ascii="Times New Roman" w:hAnsi="Times New Roman" w:cs="Times New Roman"/>
          <w:sz w:val="28"/>
          <w:szCs w:val="28"/>
          <w:lang w:val="en-US"/>
        </w:rPr>
        <w:t>hails</w:t>
      </w:r>
      <w:r w:rsidRPr="000F0B70">
        <w:rPr>
          <w:rFonts w:ascii="Times New Roman" w:hAnsi="Times New Roman" w:cs="Times New Roman"/>
          <w:sz w:val="28"/>
          <w:szCs w:val="28"/>
          <w:lang w:val="en-US"/>
        </w:rPr>
        <w:t xml:space="preserve"> and is continued till present time.</w:t>
      </w:r>
    </w:p>
    <w:p w:rsidR="00925D48" w:rsidRPr="000F0B70" w:rsidRDefault="00925D4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First stage - the evolution of atoms is continued about 1 billion years but this stage is not stopped and now, together with geological and biological evolution. These processes is penetrating in each other.</w:t>
      </w:r>
    </w:p>
    <w:p w:rsidR="00CD46CF" w:rsidRPr="000F0B70" w:rsidRDefault="00925D48" w:rsidP="00B4777B">
      <w:pPr>
        <w:tabs>
          <w:tab w:val="left" w:pos="9355"/>
        </w:tabs>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 xml:space="preserve">The typical features of geological evolution became appear about 4.5 billion years ago when began to form the macro structure of earth. The ancient breed on the earth, in underwater ridge had been discovered 4.5 years ago and so far not found more older age the mountain breeds. Therefore it is necessary to consider that the </w:t>
      </w:r>
      <w:r w:rsidR="00574A5B" w:rsidRPr="000F0B70">
        <w:rPr>
          <w:rFonts w:ascii="Times New Roman" w:hAnsi="Times New Roman" w:cs="Times New Roman"/>
          <w:sz w:val="28"/>
          <w:szCs w:val="28"/>
          <w:lang w:val="en-US"/>
        </w:rPr>
        <w:t>geological</w:t>
      </w:r>
      <w:r w:rsidRPr="000F0B70">
        <w:rPr>
          <w:rFonts w:ascii="Times New Roman" w:hAnsi="Times New Roman" w:cs="Times New Roman"/>
          <w:sz w:val="28"/>
          <w:szCs w:val="28"/>
          <w:lang w:val="en-US"/>
        </w:rPr>
        <w:t xml:space="preserve"> evolution had been started no later than 4.5 billion year ago. This breed consists from marion and dark brown pyroxene of high temperature and density (900 </w:t>
      </w:r>
      <w:r w:rsidR="00574A5B" w:rsidRPr="000F0B70">
        <w:rPr>
          <w:rFonts w:ascii="Times New Roman" w:hAnsi="Times New Roman" w:cs="Times New Roman"/>
          <w:sz w:val="28"/>
          <w:szCs w:val="28"/>
          <w:lang w:val="en-US"/>
        </w:rPr>
        <w:t>–</w:t>
      </w:r>
      <w:r w:rsidRPr="000F0B70">
        <w:rPr>
          <w:rFonts w:ascii="Times New Roman" w:hAnsi="Times New Roman" w:cs="Times New Roman"/>
          <w:sz w:val="28"/>
          <w:szCs w:val="28"/>
          <w:lang w:val="en-US"/>
        </w:rPr>
        <w:t xml:space="preserve"> 1000</w:t>
      </w:r>
      <w:r w:rsidR="00574A5B" w:rsidRPr="000F0B70">
        <w:rPr>
          <w:rFonts w:ascii="Times New Roman" w:hAnsi="Times New Roman" w:cs="Times New Roman"/>
          <w:sz w:val="28"/>
          <w:szCs w:val="28"/>
          <w:lang w:val="en-US"/>
        </w:rPr>
        <w:t xml:space="preserve"> </w:t>
      </w:r>
      <w:r w:rsidRPr="000F0B70">
        <w:rPr>
          <w:rFonts w:ascii="Times New Roman" w:eastAsia="Times New Roman" w:hAnsi="Times New Roman" w:cs="Times New Roman"/>
          <w:sz w:val="28"/>
          <w:szCs w:val="28"/>
          <w:lang w:val="en-US"/>
        </w:rPr>
        <w:t xml:space="preserve">° C and 1.0-1.5 thousand Mpa). Such were a </w:t>
      </w:r>
      <w:r w:rsidR="00574A5B" w:rsidRPr="000F0B70">
        <w:rPr>
          <w:rFonts w:ascii="Times New Roman" w:eastAsia="Times New Roman" w:hAnsi="Times New Roman" w:cs="Times New Roman"/>
          <w:sz w:val="28"/>
          <w:szCs w:val="28"/>
          <w:lang w:val="en-US"/>
        </w:rPr>
        <w:t>physical</w:t>
      </w:r>
      <w:r w:rsidRPr="000F0B70">
        <w:rPr>
          <w:rFonts w:ascii="Times New Roman" w:eastAsia="Times New Roman" w:hAnsi="Times New Roman" w:cs="Times New Roman"/>
          <w:sz w:val="28"/>
          <w:szCs w:val="28"/>
          <w:lang w:val="en-US"/>
        </w:rPr>
        <w:t xml:space="preserve"> condition on planet in a moment of forming of these breeds. In the south Africa has been discovered the thick </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natural resource divides to a resources of lithosphere (soil, minerals), resources of hydrosphere (resources of water under and above of earth), resources of atmosphere (oxygen) and resources of organic world (plants, animals and human). Natural resources can be exhaustible and inexhaustible. To the exhaustible resources we can refer plants, animals, population of humans, soil, the oxygen of atmosphere etc. resources which can't independently recover. It is a practically all of minerals and fuel: Oil, gas, stone coal, metallic ore etc. These species of resources has certain reserves and practically they cannot be restored. Because already cannot be those practicalities condition, in which these sources had been formed. To the main natural resources on contemporary stage of developing can be </w:t>
      </w:r>
      <w:r w:rsidRPr="000F0B70">
        <w:rPr>
          <w:rFonts w:ascii="Times New Roman" w:hAnsi="Times New Roman" w:cs="Times New Roman"/>
          <w:sz w:val="28"/>
          <w:szCs w:val="28"/>
          <w:lang w:val="en-US"/>
        </w:rPr>
        <w:lastRenderedPageBreak/>
        <w:t>referred the atmosphere, water, ecosystem of water', resources of earth and minerals, world of plants and animals. They can be referred to the renewable conditions of inexhaustible resources.</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3. Management of natural resources </w:t>
      </w:r>
      <w:r w:rsidRPr="000F0B70">
        <w:rPr>
          <w:rFonts w:ascii="Times New Roman" w:hAnsi="Times New Roman" w:cs="Times New Roman"/>
          <w:sz w:val="28"/>
          <w:szCs w:val="28"/>
          <w:lang w:val="en-US"/>
        </w:rPr>
        <w:t>- it is a satisfaction of needs of human society through the using of natural resources and natural conditions. It' can be possible when the humanity except of using of natural environment, he should protect the environment and recover their properties. Use of natural environment is defined as system relationship between human and environment which includes the activity   development, protecting and recovering conditions of environment.</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our time the relationship between human and nature develops in global scale. On this reason for the further developing and existence of the human's society become necessary to establish common theory of using the nature.</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Using of nature can be rational and irrational. Rational using of nature directed to the reasonable using of the nature sources, preventing the negative consequences of human activities for biosphere and maintains properties of nature.</w:t>
      </w:r>
    </w:p>
    <w:p w:rsidR="00D7110E"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The rational use of nature may be organized only then, when the interest of all the society coincides for protection of nature.</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The rational using of nature is necessary to ensure the prosperity and progress of mankind, with condition to provide the total elimination of the negative consequences for each state of nature and the biosphere as a whole.</w:t>
      </w:r>
    </w:p>
    <w:p w:rsidR="00DD682B" w:rsidRPr="000F0B70" w:rsidRDefault="00D7110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The irrational using of nature it is thoughtless, predatory using of environmental resources which leads to the quality deterioration of nature and it is accompanied by the phenomena of pollution, depletion and degradation of natural systems.</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All this finally will affect the conditions of existence of human population and, first of all, affects to health of mankind, birth rate and mortality. The irrational using of nature can be as result of deliberate (thoughtful), of consumer attitude to the nature. Rational using of nature is inconceivable without scientific-reasonable technology of production by way of thoughtful using of natural resources without deterioration of the ecosystem. Throughout the world in the last</w:t>
      </w:r>
      <w:r w:rsidR="00DD682B" w:rsidRPr="000F0B70">
        <w:rPr>
          <w:rFonts w:ascii="Times New Roman" w:hAnsi="Times New Roman" w:cs="Times New Roman"/>
          <w:sz w:val="28"/>
          <w:szCs w:val="28"/>
          <w:lang w:val="en-US"/>
        </w:rPr>
        <w:t xml:space="preserve"> fifty years were conducted </w:t>
      </w:r>
      <w:r w:rsidR="00574A5B" w:rsidRPr="000F0B70">
        <w:rPr>
          <w:rFonts w:ascii="Times New Roman" w:hAnsi="Times New Roman" w:cs="Times New Roman"/>
          <w:sz w:val="28"/>
          <w:szCs w:val="28"/>
          <w:lang w:val="en-US"/>
        </w:rPr>
        <w:t>an</w:t>
      </w:r>
      <w:r w:rsidR="00DD682B" w:rsidRPr="000F0B70">
        <w:rPr>
          <w:rFonts w:ascii="Times New Roman" w:hAnsi="Times New Roman" w:cs="Times New Roman"/>
          <w:sz w:val="28"/>
          <w:szCs w:val="28"/>
          <w:lang w:val="en-US"/>
        </w:rPr>
        <w:t xml:space="preserve"> intensive researches which were directed to create a scientific and technical basis for use of the natural resources and were conducted the complex actions for protection of the nature from harmful effects of the industrial enterprises. It is connected with that, that the mankind as a result of thoughtless using of the nature, of conducting numerous wars, became on the brink of ecological crisis, which threatens of existence of mankind on the earth. In these days are elaborated some of the main directions for decreasing a level of negative effects of production of the material value to the environment. Previously the struggle with the industrial contamination consisted in the neutralization and of cleaning the wastes of industries and it occurred at maintaining the traditional technology of that production.</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At the present time generally accepted that the cardinally way of protection of environment it is a creation and implementation the technologies which should be harmless, low-waste, until the industry will not become without wastes.</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ways of the improving of existing and creation of the new technological process, which fits the rational use of nature environment, is called as greening of </w:t>
      </w:r>
      <w:r w:rsidRPr="000F0B70">
        <w:rPr>
          <w:rFonts w:ascii="Times New Roman" w:hAnsi="Times New Roman" w:cs="Times New Roman"/>
          <w:sz w:val="28"/>
          <w:szCs w:val="28"/>
          <w:lang w:val="en-US"/>
        </w:rPr>
        <w:lastRenderedPageBreak/>
        <w:t>production enterprises. It means that all the technologies will be ecologically safely. If to say by other words then it means that all of the production technologies would work without wastes and in this situation the" natural resources would be used repeatedly. Besides this at technological processes of manufacture of material values, will continuously is provided the recovering of the environment.</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Thus, misuse of natural resources leads to ecological crisis. This global warming of climate, acid rains, ozone holes etc. We constantly hear about this from mass media. That's why at the present time are held the global ecological monitoring, the goal of which is a defining the scale of contaminating and it action is a first step on way of transition to the Noosphere.</w:t>
      </w:r>
    </w:p>
    <w:p w:rsidR="005D0E56" w:rsidRPr="000F0B70" w:rsidRDefault="005D0E56" w:rsidP="001539B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kk-KZ"/>
        </w:rPr>
      </w:pPr>
    </w:p>
    <w:p w:rsidR="001539B7" w:rsidRPr="000F0B70" w:rsidRDefault="001539B7" w:rsidP="001539B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1539B7" w:rsidRPr="000F0B70" w:rsidRDefault="001539B7" w:rsidP="001539B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1. Concept about Biosphere</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iCs/>
          <w:sz w:val="28"/>
          <w:szCs w:val="28"/>
          <w:lang w:val="en-US"/>
        </w:rPr>
        <w:t>2</w:t>
      </w:r>
      <w:r w:rsidRPr="000F0B70">
        <w:rPr>
          <w:rFonts w:ascii="Times New Roman" w:hAnsi="Times New Roman" w:cs="Times New Roman"/>
          <w:iCs/>
          <w:sz w:val="28"/>
          <w:szCs w:val="28"/>
          <w:lang w:val="kk-KZ"/>
        </w:rPr>
        <w:t xml:space="preserve">. </w:t>
      </w:r>
      <w:r w:rsidRPr="000F0B70">
        <w:rPr>
          <w:rFonts w:ascii="Times New Roman" w:hAnsi="Times New Roman" w:cs="Times New Roman"/>
          <w:iCs/>
          <w:sz w:val="28"/>
          <w:szCs w:val="28"/>
          <w:lang w:val="en-US"/>
        </w:rPr>
        <w:t>Types of natural resource</w:t>
      </w:r>
      <w:r w:rsidRPr="000F0B70">
        <w:rPr>
          <w:rFonts w:ascii="Times New Roman" w:hAnsi="Times New Roman" w:cs="Times New Roman"/>
          <w:i/>
          <w:iCs/>
          <w:color w:val="000000"/>
          <w:sz w:val="28"/>
          <w:szCs w:val="28"/>
          <w:lang w:val="en-US"/>
        </w:rPr>
        <w:t xml:space="preserve"> </w:t>
      </w:r>
      <w:r w:rsidRPr="000F0B70">
        <w:rPr>
          <w:rFonts w:ascii="Times New Roman" w:hAnsi="Times New Roman" w:cs="Times New Roman"/>
          <w:color w:val="000000"/>
          <w:sz w:val="28"/>
          <w:szCs w:val="28"/>
          <w:lang w:val="en-US"/>
        </w:rPr>
        <w:t>Wet gas purification</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3</w:t>
      </w:r>
      <w:r w:rsidRPr="000F0B70">
        <w:rPr>
          <w:rFonts w:ascii="Times New Roman" w:hAnsi="Times New Roman" w:cs="Times New Roman"/>
          <w:color w:val="000000"/>
          <w:sz w:val="28"/>
          <w:szCs w:val="28"/>
          <w:lang w:val="en-US"/>
        </w:rPr>
        <w:t>. Main polluting causes of water sources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 xml:space="preserve">4. </w:t>
      </w:r>
      <w:r w:rsidRPr="000F0B70">
        <w:rPr>
          <w:rFonts w:ascii="Times New Roman" w:hAnsi="Times New Roman" w:cs="Times New Roman"/>
          <w:color w:val="000000"/>
          <w:sz w:val="28"/>
          <w:szCs w:val="28"/>
          <w:lang w:val="en-US"/>
        </w:rPr>
        <w:t>Main principles of protection of atmosphere</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5</w:t>
      </w:r>
      <w:r w:rsidRPr="000F0B70">
        <w:rPr>
          <w:rFonts w:ascii="Times New Roman" w:hAnsi="Times New Roman" w:cs="Times New Roman"/>
          <w:color w:val="000000"/>
          <w:sz w:val="28"/>
          <w:szCs w:val="28"/>
          <w:lang w:val="en-US"/>
        </w:rPr>
        <w:t>. Types of scrubbers and their work principles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kk-KZ"/>
        </w:rPr>
        <w:t>6</w:t>
      </w:r>
      <w:r w:rsidRPr="000F0B70">
        <w:rPr>
          <w:rFonts w:ascii="Times New Roman" w:hAnsi="Times New Roman" w:cs="Times New Roman"/>
          <w:color w:val="000000"/>
          <w:sz w:val="28"/>
          <w:szCs w:val="28"/>
          <w:lang w:val="en-US"/>
        </w:rPr>
        <w:t>. Rationing of qualities of water supply sources</w:t>
      </w:r>
    </w:p>
    <w:p w:rsidR="001539B7" w:rsidRPr="000F0B70" w:rsidRDefault="001539B7" w:rsidP="001539B7">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7. </w:t>
      </w:r>
      <w:r w:rsidRPr="000F0B70">
        <w:rPr>
          <w:rFonts w:ascii="Times New Roman" w:hAnsi="Times New Roman" w:cs="Times New Roman"/>
          <w:color w:val="000000"/>
          <w:sz w:val="28"/>
          <w:szCs w:val="28"/>
          <w:lang w:val="en-US"/>
        </w:rPr>
        <w:t>Rationing of quality of atmospheric air</w:t>
      </w: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kk-KZ"/>
        </w:rPr>
      </w:pPr>
    </w:p>
    <w:p w:rsidR="00574A5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kk-KZ"/>
        </w:rPr>
      </w:pPr>
      <w:r w:rsidRPr="000F0B70">
        <w:rPr>
          <w:rFonts w:ascii="Times New Roman" w:hAnsi="Times New Roman" w:cs="Times New Roman"/>
          <w:b/>
          <w:bCs/>
          <w:i/>
          <w:iCs/>
          <w:sz w:val="28"/>
          <w:szCs w:val="28"/>
          <w:lang w:val="en-US"/>
        </w:rPr>
        <w:t>Factors in Biosphere</w:t>
      </w:r>
      <w:r w:rsidR="00296C3C" w:rsidRPr="000F0B70">
        <w:rPr>
          <w:rFonts w:ascii="Times New Roman" w:hAnsi="Times New Roman" w:cs="Times New Roman"/>
          <w:b/>
          <w:bCs/>
          <w:i/>
          <w:iCs/>
          <w:sz w:val="28"/>
          <w:szCs w:val="28"/>
          <w:lang w:val="kk-KZ"/>
        </w:rPr>
        <w:t xml:space="preserve"> </w:t>
      </w:r>
    </w:p>
    <w:p w:rsidR="00574A5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The</w:t>
      </w:r>
      <w:r w:rsidRPr="000F0B70">
        <w:rPr>
          <w:rFonts w:ascii="Times New Roman" w:hAnsi="Times New Roman" w:cs="Times New Roman"/>
          <w:b/>
          <w:bCs/>
          <w:i/>
          <w:iCs/>
          <w:sz w:val="28"/>
          <w:szCs w:val="28"/>
          <w:lang w:val="en-US"/>
        </w:rPr>
        <w:t xml:space="preserve"> </w:t>
      </w:r>
      <w:r w:rsidRPr="000F0B70">
        <w:rPr>
          <w:rFonts w:ascii="Times New Roman" w:hAnsi="Times New Roman" w:cs="Times New Roman"/>
          <w:sz w:val="28"/>
          <w:szCs w:val="28"/>
          <w:lang w:val="en-US"/>
        </w:rPr>
        <w:t xml:space="preserve">existence of Biosphere submits to the three basic factors: </w:t>
      </w:r>
    </w:p>
    <w:p w:rsidR="00574A5B" w:rsidRPr="000F0B70" w:rsidRDefault="00DD682B" w:rsidP="006725E6">
      <w:pPr>
        <w:pStyle w:val="a3"/>
        <w:numPr>
          <w:ilvl w:val="0"/>
          <w:numId w:val="1"/>
        </w:numPr>
        <w:shd w:val="clear" w:color="auto" w:fill="FFFFFF"/>
        <w:tabs>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Biotic factors</w:t>
      </w:r>
    </w:p>
    <w:p w:rsidR="00574A5B" w:rsidRPr="000F0B70" w:rsidRDefault="00DD682B" w:rsidP="006725E6">
      <w:pPr>
        <w:pStyle w:val="a3"/>
        <w:numPr>
          <w:ilvl w:val="0"/>
          <w:numId w:val="1"/>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Abiotic factors</w:t>
      </w:r>
    </w:p>
    <w:p w:rsidR="00DD682B" w:rsidRPr="000F0B70" w:rsidRDefault="00574A5B" w:rsidP="006725E6">
      <w:pPr>
        <w:pStyle w:val="a3"/>
        <w:numPr>
          <w:ilvl w:val="0"/>
          <w:numId w:val="1"/>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Anthropogenic factors</w:t>
      </w:r>
    </w:p>
    <w:p w:rsidR="00574A5B" w:rsidRPr="000F0B70" w:rsidRDefault="00574A5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p>
    <w:p w:rsidR="00DD682B"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Biotic factors. </w:t>
      </w:r>
      <w:r w:rsidRPr="000F0B70">
        <w:rPr>
          <w:rFonts w:ascii="Times New Roman" w:hAnsi="Times New Roman" w:cs="Times New Roman"/>
          <w:sz w:val="28"/>
          <w:szCs w:val="28"/>
          <w:lang w:val="en-US"/>
        </w:rPr>
        <w:t xml:space="preserve">The aggregate of all live organisms of our planet is formed and are different by own types and compositions of live substances, which are distinguished on upper layer of continents and islands, in fresh and salt waters etc. By the method of existence the all live organisms can be </w:t>
      </w:r>
      <w:r w:rsidRPr="000F0B70">
        <w:rPr>
          <w:rFonts w:ascii="Times New Roman" w:hAnsi="Times New Roman" w:cs="Times New Roman"/>
          <w:i/>
          <w:iCs/>
          <w:sz w:val="28"/>
          <w:szCs w:val="28"/>
          <w:lang w:val="en-US"/>
        </w:rPr>
        <w:t xml:space="preserve">producers </w:t>
      </w:r>
      <w:r w:rsidRPr="000F0B70">
        <w:rPr>
          <w:rFonts w:ascii="Times New Roman" w:hAnsi="Times New Roman" w:cs="Times New Roman"/>
          <w:sz w:val="28"/>
          <w:szCs w:val="28"/>
          <w:lang w:val="en-US"/>
        </w:rPr>
        <w:t xml:space="preserve">or </w:t>
      </w:r>
      <w:r w:rsidRPr="000F0B70">
        <w:rPr>
          <w:rFonts w:ascii="Times New Roman" w:hAnsi="Times New Roman" w:cs="Times New Roman"/>
          <w:i/>
          <w:iCs/>
          <w:sz w:val="28"/>
          <w:szCs w:val="28"/>
          <w:lang w:val="en-US"/>
        </w:rPr>
        <w:t xml:space="preserve">consumers </w:t>
      </w:r>
      <w:r w:rsidRPr="000F0B70">
        <w:rPr>
          <w:rFonts w:ascii="Times New Roman" w:hAnsi="Times New Roman" w:cs="Times New Roman"/>
          <w:sz w:val="28"/>
          <w:szCs w:val="28"/>
          <w:lang w:val="en-US"/>
        </w:rPr>
        <w:t xml:space="preserve">or </w:t>
      </w:r>
      <w:r w:rsidRPr="000F0B70">
        <w:rPr>
          <w:rFonts w:ascii="Times New Roman" w:hAnsi="Times New Roman" w:cs="Times New Roman"/>
          <w:i/>
          <w:iCs/>
          <w:sz w:val="28"/>
          <w:szCs w:val="28"/>
          <w:lang w:val="en-US"/>
        </w:rPr>
        <w:t>decomposers.</w:t>
      </w:r>
    </w:p>
    <w:p w:rsidR="00112626" w:rsidRPr="000F0B70" w:rsidRDefault="00DD682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On method of nutrition the live organisms are subdivided on </w:t>
      </w:r>
      <w:r w:rsidRPr="000F0B70">
        <w:rPr>
          <w:rFonts w:ascii="Times New Roman" w:hAnsi="Times New Roman" w:cs="Times New Roman"/>
          <w:bCs/>
          <w:i/>
          <w:iCs/>
          <w:sz w:val="28"/>
          <w:szCs w:val="28"/>
          <w:lang w:val="en-US"/>
        </w:rPr>
        <w:t>autotrophic, heterotrophic and chemotrophic.</w:t>
      </w:r>
      <w:r w:rsidRPr="000F0B70">
        <w:rPr>
          <w:rFonts w:ascii="Times New Roman" w:hAnsi="Times New Roman" w:cs="Times New Roman"/>
          <w:b/>
          <w:bCs/>
          <w:i/>
          <w:iCs/>
          <w:sz w:val="28"/>
          <w:szCs w:val="28"/>
          <w:lang w:val="en-US"/>
        </w:rPr>
        <w:t xml:space="preserve"> </w:t>
      </w:r>
      <w:r w:rsidRPr="000F0B70">
        <w:rPr>
          <w:rFonts w:ascii="Times New Roman" w:hAnsi="Times New Roman" w:cs="Times New Roman"/>
          <w:i/>
          <w:iCs/>
          <w:sz w:val="28"/>
          <w:szCs w:val="28"/>
          <w:lang w:val="en-US"/>
        </w:rPr>
        <w:t xml:space="preserve">Autotrophic organisms - </w:t>
      </w:r>
      <w:r w:rsidRPr="000F0B70">
        <w:rPr>
          <w:rFonts w:ascii="Times New Roman" w:hAnsi="Times New Roman" w:cs="Times New Roman"/>
          <w:sz w:val="28"/>
          <w:szCs w:val="28"/>
          <w:lang w:val="en-US"/>
        </w:rPr>
        <w:t xml:space="preserve">it is the organisms capable to synthesize all necessary for them organic substances from inorganic, using in quality of energy source the light or some organic substances. The main autotrophs on earth it is the green </w:t>
      </w:r>
      <w:r w:rsidR="00574A5B" w:rsidRPr="000F0B70">
        <w:rPr>
          <w:rFonts w:ascii="Times New Roman" w:hAnsi="Times New Roman" w:cs="Times New Roman"/>
          <w:sz w:val="28"/>
          <w:szCs w:val="28"/>
          <w:lang w:val="en-US"/>
        </w:rPr>
        <w:t>plants. They</w:t>
      </w:r>
      <w:r w:rsidRPr="000F0B70">
        <w:rPr>
          <w:rFonts w:ascii="Times New Roman" w:hAnsi="Times New Roman" w:cs="Times New Roman"/>
          <w:sz w:val="28"/>
          <w:szCs w:val="28"/>
          <w:lang w:val="en-US"/>
        </w:rPr>
        <w:t xml:space="preserve"> are basic sources of free oxygen in </w:t>
      </w:r>
      <w:r w:rsidR="00112626" w:rsidRPr="000F0B70">
        <w:rPr>
          <w:rFonts w:ascii="Times New Roman" w:hAnsi="Times New Roman" w:cs="Times New Roman"/>
          <w:sz w:val="28"/>
          <w:szCs w:val="28"/>
          <w:lang w:val="en-US"/>
        </w:rPr>
        <w:t xml:space="preserve">atmosphere and also they are main producers the most quantities of organic substances, that is to say they are main </w:t>
      </w:r>
      <w:r w:rsidR="00574A5B" w:rsidRPr="000F0B70">
        <w:rPr>
          <w:rFonts w:ascii="Times New Roman" w:hAnsi="Times New Roman" w:cs="Times New Roman"/>
          <w:sz w:val="28"/>
          <w:szCs w:val="28"/>
          <w:lang w:val="en-US"/>
        </w:rPr>
        <w:t>produces</w:t>
      </w:r>
      <w:r w:rsidR="00112626" w:rsidRPr="000F0B70">
        <w:rPr>
          <w:rFonts w:ascii="Times New Roman" w:hAnsi="Times New Roman" w:cs="Times New Roman"/>
          <w:sz w:val="28"/>
          <w:szCs w:val="28"/>
          <w:lang w:val="en-US"/>
        </w:rPr>
        <w:t>.</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heterotrophic organisms </w:t>
      </w:r>
      <w:r w:rsidRPr="000F0B70">
        <w:rPr>
          <w:rFonts w:ascii="Times New Roman" w:hAnsi="Times New Roman" w:cs="Times New Roman"/>
          <w:sz w:val="28"/>
          <w:szCs w:val="28"/>
          <w:lang w:val="en-US"/>
        </w:rPr>
        <w:t>- it is the organisms which in quality of sources of energy for life activity are using the different organic or inorganic compounds. To them treats the all kinds of animals and human. On way of production and accumulating of energy and the organic substances they can be as producents, as well as consumes, detritophagous and decomposers.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lastRenderedPageBreak/>
        <w:t xml:space="preserve">The chemotrophic organisms </w:t>
      </w:r>
      <w:r w:rsidRPr="000F0B70">
        <w:rPr>
          <w:rFonts w:ascii="Times New Roman" w:hAnsi="Times New Roman" w:cs="Times New Roman"/>
          <w:sz w:val="28"/>
          <w:szCs w:val="28"/>
          <w:lang w:val="en-US"/>
        </w:rPr>
        <w:t xml:space="preserve">- it is the organisms which are forming the organic substances at the expense of chemical energy of series of inorganic compounds. To this group concerns the bacteria, microorganisms and some protozoans. Immediate living ambience of organisms makes up its </w:t>
      </w:r>
      <w:r w:rsidRPr="000F0B70">
        <w:rPr>
          <w:rFonts w:ascii="Times New Roman" w:hAnsi="Times New Roman" w:cs="Times New Roman"/>
          <w:i/>
          <w:iCs/>
          <w:sz w:val="28"/>
          <w:szCs w:val="28"/>
          <w:lang w:val="en-US"/>
        </w:rPr>
        <w:t xml:space="preserve">biotic environment. </w:t>
      </w:r>
      <w:r w:rsidRPr="000F0B70">
        <w:rPr>
          <w:rFonts w:ascii="Times New Roman" w:hAnsi="Times New Roman" w:cs="Times New Roman"/>
          <w:sz w:val="28"/>
          <w:szCs w:val="28"/>
          <w:lang w:val="en-US"/>
        </w:rPr>
        <w:t>In such biotic environment the all organisms are located in food interconnection. The nutrition chain consists from the trophic levels. The first level of nutrition chain makes up the autotrophic organisms - the green plants; the second level in food chain consists the consuments of first order or consumers, that is to say the animals which in quality of nutrition are using the green plants; the third - trophic level belongs to parasitic and predatory animals, which exists at expense of phitiphagous consuments.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existence of producents and consuments is restricted by defined times and they are transformed on elementary chemical substances with help of decomposers.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biotic relationship of organisms on spatial locations are divided on many forms and they are called on </w:t>
      </w:r>
      <w:r w:rsidRPr="000F0B70">
        <w:rPr>
          <w:rFonts w:ascii="Times New Roman" w:hAnsi="Times New Roman" w:cs="Times New Roman"/>
          <w:i/>
          <w:iCs/>
          <w:sz w:val="28"/>
          <w:szCs w:val="28"/>
          <w:lang w:val="en-US"/>
        </w:rPr>
        <w:t xml:space="preserve">rivalry, predartoriness, parasitism, amensalism, symbiosis (mutualism) </w:t>
      </w:r>
      <w:r w:rsidRPr="000F0B70">
        <w:rPr>
          <w:rFonts w:ascii="Times New Roman" w:hAnsi="Times New Roman" w:cs="Times New Roman"/>
          <w:sz w:val="28"/>
          <w:szCs w:val="28"/>
          <w:lang w:val="en-US"/>
        </w:rPr>
        <w:t xml:space="preserve">and </w:t>
      </w:r>
      <w:r w:rsidRPr="000F0B70">
        <w:rPr>
          <w:rFonts w:ascii="Times New Roman" w:hAnsi="Times New Roman" w:cs="Times New Roman"/>
          <w:i/>
          <w:iCs/>
          <w:sz w:val="28"/>
          <w:szCs w:val="28"/>
          <w:lang w:val="en-US"/>
        </w:rPr>
        <w:t>commensalism.</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Rivalry </w:t>
      </w:r>
      <w:r w:rsidRPr="000F0B70">
        <w:rPr>
          <w:rFonts w:ascii="Times New Roman" w:hAnsi="Times New Roman" w:cs="Times New Roman"/>
          <w:sz w:val="28"/>
          <w:szCs w:val="28"/>
          <w:lang w:val="en-US"/>
        </w:rPr>
        <w:t>it is a negative impact of specimens or populations on each other in fight per nutrition, locations and other necessary conditions for their existence. Owing to rivalry in any environment are preserved the equilibrium of living organisms.</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Predatoriness </w:t>
      </w:r>
      <w:r w:rsidRPr="000F0B70">
        <w:rPr>
          <w:rFonts w:ascii="Times New Roman" w:hAnsi="Times New Roman" w:cs="Times New Roman"/>
          <w:sz w:val="28"/>
          <w:szCs w:val="28"/>
          <w:lang w:val="en-US"/>
        </w:rPr>
        <w:t>- it is the most widely presented in nature relations between live organisms, where one of which is the hunter and other - its victim. Predators are live organisms which are using the other live organisms as object of food. From tne environmental point of view such relations is a useful because they are allowing to preserve in nature the ecological equilibrium.</w:t>
      </w:r>
    </w:p>
    <w:p w:rsidR="00112626" w:rsidRPr="000F0B70" w:rsidRDefault="0011262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Parasitism </w:t>
      </w:r>
      <w:r w:rsidRPr="000F0B70">
        <w:rPr>
          <w:rFonts w:ascii="Times New Roman" w:hAnsi="Times New Roman" w:cs="Times New Roman"/>
          <w:sz w:val="28"/>
          <w:szCs w:val="28"/>
          <w:lang w:val="en-US"/>
        </w:rPr>
        <w:t xml:space="preserve">is a form of biological communication of various versions of organisms in which one of organisms live at the expense of other organisms, indwelling inside of other organisms or on a body surface of the host organism. Therefore are allocating the endo - and ectoform of parasites. </w:t>
      </w:r>
      <w:r w:rsidRPr="000F0B70">
        <w:rPr>
          <w:rFonts w:ascii="Times New Roman" w:hAnsi="Times New Roman" w:cs="Times New Roman"/>
          <w:i/>
          <w:iCs/>
          <w:sz w:val="28"/>
          <w:szCs w:val="28"/>
          <w:lang w:val="en-US"/>
        </w:rPr>
        <w:t xml:space="preserve">Endoparasites </w:t>
      </w:r>
      <w:r w:rsidRPr="000F0B70">
        <w:rPr>
          <w:rFonts w:ascii="Times New Roman" w:hAnsi="Times New Roman" w:cs="Times New Roman"/>
          <w:sz w:val="28"/>
          <w:szCs w:val="28"/>
          <w:lang w:val="en-US"/>
        </w:rPr>
        <w:t xml:space="preserve">indwells in host body and are nourished by tissues or by contents of its digestive tract. </w:t>
      </w:r>
      <w:r w:rsidRPr="000F0B70">
        <w:rPr>
          <w:rFonts w:ascii="Times New Roman" w:hAnsi="Times New Roman" w:cs="Times New Roman"/>
          <w:i/>
          <w:iCs/>
          <w:sz w:val="28"/>
          <w:szCs w:val="28"/>
          <w:lang w:val="en-US"/>
        </w:rPr>
        <w:t xml:space="preserve">Ectoparasites </w:t>
      </w:r>
      <w:r w:rsidRPr="000F0B70">
        <w:rPr>
          <w:rFonts w:ascii="Times New Roman" w:hAnsi="Times New Roman" w:cs="Times New Roman"/>
          <w:sz w:val="28"/>
          <w:szCs w:val="28"/>
          <w:lang w:val="en-US"/>
        </w:rPr>
        <w:t>are indwelling on surface of host organisms. The parasitism are the hypertrophied form of predatoriness.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Amensalism </w:t>
      </w:r>
      <w:r w:rsidRPr="000F0B70">
        <w:rPr>
          <w:rFonts w:ascii="Times New Roman" w:hAnsi="Times New Roman" w:cs="Times New Roman"/>
          <w:sz w:val="28"/>
          <w:szCs w:val="28"/>
          <w:lang w:val="en-US"/>
        </w:rPr>
        <w:t>are form of biotic interaction of two species, at which one of the species are rendering some kinds of harm onto the other species and at this not receive for himself a tangible benefit. Such form of interaction in majority cases refers to the plant organisms. Amensalism regulates the quantity of organisms by way of distribution the one of species of organisms. In this case the process of growing of one types of organisms are restricted by other organisms.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w:t>
      </w:r>
      <w:r w:rsidRPr="000F0B70">
        <w:rPr>
          <w:rFonts w:ascii="Times New Roman" w:hAnsi="Times New Roman" w:cs="Times New Roman"/>
          <w:i/>
          <w:iCs/>
          <w:sz w:val="28"/>
          <w:szCs w:val="28"/>
          <w:lang w:val="en-US"/>
        </w:rPr>
        <w:t xml:space="preserve">Simbiosis </w:t>
      </w:r>
      <w:r w:rsidRPr="000F0B70">
        <w:rPr>
          <w:rFonts w:ascii="Times New Roman" w:hAnsi="Times New Roman" w:cs="Times New Roman"/>
          <w:sz w:val="28"/>
          <w:szCs w:val="28"/>
          <w:lang w:val="en-US"/>
        </w:rPr>
        <w:t>represents by themselves the inseparable, mutually advantageous and long cohabitation of two or more types of organisms. By simbionts can be plants, plants and animals, animals.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Commensalism </w:t>
      </w:r>
      <w:r w:rsidRPr="000F0B70">
        <w:rPr>
          <w:rFonts w:ascii="Times New Roman" w:hAnsi="Times New Roman" w:cs="Times New Roman"/>
          <w:sz w:val="28"/>
          <w:szCs w:val="28"/>
          <w:lang w:val="en-US"/>
        </w:rPr>
        <w:t xml:space="preserve">it is a type of interrelations between two organisms, in which the activity of one of them provides the nutrition, asylum or protection for </w:t>
      </w:r>
      <w:r w:rsidRPr="000F0B70">
        <w:rPr>
          <w:rFonts w:ascii="Times New Roman" w:hAnsi="Times New Roman" w:cs="Times New Roman"/>
          <w:sz w:val="28"/>
          <w:szCs w:val="28"/>
          <w:lang w:val="en-US"/>
        </w:rPr>
        <w:lastRenderedPageBreak/>
        <w:t>other organisms. Commensals in unilaterally are using other kinds, deriving for itfcelf benefit, but also without doing any harm or noticeable benefit to the partner.</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 xml:space="preserve">3.2 Abiotic factors. </w:t>
      </w:r>
      <w:r w:rsidRPr="000F0B70">
        <w:rPr>
          <w:rFonts w:ascii="Times New Roman" w:hAnsi="Times New Roman" w:cs="Times New Roman"/>
          <w:sz w:val="28"/>
          <w:szCs w:val="28"/>
          <w:lang w:val="en-US"/>
        </w:rPr>
        <w:t>Abiotic factors of environment are such force and phenomenon of nature, provenance of which hot connected with live organisms.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Accordance to land animals and plantsthe abiotic (phisical and chemical) factors are subdivided onto:</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Climatic or atmospheric factors - the light, and radiant energy; temperature; humidity of air; precipitation; snow cover; atmospheric pressure; gas composition and moving of air; atmospheric electricity;</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Soil-subteraneous (edaphic);</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Orographic (geomorphological); -Hydrological.</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abiotic factors in significant measure are defining the properties and quality of biosphere. In its interaction with environment the all organisms ought to support the known equilibrium, by the other words - the homeostasis. Need of this or that kinds of factors, for example heat energy or radiant energy on submitted place and their expend for processes of life activity must be in strict compliance with the required quantity for organisms. The breach of balance between receipt and spending of need resources leads to lethal finish of organisms.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abiotic factors impact for organism by different ways. Without direct influence of solar light in organism of green plant will be stopped the photosynthesis processes. More often abiotic factors are influencing on organisms indirectly, and sometimes through many intermediate links.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dosage of abiotic factors, that is to say their quantitative characteristics also has the great importance. Exists most convenient, that is to say auspicious doses of these or other factors. They makes up the zone of ecological optimum or comfort.</w:t>
      </w:r>
    </w:p>
    <w:p w:rsidR="00D7110E" w:rsidRPr="000F0B70" w:rsidRDefault="00565D14" w:rsidP="00B4777B">
      <w:pPr>
        <w:tabs>
          <w:tab w:val="left" w:pos="9355"/>
        </w:tabs>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sz w:val="28"/>
          <w:szCs w:val="28"/>
          <w:lang w:val="en-US"/>
        </w:rPr>
        <w:t xml:space="preserve">Among the abiotic factors significant role are playing the climatic conditions and above all the radiant energy, light, temperature, humidity of air, precipitations, </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snow cover, atmospheric pressure, gas composition of atmosphere, moving of air and wind, atmospheric electricity.</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Anthropogenic factors </w:t>
      </w:r>
      <w:r w:rsidRPr="000F0B70">
        <w:rPr>
          <w:rFonts w:ascii="Times New Roman" w:hAnsi="Times New Roman" w:cs="Times New Roman"/>
          <w:sz w:val="28"/>
          <w:szCs w:val="28"/>
          <w:lang w:val="en-US"/>
        </w:rPr>
        <w:t>is conditioned directly by economic activities of humanity and manifested in form of different pollutions of biosphere: mechanical, chemical, biological, thermal, acoustic, vibration, electromagnetic, radioactive, osmophore and light.</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 Mechanical pollution - Is carried out regarding to phisico-chemical inert j          wastes of human activity: polimer materials in kind of packaging and tare</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materials, processed tires, building and household trash, solid wastes of idustrial productions etc.</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aggregate condition the wastes are divided on liquid, solid and gaseous wastes.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level of influence on environment the wastes can be harmless or toxic.</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problem of mechanical poluution of environment, primarily by wastes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sharply  stands  in  front of world community.  The  life  activity  of cities and</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agricultural settlement engenders the piles of garbages, liquid sewages and aerosols.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If up to 7% of industrial wastes are processed, then the solid household watess</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because of its great volume today are the insoluble problems. Because the annual</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growth of houshold garbages makes up more than 3%.</w:t>
      </w:r>
    </w:p>
    <w:p w:rsidR="00565D14" w:rsidRPr="000F0B70" w:rsidRDefault="00565D1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     The world experience shows that for burying of 1 ton garbage is required about 3 m land areas. Therefore the solid household wastes are occupying more than hundred thousands hectares of lands.</w:t>
      </w:r>
    </w:p>
    <w:p w:rsidR="00565D14" w:rsidRPr="000F0B70" w:rsidRDefault="00565D14" w:rsidP="00B4777B">
      <w:pPr>
        <w:tabs>
          <w:tab w:val="left" w:pos="9355"/>
        </w:tabs>
        <w:spacing w:after="0" w:line="240" w:lineRule="auto"/>
        <w:ind w:firstLine="567"/>
        <w:jc w:val="both"/>
        <w:rPr>
          <w:rFonts w:ascii="Times New Roman" w:hAnsi="Times New Roman" w:cs="Times New Roman"/>
          <w:b/>
          <w:bCs/>
          <w:sz w:val="28"/>
          <w:szCs w:val="28"/>
          <w:lang w:val="kk-KZ"/>
        </w:rPr>
      </w:pPr>
    </w:p>
    <w:p w:rsidR="001539B7" w:rsidRPr="000F0B70" w:rsidRDefault="001539B7" w:rsidP="001539B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1539B7" w:rsidRPr="000F0B70" w:rsidRDefault="001539B7" w:rsidP="006725E6">
      <w:pPr>
        <w:pStyle w:val="a3"/>
        <w:numPr>
          <w:ilvl w:val="0"/>
          <w:numId w:val="5"/>
        </w:numPr>
        <w:shd w:val="clear" w:color="auto" w:fill="FFFFFF"/>
        <w:tabs>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Biotic factors</w:t>
      </w:r>
    </w:p>
    <w:p w:rsidR="001539B7" w:rsidRPr="000F0B70" w:rsidRDefault="001539B7" w:rsidP="006725E6">
      <w:pPr>
        <w:pStyle w:val="a3"/>
        <w:numPr>
          <w:ilvl w:val="0"/>
          <w:numId w:val="5"/>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Abiotic factors</w:t>
      </w:r>
    </w:p>
    <w:p w:rsidR="001539B7" w:rsidRPr="000F0B70" w:rsidRDefault="001539B7" w:rsidP="006725E6">
      <w:pPr>
        <w:pStyle w:val="a3"/>
        <w:numPr>
          <w:ilvl w:val="0"/>
          <w:numId w:val="5"/>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Anthropogenic factors</w:t>
      </w:r>
    </w:p>
    <w:p w:rsidR="001539B7" w:rsidRPr="000F0B70" w:rsidRDefault="001539B7" w:rsidP="006725E6">
      <w:pPr>
        <w:pStyle w:val="a3"/>
        <w:numPr>
          <w:ilvl w:val="0"/>
          <w:numId w:val="5"/>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The Amensalism</w:t>
      </w:r>
    </w:p>
    <w:p w:rsidR="001539B7" w:rsidRPr="000F0B70" w:rsidRDefault="001539B7" w:rsidP="006725E6">
      <w:pPr>
        <w:pStyle w:val="a3"/>
        <w:numPr>
          <w:ilvl w:val="0"/>
          <w:numId w:val="5"/>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The Commensalism</w:t>
      </w:r>
    </w:p>
    <w:p w:rsidR="001539B7" w:rsidRPr="000F0B70" w:rsidRDefault="001539B7" w:rsidP="00B4777B">
      <w:pPr>
        <w:tabs>
          <w:tab w:val="left" w:pos="9355"/>
        </w:tabs>
        <w:spacing w:after="0" w:line="240" w:lineRule="auto"/>
        <w:ind w:firstLine="567"/>
        <w:jc w:val="both"/>
        <w:rPr>
          <w:rFonts w:ascii="Times New Roman" w:hAnsi="Times New Roman" w:cs="Times New Roman"/>
          <w:b/>
          <w:bCs/>
          <w:sz w:val="28"/>
          <w:szCs w:val="28"/>
          <w:lang w:val="kk-KZ"/>
        </w:rPr>
      </w:pPr>
    </w:p>
    <w:p w:rsidR="00CA1666" w:rsidRPr="000F0B70" w:rsidRDefault="00CE5B07" w:rsidP="00B4777B">
      <w:pPr>
        <w:tabs>
          <w:tab w:val="left" w:pos="9355"/>
        </w:tabs>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b/>
          <w:bCs/>
          <w:sz w:val="28"/>
          <w:szCs w:val="28"/>
          <w:lang w:val="en-US"/>
        </w:rPr>
        <w:t>Role of atmosphere in existence of life</w:t>
      </w:r>
    </w:p>
    <w:p w:rsidR="00CE5B07" w:rsidRPr="000F0B70" w:rsidRDefault="00CA1666" w:rsidP="006725E6">
      <w:pPr>
        <w:pStyle w:val="a3"/>
        <w:numPr>
          <w:ilvl w:val="0"/>
          <w:numId w:val="2"/>
        </w:numPr>
        <w:shd w:val="clear" w:color="auto" w:fill="FFFFFF"/>
        <w:tabs>
          <w:tab w:val="left" w:pos="9355"/>
        </w:tabs>
        <w:autoSpaceDE w:val="0"/>
        <w:autoSpaceDN w:val="0"/>
        <w:adjustRightInd w:val="0"/>
        <w:spacing w:after="0" w:line="240" w:lineRule="auto"/>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Properties of atmosphere</w:t>
      </w:r>
    </w:p>
    <w:p w:rsidR="005F18D7" w:rsidRPr="000F0B70" w:rsidRDefault="00EA2374" w:rsidP="00EA2374">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en-US"/>
        </w:rPr>
        <w:t xml:space="preserve">2. </w:t>
      </w:r>
      <w:r w:rsidR="00CA1666" w:rsidRPr="000F0B70">
        <w:rPr>
          <w:rFonts w:ascii="Times New Roman" w:hAnsi="Times New Roman" w:cs="Times New Roman"/>
          <w:bCs/>
          <w:sz w:val="28"/>
          <w:szCs w:val="28"/>
          <w:lang w:val="en-US"/>
        </w:rPr>
        <w:t xml:space="preserve">The ozone layer of atmosphere </w:t>
      </w:r>
      <w:r w:rsidR="005F18D7" w:rsidRPr="000F0B70">
        <w:rPr>
          <w:rFonts w:ascii="Times New Roman" w:hAnsi="Times New Roman" w:cs="Times New Roman"/>
          <w:bCs/>
          <w:sz w:val="28"/>
          <w:szCs w:val="28"/>
          <w:lang w:val="kk-KZ"/>
        </w:rPr>
        <w:t xml:space="preserve"> </w:t>
      </w: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3. Destruc</w:t>
      </w:r>
      <w:r w:rsidRPr="000F0B70">
        <w:rPr>
          <w:rFonts w:ascii="Times New Roman" w:hAnsi="Times New Roman" w:cs="Times New Roman"/>
          <w:bCs/>
          <w:sz w:val="28"/>
          <w:szCs w:val="28"/>
          <w:lang w:val="en-US"/>
        </w:rPr>
        <w:softHyphen/>
        <w:t>tion of ozone layer</w:t>
      </w: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1. Properties of atmosphere. </w:t>
      </w:r>
      <w:r w:rsidRPr="000F0B70">
        <w:rPr>
          <w:rFonts w:ascii="Times New Roman" w:hAnsi="Times New Roman" w:cs="Times New Roman"/>
          <w:sz w:val="28"/>
          <w:szCs w:val="28"/>
          <w:lang w:val="en-US"/>
        </w:rPr>
        <w:t>The atmosphere of our planet basically consists</w:t>
      </w: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from oxygen and nitrogen which makes up respectively 78 and 21 percent. The</w:t>
      </w:r>
      <w:r w:rsidR="00CE5B07"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atmosphere, besides oxygen and nitrogen includes the carbon dioxide, ozone, argon,</w:t>
      </w:r>
      <w:r w:rsidR="00542E3C"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hydrogen, helium, water vapors and other gases.</w:t>
      </w:r>
    </w:p>
    <w:p w:rsidR="00CA1666" w:rsidRPr="000F0B70" w:rsidRDefault="00CA166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general mass of atmosphere draws up</w:t>
      </w:r>
      <w:r w:rsidRPr="000F0B70">
        <w:rPr>
          <w:rFonts w:ascii="Times New Roman" w:hAnsi="Times New Roman" w:cs="Times New Roman"/>
          <w:sz w:val="28"/>
          <w:szCs w:val="28"/>
          <w:vertAlign w:val="subscript"/>
          <w:lang w:val="en-US"/>
        </w:rPr>
        <w:t>;</w:t>
      </w:r>
      <w:r w:rsidR="00CE5B07" w:rsidRPr="000F0B70">
        <w:rPr>
          <w:rFonts w:ascii="Times New Roman" w:hAnsi="Times New Roman" w:cs="Times New Roman"/>
          <w:sz w:val="28"/>
          <w:szCs w:val="28"/>
          <w:vertAlign w:val="subscript"/>
          <w:lang w:val="en-US"/>
        </w:rPr>
        <w:t xml:space="preserve"> </w:t>
      </w:r>
      <w:r w:rsidRPr="000F0B70">
        <w:rPr>
          <w:rFonts w:ascii="Times New Roman" w:hAnsi="Times New Roman" w:cs="Times New Roman"/>
          <w:sz w:val="28"/>
          <w:szCs w:val="28"/>
          <w:lang w:val="en-US"/>
        </w:rPr>
        <w:t>near the 5,2 *10</w:t>
      </w:r>
      <w:r w:rsidRPr="000F0B70">
        <w:rPr>
          <w:rFonts w:ascii="Times New Roman" w:hAnsi="Times New Roman" w:cs="Times New Roman"/>
          <w:sz w:val="28"/>
          <w:szCs w:val="28"/>
          <w:vertAlign w:val="superscript"/>
          <w:lang w:val="en-US"/>
        </w:rPr>
        <w:t>15</w:t>
      </w:r>
      <w:r w:rsidRPr="000F0B70">
        <w:rPr>
          <w:rFonts w:ascii="Times New Roman" w:hAnsi="Times New Roman" w:cs="Times New Roman"/>
          <w:sz w:val="28"/>
          <w:szCs w:val="28"/>
          <w:lang w:val="en-US"/>
        </w:rPr>
        <w:t>1 and the structure of atmosphere divides to the troposphere, stratosphere, and the ionosphere. The troposphere represents by themselves the bottom layer of atmosphere, which stretches up to 8-10 km of height from a earth surface at polar latitudes and 16-18 km. on tropics. Practically organisms are exist from the depth of ocean up to the troposphere.</w:t>
      </w:r>
    </w:p>
    <w:p w:rsidR="00CA1666" w:rsidRPr="000F0B70" w:rsidRDefault="00CA1666"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physical processes occurring on the earth determines by the changing of weather and renders a main influence- onto the climate. To such processes refers absorption of solar radiation, a hydrological cycle and the atmosphere circulation.</w:t>
      </w:r>
    </w:p>
    <w:p w:rsidR="00CA1666" w:rsidRPr="000F0B70" w:rsidRDefault="00F63D20"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Concerning of the picture 1 the stratosphere is located behind the troposphere on height of 50 -60 km. from surface of the land.</w:t>
      </w:r>
      <w:r w:rsidR="005D0E56" w:rsidRPr="000F0B70">
        <w:rPr>
          <w:rFonts w:ascii="Times New Roman" w:hAnsi="Times New Roman" w:cs="Times New Roman"/>
          <w:sz w:val="28"/>
          <w:szCs w:val="28"/>
          <w:lang w:val="en-US"/>
        </w:rPr>
        <w:t xml:space="preserve"> This layer of the atmosphere is extremely rarefied and with height the amount of oxygen and nitrogen step by step decreases, but also the number of light gases are increasing. They are hydrogen, helium etc. At height of 20-22 km. from a terrestrial surface in a stratosphere there is an ozone layer, which absorbs and partly reflects a harmful radiation for living organisms - the ultra-violet radiations of sun. The ozone layer also impacts to a climate of the earth and the main physical processes in the troposphere.</w:t>
      </w:r>
    </w:p>
    <w:p w:rsidR="00A503D6" w:rsidRPr="000F0B70" w:rsidRDefault="00565D14"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noProof/>
          <w:sz w:val="28"/>
          <w:szCs w:val="28"/>
          <w:lang w:eastAsia="ru-RU"/>
        </w:rPr>
        <w:lastRenderedPageBreak/>
        <w:drawing>
          <wp:inline distT="0" distB="0" distL="0" distR="0" wp14:anchorId="77519D19" wp14:editId="1104B901">
            <wp:extent cx="5940425" cy="2696459"/>
            <wp:effectExtent l="0" t="0" r="317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2696459"/>
                    </a:xfrm>
                    <a:prstGeom prst="rect">
                      <a:avLst/>
                    </a:prstGeom>
                  </pic:spPr>
                </pic:pic>
              </a:graphicData>
            </a:graphic>
          </wp:inline>
        </w:drawing>
      </w:r>
    </w:p>
    <w:p w:rsidR="00CE5B07" w:rsidRPr="000F0B70" w:rsidRDefault="00CE5B07" w:rsidP="00B4777B">
      <w:pPr>
        <w:tabs>
          <w:tab w:val="left" w:pos="9355"/>
        </w:tabs>
        <w:spacing w:after="0" w:line="240" w:lineRule="auto"/>
        <w:ind w:firstLine="567"/>
        <w:jc w:val="both"/>
        <w:rPr>
          <w:rFonts w:ascii="Times New Roman" w:hAnsi="Times New Roman" w:cs="Times New Roman"/>
          <w:sz w:val="28"/>
          <w:szCs w:val="28"/>
          <w:lang w:val="en-US"/>
        </w:rPr>
      </w:pPr>
    </w:p>
    <w:p w:rsidR="00F63D20" w:rsidRPr="000F0B70" w:rsidRDefault="00E91B97" w:rsidP="00EA2374">
      <w:pPr>
        <w:tabs>
          <w:tab w:val="left" w:pos="9355"/>
        </w:tabs>
        <w:spacing w:after="0" w:line="240" w:lineRule="auto"/>
        <w:ind w:firstLine="567"/>
        <w:jc w:val="center"/>
        <w:rPr>
          <w:rFonts w:ascii="Times New Roman" w:hAnsi="Times New Roman" w:cs="Times New Roman"/>
          <w:sz w:val="28"/>
          <w:szCs w:val="28"/>
          <w:lang w:val="en-US"/>
        </w:rPr>
      </w:pPr>
      <w:r w:rsidRPr="000F0B70">
        <w:rPr>
          <w:rFonts w:ascii="Times New Roman" w:hAnsi="Times New Roman" w:cs="Times New Roman"/>
          <w:sz w:val="28"/>
          <w:szCs w:val="28"/>
          <w:lang w:val="en-US"/>
        </w:rPr>
        <w:t>Picture 1. The structure of atmosphere</w:t>
      </w:r>
    </w:p>
    <w:p w:rsidR="00CE5B07" w:rsidRPr="000F0B70" w:rsidRDefault="00CE5B07" w:rsidP="00B4777B">
      <w:pPr>
        <w:tabs>
          <w:tab w:val="left" w:pos="9355"/>
        </w:tabs>
        <w:spacing w:after="0" w:line="240" w:lineRule="auto"/>
        <w:ind w:firstLine="567"/>
        <w:jc w:val="both"/>
        <w:rPr>
          <w:rFonts w:ascii="Times New Roman" w:hAnsi="Times New Roman" w:cs="Times New Roman"/>
          <w:sz w:val="28"/>
          <w:szCs w:val="28"/>
          <w:lang w:val="en-US"/>
        </w:rPr>
      </w:pPr>
    </w:p>
    <w:p w:rsidR="00F63D20" w:rsidRPr="000F0B70" w:rsidRDefault="00F63D20" w:rsidP="00B4777B">
      <w:pPr>
        <w:tabs>
          <w:tab w:val="left" w:pos="9355"/>
        </w:tabs>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At height of 80-800 km., from a terrestrial surface, there is ionosphere (thermosphere) which in mainly consist of ions. These ions were formed of atoms by solar radiation and from 150 km to 600 km is observed the increasing a temperature up to a 1500</w:t>
      </w:r>
      <w:r w:rsidRPr="000F0B70">
        <w:rPr>
          <w:rFonts w:ascii="Times New Roman" w:eastAsia="Times New Roman" w:hAnsi="Times New Roman" w:cs="Times New Roman"/>
          <w:sz w:val="28"/>
          <w:szCs w:val="28"/>
          <w:lang w:val="en-US"/>
        </w:rPr>
        <w:t>°C and in consequence of the ionization occurs the glow, which on the earth is observed as the polar aurora.</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warning of third degree of danger corresponds to the third regime of work of enterprise. It is compiled in case after transmitting the second degree of warning is not reached the declining of contamination of atmospheric air. Such of warning are compiled too when the MPC of contaminants are reaching a 5 MPC and above.</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2. The polluting sources and the acid precipitations. </w:t>
      </w:r>
      <w:r w:rsidRPr="000F0B70">
        <w:rPr>
          <w:rFonts w:ascii="Times New Roman" w:hAnsi="Times New Roman" w:cs="Times New Roman"/>
          <w:sz w:val="28"/>
          <w:szCs w:val="28"/>
          <w:lang w:val="en-US"/>
        </w:rPr>
        <w:t>3. The main sources of pollution of atmosphere are the industrial enterprises, auto transport and the objects of power. The precipitations are the reason moving the impurities of atmosphere for a long distance.</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impurities of atmosphere can be precipitated in the form of rain, snow, fog etc. The composition of impurities includes such anions and cations as SO2", CI", N0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HC03", NH</w:t>
      </w:r>
      <w:r w:rsidRPr="000F0B70">
        <w:rPr>
          <w:rFonts w:ascii="Times New Roman" w:hAnsi="Times New Roman" w:cs="Times New Roman"/>
          <w:sz w:val="28"/>
          <w:szCs w:val="28"/>
          <w:vertAlign w:val="subscript"/>
          <w:lang w:val="en-US"/>
        </w:rPr>
        <w:t>4</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Na</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K</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Ca</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Mg</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xml:space="preserve"> which by PH of a ratio defines PH of a precipitation, that is to say their acidity.</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maximum amount of substances in form of precipitations are precipitated by the rains and snows and they are inherent for places with located the industrial enterprises. Precipitation with impurity can be as acid rains which differ as acid rains of sulfuric and acid rains of nitrogen.</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Acid rains don't influence harmfully if sources of the soil or water contains many alkaline substances in consequence by reaction of neutralization of acidity. The acid rains are harmful for surface water, forest and agricultural grounds, is destroying a soil, causes a corrosion of metals and destroys the buildings </w:t>
      </w:r>
      <w:r w:rsidRPr="000F0B70">
        <w:rPr>
          <w:rFonts w:ascii="Times New Roman" w:hAnsi="Times New Roman" w:cs="Times New Roman"/>
          <w:smallCaps/>
          <w:sz w:val="28"/>
          <w:szCs w:val="28"/>
          <w:lang w:val="en-US"/>
        </w:rPr>
        <w:t xml:space="preserve">h </w:t>
      </w:r>
      <w:r w:rsidRPr="000F0B70">
        <w:rPr>
          <w:rFonts w:ascii="Times New Roman" w:hAnsi="Times New Roman" w:cs="Times New Roman"/>
          <w:sz w:val="28"/>
          <w:szCs w:val="28"/>
          <w:lang w:val="en-US"/>
        </w:rPr>
        <w:t>constructions.</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Smogs. </w:t>
      </w:r>
      <w:r w:rsidRPr="000F0B70">
        <w:rPr>
          <w:rFonts w:ascii="Times New Roman" w:hAnsi="Times New Roman" w:cs="Times New Roman"/>
          <w:sz w:val="28"/>
          <w:szCs w:val="28"/>
          <w:lang w:val="en-US"/>
        </w:rPr>
        <w:t xml:space="preserve">In middle of 20 centuries has occurred one of the substantial scale of ecological tragedy, true reason of which authentically was recorded in London, </w:t>
      </w:r>
      <w:r w:rsidRPr="000F0B70">
        <w:rPr>
          <w:rFonts w:ascii="Times New Roman" w:hAnsi="Times New Roman" w:cs="Times New Roman"/>
          <w:sz w:val="28"/>
          <w:szCs w:val="28"/>
          <w:lang w:val="en-US"/>
        </w:rPr>
        <w:lastRenderedPageBreak/>
        <w:t xml:space="preserve">where died about 4 thousand people from of mixture fog with smoke - of smog. It was </w:t>
      </w:r>
      <w:r w:rsidR="00CE5B07"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w:t>
      </w:r>
      <w:r w:rsidR="00CE5B07" w:rsidRPr="000F0B70">
        <w:rPr>
          <w:rFonts w:ascii="Times New Roman" w:hAnsi="Times New Roman" w:cs="Times New Roman"/>
          <w:sz w:val="28"/>
          <w:szCs w:val="28"/>
          <w:lang w:val="en-US"/>
        </w:rPr>
        <w:t>greatest</w:t>
      </w:r>
      <w:r w:rsidRPr="000F0B70">
        <w:rPr>
          <w:rFonts w:ascii="Times New Roman" w:hAnsi="Times New Roman" w:cs="Times New Roman"/>
          <w:sz w:val="28"/>
          <w:szCs w:val="28"/>
          <w:lang w:val="en-US"/>
        </w:rPr>
        <w:t xml:space="preserve"> ecological catastrophe because of anthropogenic pollution of atmospheric air by chemical compounds.</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In </w:t>
      </w:r>
      <w:r w:rsidR="00CE5B07" w:rsidRPr="000F0B70">
        <w:rPr>
          <w:rFonts w:ascii="Times New Roman" w:hAnsi="Times New Roman" w:cs="Times New Roman"/>
          <w:sz w:val="28"/>
          <w:szCs w:val="28"/>
          <w:lang w:val="en-US"/>
        </w:rPr>
        <w:t xml:space="preserve">the </w:t>
      </w:r>
      <w:r w:rsidRPr="000F0B70">
        <w:rPr>
          <w:rFonts w:ascii="Times New Roman" w:hAnsi="Times New Roman" w:cs="Times New Roman"/>
          <w:sz w:val="28"/>
          <w:szCs w:val="28"/>
          <w:lang w:val="en-US"/>
        </w:rPr>
        <w:t xml:space="preserve">5th </w:t>
      </w:r>
      <w:r w:rsidR="00CE5B07" w:rsidRPr="000F0B70">
        <w:rPr>
          <w:rFonts w:ascii="Times New Roman" w:hAnsi="Times New Roman" w:cs="Times New Roman"/>
          <w:sz w:val="28"/>
          <w:szCs w:val="28"/>
          <w:lang w:val="en-US"/>
        </w:rPr>
        <w:t>December</w:t>
      </w:r>
      <w:r w:rsidRPr="000F0B70">
        <w:rPr>
          <w:rFonts w:ascii="Times New Roman" w:hAnsi="Times New Roman" w:cs="Times New Roman"/>
          <w:sz w:val="28"/>
          <w:szCs w:val="28"/>
          <w:lang w:val="en-US"/>
        </w:rPr>
        <w:t xml:space="preserve"> of 1982 almost above the all of England has appeared and has persisted for several days the zone of high pressure and the windless weather, accompanied by dense fog. In result "of this in air has appeared the temperature inversion, disproving of normal moving of air from bottom to upper layer of air.</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London </w:t>
      </w:r>
      <w:r w:rsidRPr="000F0B70">
        <w:rPr>
          <w:rFonts w:ascii="Times New Roman" w:hAnsi="Times New Roman" w:cs="Times New Roman"/>
          <w:i/>
          <w:iCs/>
          <w:sz w:val="28"/>
          <w:szCs w:val="28"/>
          <w:lang w:val="en-US"/>
        </w:rPr>
        <w:t xml:space="preserve">smog </w:t>
      </w:r>
      <w:r w:rsidRPr="000F0B70">
        <w:rPr>
          <w:rFonts w:ascii="Times New Roman" w:hAnsi="Times New Roman" w:cs="Times New Roman"/>
          <w:sz w:val="28"/>
          <w:szCs w:val="28"/>
          <w:lang w:val="en-US"/>
        </w:rPr>
        <w:t>is a combination of gaseous and solid impurities with fog -result of burning the large quantity of coal at high humidity of atmosphere.</w:t>
      </w:r>
    </w:p>
    <w:p w:rsidR="00676E89" w:rsidRPr="000F0B70" w:rsidRDefault="00676E8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the specialists of England were recorded that the SO2 in air in that days was achieved about 5-10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xml:space="preserve"> and were higher of </w:t>
      </w:r>
      <w:r w:rsidR="00CE5B07" w:rsidRPr="000F0B70">
        <w:rPr>
          <w:rFonts w:ascii="Times New Roman" w:hAnsi="Times New Roman" w:cs="Times New Roman"/>
          <w:sz w:val="28"/>
          <w:szCs w:val="28"/>
          <w:lang w:val="en-US"/>
        </w:rPr>
        <w:t>requirements</w:t>
      </w:r>
      <w:r w:rsidRPr="000F0B70">
        <w:rPr>
          <w:rFonts w:ascii="Times New Roman" w:hAnsi="Times New Roman" w:cs="Times New Roman"/>
          <w:sz w:val="28"/>
          <w:szCs w:val="28"/>
          <w:lang w:val="en-US"/>
        </w:rPr>
        <w:t xml:space="preserve"> for normal air (MPC of one off is equal to 0.5 mg/m and MPC average daily is equal to 0.05 mg/m ).</w:t>
      </w:r>
    </w:p>
    <w:p w:rsidR="00A503D6" w:rsidRPr="000F0B70" w:rsidRDefault="00676E89"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photochemical smog (the dry smog). </w:t>
      </w:r>
      <w:r w:rsidRPr="000F0B70">
        <w:rPr>
          <w:rFonts w:ascii="Times New Roman" w:hAnsi="Times New Roman" w:cs="Times New Roman"/>
          <w:sz w:val="28"/>
          <w:szCs w:val="28"/>
          <w:lang w:val="en-US"/>
        </w:rPr>
        <w:t>Such smog is formed in atmosphere under the impact of solar radiations in the absence of a wind and decreased humidity, from components similar to exhaust gases of automobiles. For the first time smog was recorded in Los Angeles in 1944 when, in result of congestion of</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York etc. and has entered in a history as a smog. Smog it is International term and is a combination of two words that it's a smoke and fog. So smog it is a dangerous atmospheric phenomena appearing in adverse meteorological conditions.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adverse meteorological condition makes </w:t>
      </w:r>
      <w:r w:rsidRPr="000F0B70">
        <w:rPr>
          <w:rFonts w:ascii="Times New Roman" w:hAnsi="Times New Roman" w:cs="Times New Roman"/>
          <w:sz w:val="28"/>
          <w:szCs w:val="28"/>
          <w:lang w:val="en-US"/>
        </w:rPr>
        <w:t xml:space="preserve">dangerous for life of the city air. For this reason, if is established the adverse meteorological conditions, the service of </w:t>
      </w:r>
      <w:r w:rsidR="00CE5B07"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Kazgidromet conducts a forecast about dangerous weather conditions and warns the biggest industrial enterprises. After receiving such warning about adverse meteorological condition (AMC) from the meteorological stations, the enterprises should conduct activities for declining of pollution of air. It activities includes a three regime of work of enterprises by appropriate for three degree of dangers.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mechanism of prediction consists from calculating the parameter of "P".</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parameter P is a measure of the background pollution of air and its changes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depends of the meteorological conditions: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P = m/n,   </w:t>
      </w:r>
      <w:r w:rsidRPr="000F0B70">
        <w:rPr>
          <w:rFonts w:ascii="Times New Roman" w:hAnsi="Times New Roman" w:cs="Times New Roman"/>
          <w:i/>
          <w:iCs/>
          <w:sz w:val="28"/>
          <w:szCs w:val="28"/>
          <w:lang w:val="en-US"/>
        </w:rPr>
        <w:t xml:space="preserve">' </w:t>
      </w:r>
      <w:r w:rsidRPr="000F0B70">
        <w:rPr>
          <w:rFonts w:ascii="Times New Roman" w:hAnsi="Times New Roman" w:cs="Times New Roman"/>
          <w:sz w:val="28"/>
          <w:szCs w:val="28"/>
          <w:lang w:val="en-US"/>
        </w:rPr>
        <w:t>i</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where the m - it is amount of observing during the day of the concentration of priority contaminants, which exceeds the average values of pollution in one whole and five tenth times (1.5); n - it is a quantity of the general observing for the concentration of pollutants during the day on all stationary posts of control in the city.                                                                   </w:t>
      </w:r>
      <w:r w:rsidRPr="000F0B70">
        <w:rPr>
          <w:rFonts w:ascii="Times New Roman" w:hAnsi="Times New Roman" w:cs="Times New Roman"/>
          <w:sz w:val="28"/>
          <w:szCs w:val="28"/>
          <w:vertAlign w:val="superscript"/>
          <w:lang w:val="en-US"/>
        </w:rPr>
        <w:t>!</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Each city has own priority pollutants. The warning can be made, when the P will be more than two times. In adverse meteorological conditions for the industrial enterprises will establish the one of three regimes of work. The warning of first degree corresponds to first regime of work of enterprise. The warning of </w:t>
      </w:r>
      <w:r w:rsidRPr="000F0B70">
        <w:rPr>
          <w:rFonts w:ascii="Times New Roman" w:hAnsi="Times New Roman" w:cs="Times New Roman"/>
          <w:sz w:val="28"/>
          <w:szCs w:val="28"/>
          <w:lang w:val="en-US"/>
        </w:rPr>
        <w:lastRenderedPageBreak/>
        <w:t>first degree of danger can be made at factual offensive of increasing extent of pollution (P &gt; 0.30) and the controlled contamination will be above the maximum allowable concentration (Maximum permissible concentration).</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warning of the second level of danger complies for the second regime of work of the enterprise which is set, if are expected the following meteorological conditions: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 at the fog and at calm condition of weather (for cold emissions);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  at the fog and when the speed of a wind more than 2 meters per second (for hot emissions);</w:t>
      </w:r>
    </w:p>
    <w:p w:rsidR="002B26E3" w:rsidRPr="000F0B70" w:rsidRDefault="002B26E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  at calm weather in combination with inversion at layer of air at surface of land (for low sources of pollution).</w:t>
      </w:r>
    </w:p>
    <w:p w:rsidR="00676E89" w:rsidRPr="000F0B70" w:rsidRDefault="002B26E3"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warming of second level of danger is carried out when is set the factual the high degree of pollution of air (P &gt; 0.5). In this case the detected concentration of one or several observed contaminants should be above 3 MPC.</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carbon dioxide that makes up volumetric proportions a 0.035% of atmospheric air. It should be noted that constantly exist exchange of carbon dioxide between hydrosphere, of living organisms, atmosphere and lithosphere. This cycle of CO2 above all is defined by biological processes: the CO2 is absorbed by plants and is allocated during of breath of living organisms to the atmosphere and hydrosphere.</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Oxygen began to gather in the atmosphere 2 billion years ago as result of photosynthesis of plants. For this reason about 2*10</w:t>
      </w:r>
      <w:r w:rsidRPr="000F0B70">
        <w:rPr>
          <w:rFonts w:ascii="Times New Roman" w:hAnsi="Times New Roman" w:cs="Times New Roman"/>
          <w:sz w:val="28"/>
          <w:szCs w:val="28"/>
          <w:vertAlign w:val="superscript"/>
          <w:lang w:val="en-US"/>
        </w:rPr>
        <w:t>n</w:t>
      </w:r>
      <w:r w:rsidRPr="000F0B70">
        <w:rPr>
          <w:rFonts w:ascii="Times New Roman" w:hAnsi="Times New Roman" w:cs="Times New Roman"/>
          <w:sz w:val="28"/>
          <w:szCs w:val="28"/>
          <w:lang w:val="en-US"/>
        </w:rPr>
        <w:t xml:space="preserve"> t of oxygen every year are released. In the contemporary atmosphere is presented 1.2&gt;&lt;10</w:t>
      </w:r>
      <w:r w:rsidRPr="000F0B70">
        <w:rPr>
          <w:rFonts w:ascii="Times New Roman" w:hAnsi="Times New Roman" w:cs="Times New Roman"/>
          <w:sz w:val="28"/>
          <w:szCs w:val="28"/>
          <w:vertAlign w:val="superscript"/>
          <w:lang w:val="en-US"/>
        </w:rPr>
        <w:t>15</w:t>
      </w:r>
      <w:r w:rsidRPr="000F0B70">
        <w:rPr>
          <w:rFonts w:ascii="Times New Roman" w:hAnsi="Times New Roman" w:cs="Times New Roman"/>
          <w:sz w:val="28"/>
          <w:szCs w:val="28"/>
          <w:lang w:val="en-US"/>
        </w:rPr>
        <w:t xml:space="preserve"> t. oxygen. Practically all the mass of produced oxygen is spent for mineralization of organic materials.</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2. Ozone layer of atmosphere. </w:t>
      </w:r>
      <w:r w:rsidRPr="000F0B70">
        <w:rPr>
          <w:rFonts w:ascii="Times New Roman" w:hAnsi="Times New Roman" w:cs="Times New Roman"/>
          <w:sz w:val="28"/>
          <w:szCs w:val="28"/>
          <w:lang w:val="en-US"/>
        </w:rPr>
        <w:t>The important characteristic of atmosphere for existence of life on earth is the presence of ozone layer in atmosphere, precisely existence of its in troposphere. Such importance of existence of ozone in atmosphere can be explained'by properties of ozone to weaken of harmful impact of ultraviolet beams of sun for live organisms. It is necessary to tell that the presence of ozone layer in atmosphere weakens the harmful impact of ultraviolet radiations of sun for live organisms not less than 6500 time.</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Are distinguishing hither and farthest ultraviolet solar radiations (UVR). The harmful length of proximal UVR makes up from 200 to 400 nanometer and of farthest (is the most mutagenic factor) or vacuum solar radiations, of </w:t>
      </w:r>
      <w:r w:rsidR="00CE5B07" w:rsidRPr="000F0B70">
        <w:rPr>
          <w:rFonts w:ascii="Times New Roman" w:hAnsi="Times New Roman" w:cs="Times New Roman"/>
          <w:sz w:val="28"/>
          <w:szCs w:val="28"/>
          <w:lang w:val="en-US"/>
        </w:rPr>
        <w:t>which</w:t>
      </w:r>
      <w:r w:rsidRPr="000F0B70">
        <w:rPr>
          <w:rFonts w:ascii="Times New Roman" w:hAnsi="Times New Roman" w:cs="Times New Roman"/>
          <w:sz w:val="28"/>
          <w:szCs w:val="28"/>
          <w:lang w:val="en-US"/>
        </w:rPr>
        <w:t xml:space="preserve"> the length of waves makes up from 10 to 200 nanometer. By biological effect in </w:t>
      </w:r>
      <w:r w:rsidR="00247A36" w:rsidRPr="000F0B70">
        <w:rPr>
          <w:rFonts w:ascii="Times New Roman" w:hAnsi="Times New Roman" w:cs="Times New Roman"/>
          <w:sz w:val="28"/>
          <w:szCs w:val="28"/>
          <w:lang w:val="en-US"/>
        </w:rPr>
        <w:t>diapason</w:t>
      </w:r>
      <w:r w:rsidRPr="000F0B70">
        <w:rPr>
          <w:rFonts w:ascii="Times New Roman" w:hAnsi="Times New Roman" w:cs="Times New Roman"/>
          <w:sz w:val="28"/>
          <w:szCs w:val="28"/>
          <w:lang w:val="en-US"/>
        </w:rPr>
        <w:t xml:space="preserve"> hear UVR are allocating the three areas:</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-UVR - A from 320 nm&lt;l&gt; 400 nm; UVR - from 290 </w:t>
      </w:r>
      <w:r w:rsidRPr="000F0B70">
        <w:rPr>
          <w:rFonts w:ascii="Times New Roman" w:hAnsi="Times New Roman" w:cs="Times New Roman"/>
          <w:i/>
          <w:iCs/>
          <w:sz w:val="28"/>
          <w:szCs w:val="28"/>
          <w:lang w:val="en-US"/>
        </w:rPr>
        <w:t xml:space="preserve">&lt;X &gt; </w:t>
      </w:r>
      <w:r w:rsidRPr="000F0B70">
        <w:rPr>
          <w:rFonts w:ascii="Times New Roman" w:hAnsi="Times New Roman" w:cs="Times New Roman"/>
          <w:sz w:val="28"/>
          <w:szCs w:val="28"/>
          <w:lang w:val="en-US"/>
        </w:rPr>
        <w:t xml:space="preserve">320 nm and UVR - C from 200 nm &lt; </w:t>
      </w:r>
      <w:r w:rsidRPr="000F0B70">
        <w:rPr>
          <w:rFonts w:ascii="Times New Roman" w:hAnsi="Times New Roman" w:cs="Times New Roman"/>
          <w:i/>
          <w:iCs/>
          <w:sz w:val="28"/>
          <w:szCs w:val="28"/>
          <w:lang w:val="en-US"/>
        </w:rPr>
        <w:t xml:space="preserve">X &gt; </w:t>
      </w:r>
      <w:r w:rsidRPr="000F0B70">
        <w:rPr>
          <w:rFonts w:ascii="Times New Roman" w:hAnsi="Times New Roman" w:cs="Times New Roman"/>
          <w:sz w:val="28"/>
          <w:szCs w:val="28"/>
          <w:lang w:val="en-US"/>
        </w:rPr>
        <w:t>290 nm.</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The </w:t>
      </w:r>
      <w:r w:rsidRPr="000F0B70">
        <w:rPr>
          <w:rFonts w:ascii="Times New Roman" w:hAnsi="Times New Roman" w:cs="Times New Roman"/>
          <w:b/>
          <w:bCs/>
          <w:i/>
          <w:iCs/>
          <w:sz w:val="28"/>
          <w:szCs w:val="28"/>
          <w:lang w:val="en-US"/>
        </w:rPr>
        <w:t xml:space="preserve">area </w:t>
      </w:r>
      <w:r w:rsidRPr="000F0B70">
        <w:rPr>
          <w:rFonts w:ascii="Times New Roman" w:hAnsi="Times New Roman" w:cs="Times New Roman"/>
          <w:i/>
          <w:iCs/>
          <w:sz w:val="28"/>
          <w:szCs w:val="28"/>
          <w:lang w:val="en-US"/>
        </w:rPr>
        <w:t xml:space="preserve">of </w:t>
      </w:r>
      <w:r w:rsidRPr="000F0B70">
        <w:rPr>
          <w:rFonts w:ascii="Times New Roman" w:hAnsi="Times New Roman" w:cs="Times New Roman"/>
          <w:b/>
          <w:bCs/>
          <w:i/>
          <w:iCs/>
          <w:sz w:val="28"/>
          <w:szCs w:val="28"/>
          <w:lang w:val="en-US"/>
        </w:rPr>
        <w:t xml:space="preserve">UVR </w:t>
      </w:r>
      <w:r w:rsidRPr="000F0B70">
        <w:rPr>
          <w:rFonts w:ascii="Times New Roman" w:hAnsi="Times New Roman" w:cs="Times New Roman"/>
          <w:i/>
          <w:iCs/>
          <w:sz w:val="28"/>
          <w:szCs w:val="28"/>
          <w:lang w:val="en-US"/>
        </w:rPr>
        <w:t xml:space="preserve">-A. </w:t>
      </w:r>
      <w:r w:rsidRPr="000F0B70">
        <w:rPr>
          <w:rFonts w:ascii="Times New Roman" w:hAnsi="Times New Roman" w:cs="Times New Roman"/>
          <w:sz w:val="28"/>
          <w:szCs w:val="28"/>
          <w:lang w:val="en-US"/>
        </w:rPr>
        <w:t>It is the area lies near the end of violet rays of visible light and has the less harmful effect for health of live organisms. Under its influence in skin's covering forms the vitamin D. Lack of UVR - A leads to child sickness - to the rickets and to age-related bone fragility. Suntan and pigmentation of skin is related with this exposure of UVR - A.</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lastRenderedPageBreak/>
        <w:t xml:space="preserve">The area </w:t>
      </w:r>
      <w:r w:rsidRPr="000F0B70">
        <w:rPr>
          <w:rFonts w:ascii="Times New Roman" w:hAnsi="Times New Roman" w:cs="Times New Roman"/>
          <w:i/>
          <w:iCs/>
          <w:sz w:val="28"/>
          <w:szCs w:val="28"/>
          <w:lang w:val="en-US"/>
        </w:rPr>
        <w:t xml:space="preserve">of </w:t>
      </w:r>
      <w:r w:rsidRPr="000F0B70">
        <w:rPr>
          <w:rFonts w:ascii="Times New Roman" w:hAnsi="Times New Roman" w:cs="Times New Roman"/>
          <w:b/>
          <w:bCs/>
          <w:i/>
          <w:iCs/>
          <w:sz w:val="28"/>
          <w:szCs w:val="28"/>
          <w:lang w:val="en-US"/>
        </w:rPr>
        <w:t xml:space="preserve">UVR </w:t>
      </w:r>
      <w:r w:rsidRPr="000F0B70">
        <w:rPr>
          <w:rFonts w:ascii="Times New Roman" w:hAnsi="Times New Roman" w:cs="Times New Roman"/>
          <w:i/>
          <w:iCs/>
          <w:sz w:val="28"/>
          <w:szCs w:val="28"/>
          <w:lang w:val="en-US"/>
        </w:rPr>
        <w:t xml:space="preserve">- B. </w:t>
      </w:r>
      <w:r w:rsidRPr="000F0B70">
        <w:rPr>
          <w:rFonts w:ascii="Times New Roman" w:hAnsi="Times New Roman" w:cs="Times New Roman"/>
          <w:sz w:val="28"/>
          <w:szCs w:val="28"/>
          <w:lang w:val="en-US"/>
        </w:rPr>
        <w:t xml:space="preserve">At less dozen it also manifests contributes to suntan, activates the metabolism, improves the common condition of organism, however at large dozens (especially at peak levels </w:t>
      </w:r>
      <w:r w:rsidRPr="000F0B70">
        <w:rPr>
          <w:rFonts w:ascii="Times New Roman" w:hAnsi="Times New Roman" w:cs="Times New Roman"/>
          <w:i/>
          <w:iCs/>
          <w:sz w:val="28"/>
          <w:szCs w:val="28"/>
          <w:lang w:val="en-US"/>
        </w:rPr>
        <w:t xml:space="preserve">X = </w:t>
      </w:r>
      <w:r w:rsidRPr="000F0B70">
        <w:rPr>
          <w:rFonts w:ascii="Times New Roman" w:hAnsi="Times New Roman" w:cs="Times New Roman"/>
          <w:sz w:val="28"/>
          <w:szCs w:val="28"/>
          <w:lang w:val="en-US"/>
        </w:rPr>
        <w:t xml:space="preserve">297, 240 - 260 nm) are causing the heavy consequences - photo </w:t>
      </w:r>
      <w:r w:rsidR="00247A36" w:rsidRPr="000F0B70">
        <w:rPr>
          <w:rFonts w:ascii="Times New Roman" w:hAnsi="Times New Roman" w:cs="Times New Roman"/>
          <w:sz w:val="28"/>
          <w:szCs w:val="28"/>
          <w:lang w:val="en-US"/>
        </w:rPr>
        <w:t>cancer genesis</w:t>
      </w:r>
      <w:r w:rsidRPr="000F0B70">
        <w:rPr>
          <w:rFonts w:ascii="Times New Roman" w:hAnsi="Times New Roman" w:cs="Times New Roman"/>
          <w:sz w:val="28"/>
          <w:szCs w:val="28"/>
          <w:lang w:val="en-US"/>
        </w:rPr>
        <w:t>.</w:t>
      </w:r>
    </w:p>
    <w:p w:rsidR="00B76CA5" w:rsidRPr="000F0B70" w:rsidRDefault="00B76CA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The area of UVR </w:t>
      </w:r>
      <w:r w:rsidRPr="000F0B70">
        <w:rPr>
          <w:rFonts w:ascii="Times New Roman" w:hAnsi="Times New Roman" w:cs="Times New Roman"/>
          <w:i/>
          <w:iCs/>
          <w:sz w:val="28"/>
          <w:szCs w:val="28"/>
          <w:lang w:val="en-US"/>
        </w:rPr>
        <w:t xml:space="preserve">- </w:t>
      </w:r>
      <w:r w:rsidRPr="000F0B70">
        <w:rPr>
          <w:rFonts w:ascii="Times New Roman" w:hAnsi="Times New Roman" w:cs="Times New Roman"/>
          <w:b/>
          <w:bCs/>
          <w:i/>
          <w:iCs/>
          <w:sz w:val="28"/>
          <w:szCs w:val="28"/>
          <w:lang w:val="en-US"/>
        </w:rPr>
        <w:t xml:space="preserve">C. </w:t>
      </w:r>
      <w:r w:rsidRPr="000F0B70">
        <w:rPr>
          <w:rFonts w:ascii="Times New Roman" w:hAnsi="Times New Roman" w:cs="Times New Roman"/>
          <w:sz w:val="28"/>
          <w:szCs w:val="28"/>
          <w:lang w:val="en-US"/>
        </w:rPr>
        <w:t>Ultraviolet radiation in this area particularly harmfully for health. It actively influences to nucleic acid and proteins, mortifies the live cells but has the bactericide exposure.</w:t>
      </w:r>
    </w:p>
    <w:p w:rsidR="00676E89" w:rsidRPr="000F0B70" w:rsidRDefault="00B76CA5"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One of the </w:t>
      </w:r>
      <w:r w:rsidR="00247A36" w:rsidRPr="000F0B70">
        <w:rPr>
          <w:rFonts w:ascii="Times New Roman" w:hAnsi="Times New Roman" w:cs="Times New Roman"/>
          <w:sz w:val="28"/>
          <w:szCs w:val="28"/>
          <w:lang w:val="en-US"/>
        </w:rPr>
        <w:t>most</w:t>
      </w:r>
      <w:r w:rsidRPr="000F0B70">
        <w:rPr>
          <w:rFonts w:ascii="Times New Roman" w:hAnsi="Times New Roman" w:cs="Times New Roman"/>
          <w:sz w:val="28"/>
          <w:szCs w:val="28"/>
          <w:lang w:val="en-US"/>
        </w:rPr>
        <w:t xml:space="preserve"> processes flowing in atmosphere is the dissociation of oxygen 0</w:t>
      </w:r>
      <w:r w:rsidRPr="000F0B70">
        <w:rPr>
          <w:rFonts w:ascii="Times New Roman" w:hAnsi="Times New Roman" w:cs="Times New Roman"/>
          <w:sz w:val="28"/>
          <w:szCs w:val="28"/>
          <w:vertAlign w:val="subscript"/>
          <w:lang w:val="en-US"/>
        </w:rPr>
        <w:t>2</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with forming of monatomic oxygen:</w:t>
      </w:r>
    </w:p>
    <w:p w:rsidR="00531944" w:rsidRPr="000F0B70" w:rsidRDefault="00531944" w:rsidP="00B4777B">
      <w:pPr>
        <w:tabs>
          <w:tab w:val="left" w:pos="9355"/>
        </w:tabs>
        <w:spacing w:after="0" w:line="240" w:lineRule="auto"/>
        <w:ind w:firstLine="567"/>
        <w:jc w:val="both"/>
        <w:rPr>
          <w:rFonts w:ascii="Times New Roman" w:hAnsi="Times New Roman" w:cs="Times New Roman"/>
          <w:sz w:val="28"/>
          <w:szCs w:val="28"/>
          <w:lang w:val="kk-KZ"/>
        </w:rPr>
      </w:pPr>
    </w:p>
    <w:p w:rsidR="0015371A" w:rsidRPr="000F0B70" w:rsidRDefault="000475F3"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hv = O + O</w:t>
      </w:r>
    </w:p>
    <w:p w:rsidR="00531944" w:rsidRPr="000F0B70" w:rsidRDefault="0053194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Such reaction requires a many energies because of the energy connections of oxygen atoms and which makes up large value - 498 kJ/mol. Requiring of necessary </w:t>
      </w:r>
      <w:r w:rsidR="00247A36" w:rsidRPr="000F0B70">
        <w:rPr>
          <w:rFonts w:ascii="Times New Roman" w:hAnsi="Times New Roman" w:cs="Times New Roman"/>
          <w:sz w:val="28"/>
          <w:szCs w:val="28"/>
          <w:lang w:val="en-US"/>
        </w:rPr>
        <w:t>quantity</w:t>
      </w:r>
      <w:r w:rsidRPr="000F0B70">
        <w:rPr>
          <w:rFonts w:ascii="Times New Roman" w:hAnsi="Times New Roman" w:cs="Times New Roman"/>
          <w:sz w:val="28"/>
          <w:szCs w:val="28"/>
          <w:lang w:val="en-US"/>
        </w:rPr>
        <w:t xml:space="preserve"> of energy is possible or at the </w:t>
      </w:r>
      <w:r w:rsidR="00247A36" w:rsidRPr="000F0B70">
        <w:rPr>
          <w:rFonts w:ascii="Times New Roman" w:hAnsi="Times New Roman" w:cs="Times New Roman"/>
          <w:sz w:val="28"/>
          <w:szCs w:val="28"/>
          <w:lang w:val="en-US"/>
        </w:rPr>
        <w:t>expense</w:t>
      </w:r>
      <w:r w:rsidRPr="000F0B70">
        <w:rPr>
          <w:rFonts w:ascii="Times New Roman" w:hAnsi="Times New Roman" w:cs="Times New Roman"/>
          <w:sz w:val="28"/>
          <w:szCs w:val="28"/>
          <w:lang w:val="en-US"/>
        </w:rPr>
        <w:t xml:space="preserve"> of </w:t>
      </w:r>
      <w:r w:rsidR="00247A36" w:rsidRPr="000F0B70">
        <w:rPr>
          <w:rFonts w:ascii="Times New Roman" w:hAnsi="Times New Roman" w:cs="Times New Roman"/>
          <w:sz w:val="28"/>
          <w:szCs w:val="28"/>
          <w:lang w:val="en-US"/>
        </w:rPr>
        <w:t>ultraviolet</w:t>
      </w:r>
      <w:r w:rsidRPr="000F0B70">
        <w:rPr>
          <w:rFonts w:ascii="Times New Roman" w:hAnsi="Times New Roman" w:cs="Times New Roman"/>
          <w:sz w:val="28"/>
          <w:szCs w:val="28"/>
          <w:lang w:val="en-US"/>
        </w:rPr>
        <w:t xml:space="preserve"> radiation or in the arc of electrical charge. In consequence of this reaction in atmosphere, beginning from height of 100 km, the oxygen is located as molecular, as well as in atomic form.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On height of about 130 km the content of 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and O is identically, but on height of higher than 200 km in atmosphere is presented only atomic oxygen.</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Coming from cosmos, the radiation is passing via upper layer of atmosphere, meets there presented gases and most shortwave part of radiations are causing their ionizations, described by equations:</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C85D5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N</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hv (&lt; 80 nm) -&gt; N</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xml:space="preserve"> + 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 + hv (&lt; 91,2 nm) -&gt; 0</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xml:space="preserve"> + 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hv (&lt; 99,3 nm) -</w:t>
      </w:r>
      <w:r w:rsidRPr="000F0B70">
        <w:rPr>
          <w:rFonts w:ascii="Times New Roman" w:eastAsia="Times New Roman" w:hAnsi="Times New Roman" w:cs="Times New Roman"/>
          <w:sz w:val="28"/>
          <w:szCs w:val="28"/>
          <w:lang w:val="en-US"/>
        </w:rPr>
        <w:t>► 0</w:t>
      </w:r>
      <w:r w:rsidRPr="000F0B70">
        <w:rPr>
          <w:rFonts w:ascii="Times New Roman" w:eastAsia="Times New Roman" w:hAnsi="Times New Roman" w:cs="Times New Roman"/>
          <w:sz w:val="28"/>
          <w:szCs w:val="28"/>
          <w:vertAlign w:val="subscript"/>
          <w:lang w:val="en-US"/>
        </w:rPr>
        <w:t>2</w:t>
      </w:r>
      <w:r w:rsidRPr="000F0B70">
        <w:rPr>
          <w:rFonts w:ascii="Times New Roman" w:eastAsia="Times New Roman" w:hAnsi="Times New Roman" w:cs="Times New Roman"/>
          <w:sz w:val="28"/>
          <w:szCs w:val="28"/>
          <w:vertAlign w:val="superscript"/>
          <w:lang w:val="en-US"/>
        </w:rPr>
        <w:t>+</w:t>
      </w:r>
      <w:r w:rsidRPr="000F0B70">
        <w:rPr>
          <w:rFonts w:ascii="Times New Roman" w:eastAsia="Times New Roman" w:hAnsi="Times New Roman" w:cs="Times New Roman"/>
          <w:sz w:val="28"/>
          <w:szCs w:val="28"/>
          <w:lang w:val="en-US"/>
        </w:rPr>
        <w:t xml:space="preserve"> + 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NO + hv (&lt; 134,5 'nm) -&gt; NO</w:t>
      </w:r>
      <w:r w:rsidRPr="000F0B70">
        <w:rPr>
          <w:rFonts w:ascii="Times New Roman" w:eastAsia="Times New Roman" w:hAnsi="Times New Roman" w:cs="Times New Roman"/>
          <w:sz w:val="28"/>
          <w:szCs w:val="28"/>
          <w:vertAlign w:val="superscript"/>
          <w:lang w:val="en-US"/>
        </w:rPr>
        <w:t>+</w:t>
      </w:r>
      <w:r w:rsidRPr="000F0B70">
        <w:rPr>
          <w:rFonts w:ascii="Times New Roman" w:eastAsia="Times New Roman" w:hAnsi="Times New Roman" w:cs="Times New Roman"/>
          <w:sz w:val="28"/>
          <w:szCs w:val="28"/>
          <w:lang w:val="en-US"/>
        </w:rPr>
        <w:t xml:space="preserve"> + e </w:t>
      </w:r>
      <w:r w:rsidRPr="000F0B70">
        <w:rPr>
          <w:rFonts w:ascii="Times New Roman" w:eastAsia="Times New Roman" w:hAnsi="Times New Roman" w:cs="Times New Roman"/>
          <w:sz w:val="28"/>
          <w:szCs w:val="28"/>
          <w:vertAlign w:val="superscript"/>
          <w:lang w:val="en-US"/>
        </w:rPr>
        <w:t>_</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Thus, in process of approaching to the surface of land, up to distance of 90 km, the great part of shortwave radiations turns out of </w:t>
      </w:r>
      <w:r w:rsidR="00247A36" w:rsidRPr="000F0B70">
        <w:rPr>
          <w:rFonts w:ascii="Times New Roman" w:hAnsi="Times New Roman" w:cs="Times New Roman"/>
          <w:sz w:val="28"/>
          <w:szCs w:val="28"/>
          <w:lang w:val="en-US"/>
        </w:rPr>
        <w:t>absolved</w:t>
      </w:r>
      <w:r w:rsidRPr="000F0B70">
        <w:rPr>
          <w:rFonts w:ascii="Times New Roman" w:hAnsi="Times New Roman" w:cs="Times New Roman"/>
          <w:sz w:val="28"/>
          <w:szCs w:val="28"/>
          <w:lang w:val="en-US"/>
        </w:rPr>
        <w:t xml:space="preserve">. However radiations, able to cause of </w:t>
      </w:r>
      <w:r w:rsidR="00247A36" w:rsidRPr="000F0B70">
        <w:rPr>
          <w:rFonts w:ascii="Times New Roman" w:hAnsi="Times New Roman" w:cs="Times New Roman"/>
          <w:sz w:val="28"/>
          <w:szCs w:val="28"/>
          <w:lang w:val="en-US"/>
        </w:rPr>
        <w:t>dissociation</w:t>
      </w:r>
      <w:r w:rsidRPr="000F0B70">
        <w:rPr>
          <w:rFonts w:ascii="Times New Roman" w:hAnsi="Times New Roman" w:cs="Times New Roman"/>
          <w:sz w:val="28"/>
          <w:szCs w:val="28"/>
          <w:lang w:val="en-US"/>
        </w:rPr>
        <w:t xml:space="preserve"> of molecular oxygen 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remains yet intensive. Therefore on height of 30 - 50 km the interaction of atomic oxygen with molecular oxygen leads to forming of ozone:</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+ 0 + M</w:t>
      </w:r>
      <w:r w:rsidRPr="000F0B70">
        <w:rPr>
          <w:rFonts w:ascii="Times New Roman" w:hAnsi="Times New Roman" w:cs="Times New Roman"/>
          <w:sz w:val="28"/>
          <w:szCs w:val="28"/>
          <w:vertAlign w:val="superscript"/>
          <w:lang w:val="en-US"/>
        </w:rPr>
        <w:t>I</w:t>
      </w: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75F3" w:rsidRPr="000F0B70" w:rsidRDefault="0053194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w:t>
      </w:r>
      <w:r w:rsidR="000475F3" w:rsidRPr="000F0B70">
        <w:rPr>
          <w:rFonts w:ascii="Times New Roman" w:hAnsi="Times New Roman" w:cs="Times New Roman"/>
          <w:sz w:val="28"/>
          <w:szCs w:val="28"/>
          <w:lang w:val="en-US"/>
        </w:rPr>
        <w:t xml:space="preserve"> is the M - the third substances (some molecule of 0</w:t>
      </w:r>
      <w:r w:rsidR="000475F3" w:rsidRPr="000F0B70">
        <w:rPr>
          <w:rFonts w:ascii="Times New Roman" w:hAnsi="Times New Roman" w:cs="Times New Roman"/>
          <w:sz w:val="28"/>
          <w:szCs w:val="28"/>
          <w:vertAlign w:val="subscript"/>
          <w:lang w:val="en-US"/>
        </w:rPr>
        <w:t>2</w:t>
      </w:r>
      <w:r w:rsidR="000475F3" w:rsidRPr="000F0B70">
        <w:rPr>
          <w:rFonts w:ascii="Times New Roman" w:hAnsi="Times New Roman" w:cs="Times New Roman"/>
          <w:sz w:val="28"/>
          <w:szCs w:val="28"/>
          <w:lang w:val="en-US"/>
        </w:rPr>
        <w:t>, N</w:t>
      </w:r>
      <w:r w:rsidR="000475F3" w:rsidRPr="000F0B70">
        <w:rPr>
          <w:rFonts w:ascii="Times New Roman" w:hAnsi="Times New Roman" w:cs="Times New Roman"/>
          <w:sz w:val="28"/>
          <w:szCs w:val="28"/>
          <w:vertAlign w:val="subscript"/>
          <w:lang w:val="en-US"/>
        </w:rPr>
        <w:t>2</w:t>
      </w:r>
      <w:r w:rsidR="000475F3" w:rsidRPr="000F0B70">
        <w:rPr>
          <w:rFonts w:ascii="Times New Roman" w:hAnsi="Times New Roman" w:cs="Times New Roman"/>
          <w:sz w:val="28"/>
          <w:szCs w:val="28"/>
          <w:lang w:val="en-US"/>
        </w:rPr>
        <w:t>, aerosols etc</w:t>
      </w:r>
      <w:r w:rsidR="00247A36" w:rsidRPr="000F0B70">
        <w:rPr>
          <w:rFonts w:ascii="Times New Roman" w:hAnsi="Times New Roman" w:cs="Times New Roman"/>
          <w:sz w:val="28"/>
          <w:szCs w:val="28"/>
          <w:lang w:val="en-US"/>
        </w:rPr>
        <w:t>.</w:t>
      </w:r>
      <w:r w:rsidR="000475F3" w:rsidRPr="000F0B70">
        <w:rPr>
          <w:rFonts w:ascii="Times New Roman" w:hAnsi="Times New Roman" w:cs="Times New Roman"/>
          <w:sz w:val="28"/>
          <w:szCs w:val="28"/>
          <w:lang w:val="en-US"/>
        </w:rPr>
        <w:t xml:space="preserve">) </w:t>
      </w:r>
      <w:r w:rsidR="00247A36" w:rsidRPr="000F0B70">
        <w:rPr>
          <w:rFonts w:ascii="Times New Roman" w:hAnsi="Times New Roman" w:cs="Times New Roman"/>
          <w:sz w:val="28"/>
          <w:szCs w:val="28"/>
          <w:lang w:val="en-US"/>
        </w:rPr>
        <w:t>stabilizing</w:t>
      </w:r>
      <w:r w:rsidR="000475F3" w:rsidRPr="000F0B70">
        <w:rPr>
          <w:rFonts w:ascii="Times New Roman" w:hAnsi="Times New Roman" w:cs="Times New Roman"/>
          <w:sz w:val="28"/>
          <w:szCs w:val="28"/>
          <w:lang w:val="en-US"/>
        </w:rPr>
        <w:t xml:space="preserve"> of </w:t>
      </w:r>
      <w:r w:rsidR="00247A36" w:rsidRPr="000F0B70">
        <w:rPr>
          <w:rFonts w:ascii="Times New Roman" w:hAnsi="Times New Roman" w:cs="Times New Roman"/>
          <w:sz w:val="28"/>
          <w:szCs w:val="28"/>
          <w:lang w:val="en-US"/>
        </w:rPr>
        <w:t>syntheses</w:t>
      </w:r>
      <w:r w:rsidR="000475F3" w:rsidRPr="000F0B70">
        <w:rPr>
          <w:rFonts w:ascii="Times New Roman" w:hAnsi="Times New Roman" w:cs="Times New Roman"/>
          <w:sz w:val="28"/>
          <w:szCs w:val="28"/>
          <w:lang w:val="en-US"/>
        </w:rPr>
        <w:t xml:space="preserve"> O</w:t>
      </w:r>
      <w:r w:rsidR="000475F3" w:rsidRPr="000F0B70">
        <w:rPr>
          <w:rFonts w:ascii="Times New Roman" w:hAnsi="Times New Roman" w:cs="Times New Roman"/>
          <w:sz w:val="28"/>
          <w:szCs w:val="28"/>
          <w:vertAlign w:val="subscript"/>
          <w:lang w:val="en-US"/>
        </w:rPr>
        <w:t>3</w:t>
      </w:r>
      <w:r w:rsidR="000475F3" w:rsidRPr="000F0B70">
        <w:rPr>
          <w:rFonts w:ascii="Times New Roman" w:hAnsi="Times New Roman" w:cs="Times New Roman"/>
          <w:sz w:val="28"/>
          <w:szCs w:val="28"/>
          <w:lang w:val="en-US"/>
        </w:rPr>
        <w:t>, taking from it the excess energy.</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On less height the speed of formation of ozone is increased, but with approach to land the ozone is decomposed. Therefore the most concentration of ozone layer is observed on height of 25 km.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general quantity of ozone in atmosphere is assessed all in all 3.3 * 10</w:t>
      </w:r>
      <w:r w:rsidRPr="000F0B70">
        <w:rPr>
          <w:rFonts w:ascii="Times New Roman" w:hAnsi="Times New Roman" w:cs="Times New Roman"/>
          <w:sz w:val="28"/>
          <w:szCs w:val="28"/>
          <w:vertAlign w:val="superscript"/>
          <w:lang w:val="en-US"/>
        </w:rPr>
        <w:t>9</w:t>
      </w:r>
      <w:r w:rsidRPr="000F0B70">
        <w:rPr>
          <w:rFonts w:ascii="Times New Roman" w:hAnsi="Times New Roman" w:cs="Times New Roman"/>
          <w:sz w:val="28"/>
          <w:szCs w:val="28"/>
          <w:lang w:val="en-US"/>
        </w:rPr>
        <w:t xml:space="preserve"> ton. If succeeded to collect the all ozone in one layer, then the thickness of their layer would have amounted only 2-3 mm.</w:t>
      </w:r>
    </w:p>
    <w:p w:rsidR="000475F3"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The peak of content of ozone accounts to heights of 20 - 30 km. Is considered that the bottom border of atmosphere lies above pole on height of 7 - 8 km, and above equator this bottom layer of atmosphere makes up 17 - 18 km.</w:t>
      </w:r>
    </w:p>
    <w:p w:rsidR="00C75A02" w:rsidRPr="000F0B70" w:rsidRDefault="000475F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i/>
          <w:iCs/>
          <w:sz w:val="28"/>
          <w:szCs w:val="28"/>
          <w:lang w:val="en-US"/>
        </w:rPr>
        <w:t xml:space="preserve">3. Destruction of ozone layer. </w:t>
      </w:r>
      <w:r w:rsidRPr="000F0B70">
        <w:rPr>
          <w:rFonts w:ascii="Times New Roman" w:hAnsi="Times New Roman" w:cs="Times New Roman"/>
          <w:sz w:val="28"/>
          <w:szCs w:val="28"/>
          <w:lang w:val="en-US"/>
        </w:rPr>
        <w:t xml:space="preserve">The general quantity of ozone in atmosphere not great, nevertheless the ozone is one of important component of atmosphere for preservation of life on earth. Thanks to him the pernicious for living organisms the solar radiations, as we </w:t>
      </w:r>
      <w:r w:rsidR="00247A36" w:rsidRPr="000F0B70">
        <w:rPr>
          <w:rFonts w:ascii="Times New Roman" w:hAnsi="Times New Roman" w:cs="Times New Roman"/>
          <w:sz w:val="28"/>
          <w:szCs w:val="28"/>
          <w:lang w:val="en-US"/>
        </w:rPr>
        <w:t>said</w:t>
      </w:r>
      <w:r w:rsidRPr="000F0B70">
        <w:rPr>
          <w:rFonts w:ascii="Times New Roman" w:hAnsi="Times New Roman" w:cs="Times New Roman"/>
          <w:sz w:val="28"/>
          <w:szCs w:val="28"/>
          <w:lang w:val="en-US"/>
        </w:rPr>
        <w:t xml:space="preserve"> above, is weakened in 6500 time. Dependence of seasons</w:t>
      </w:r>
      <w:r w:rsidR="005F18D7" w:rsidRPr="000F0B70">
        <w:rPr>
          <w:rFonts w:ascii="Times New Roman" w:hAnsi="Times New Roman" w:cs="Times New Roman"/>
          <w:sz w:val="28"/>
          <w:szCs w:val="28"/>
          <w:lang w:val="kk-KZ"/>
        </w:rPr>
        <w:t xml:space="preserve"> </w:t>
      </w:r>
      <w:r w:rsidR="00C75A02" w:rsidRPr="000F0B70">
        <w:rPr>
          <w:rFonts w:ascii="Times New Roman" w:hAnsi="Times New Roman" w:cs="Times New Roman"/>
          <w:sz w:val="28"/>
          <w:szCs w:val="28"/>
          <w:lang w:val="en-US"/>
        </w:rPr>
        <w:t>of year and in remoteness from equator, the composition of ozone in atmosphere is</w:t>
      </w:r>
      <w:r w:rsidR="00247A36" w:rsidRPr="000F0B70">
        <w:rPr>
          <w:rFonts w:ascii="Times New Roman" w:hAnsi="Times New Roman" w:cs="Times New Roman"/>
          <w:sz w:val="28"/>
          <w:szCs w:val="28"/>
          <w:lang w:val="en-US"/>
        </w:rPr>
        <w:t xml:space="preserve"> </w:t>
      </w:r>
      <w:r w:rsidR="00C75A02" w:rsidRPr="000F0B70">
        <w:rPr>
          <w:rFonts w:ascii="Times New Roman" w:hAnsi="Times New Roman" w:cs="Times New Roman"/>
          <w:sz w:val="28"/>
          <w:szCs w:val="28"/>
          <w:lang w:val="en-US"/>
        </w:rPr>
        <w:t xml:space="preserve">changed, </w:t>
      </w:r>
      <w:r w:rsidR="00247A36" w:rsidRPr="000F0B70">
        <w:rPr>
          <w:rFonts w:ascii="Times New Roman" w:hAnsi="Times New Roman" w:cs="Times New Roman"/>
          <w:sz w:val="28"/>
          <w:szCs w:val="28"/>
          <w:lang w:val="en-US"/>
        </w:rPr>
        <w:t>however</w:t>
      </w:r>
      <w:r w:rsidR="00C75A02" w:rsidRPr="000F0B70">
        <w:rPr>
          <w:rFonts w:ascii="Times New Roman" w:hAnsi="Times New Roman" w:cs="Times New Roman"/>
          <w:sz w:val="28"/>
          <w:szCs w:val="28"/>
          <w:lang w:val="en-US"/>
        </w:rPr>
        <w:t xml:space="preserve"> the significant deviation from average value of ozone concentration</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for the first time have been marked in past century - in 1980. In that date above the</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South Pole of planet sharply was increased </w:t>
      </w:r>
      <w:r w:rsidRPr="000F0B70">
        <w:rPr>
          <w:rFonts w:ascii="Times New Roman" w:hAnsi="Times New Roman" w:cs="Times New Roman"/>
          <w:bCs/>
          <w:sz w:val="28"/>
          <w:szCs w:val="28"/>
          <w:lang w:val="en-US"/>
        </w:rPr>
        <w:t>the ozone hole</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 the area with decreased composition of ozone. In autumn 1985 the decreasing of composition of ozone in atmosphere, relative to its average made up 40%. Furthermore such indicator of decreasing of ozone in atmosphere of Moscow made up 3</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Decreasing of thickness of ozone layer leads to increasing the quantity </w:t>
      </w:r>
      <w:r w:rsidR="00247A36" w:rsidRPr="000F0B70">
        <w:rPr>
          <w:rFonts w:ascii="Times New Roman" w:hAnsi="Times New Roman" w:cs="Times New Roman"/>
          <w:sz w:val="28"/>
          <w:szCs w:val="28"/>
          <w:lang w:val="en-US"/>
        </w:rPr>
        <w:t>of ultraviolet</w:t>
      </w:r>
      <w:r w:rsidRPr="000F0B70">
        <w:rPr>
          <w:rFonts w:ascii="Times New Roman" w:hAnsi="Times New Roman" w:cs="Times New Roman"/>
          <w:sz w:val="28"/>
          <w:szCs w:val="28"/>
          <w:lang w:val="en-US"/>
        </w:rPr>
        <w:t xml:space="preserve"> solar radiations and which is reason of deterioration of thermal balance of earth. With growing of ultraviolet radiations in solar beams on the earth is observed the cancer diseases of humans and animals.</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It is established that increasing of dose of ultraviolet radiation on 1% leads to </w:t>
      </w:r>
      <w:r w:rsidR="00247A36" w:rsidRPr="000F0B70">
        <w:rPr>
          <w:rFonts w:ascii="Times New Roman" w:hAnsi="Times New Roman" w:cs="Times New Roman"/>
          <w:b/>
          <w:bCs/>
          <w:sz w:val="28"/>
          <w:szCs w:val="28"/>
          <w:lang w:val="en-US"/>
        </w:rPr>
        <w:t>(</w:t>
      </w:r>
      <w:r w:rsidRPr="000F0B70">
        <w:rPr>
          <w:rFonts w:ascii="Times New Roman" w:hAnsi="Times New Roman" w:cs="Times New Roman"/>
          <w:sz w:val="28"/>
          <w:szCs w:val="28"/>
          <w:lang w:val="en-US"/>
        </w:rPr>
        <w:t xml:space="preserve">increasing the cancer diseases on </w:t>
      </w:r>
      <w:r w:rsidRPr="000F0B70">
        <w:rPr>
          <w:rFonts w:ascii="Times New Roman" w:hAnsi="Times New Roman" w:cs="Times New Roman"/>
          <w:i/>
          <w:iCs/>
          <w:sz w:val="28"/>
          <w:szCs w:val="28"/>
          <w:lang w:val="en-US"/>
        </w:rPr>
        <w:t>2</w:t>
      </w:r>
      <w:r w:rsidR="00247A36" w:rsidRPr="000F0B70">
        <w:rPr>
          <w:rFonts w:ascii="Times New Roman" w:hAnsi="Times New Roman" w:cs="Times New Roman"/>
          <w:i/>
          <w:iCs/>
          <w:sz w:val="28"/>
          <w:szCs w:val="28"/>
          <w:lang w:val="en-US"/>
        </w:rPr>
        <w:t xml:space="preserve"> </w:t>
      </w:r>
      <w:r w:rsidRPr="000F0B70">
        <w:rPr>
          <w:rFonts w:ascii="Times New Roman" w:hAnsi="Times New Roman" w:cs="Times New Roman"/>
          <w:iCs/>
          <w:sz w:val="28"/>
          <w:szCs w:val="28"/>
          <w:lang w:val="en-US"/>
        </w:rPr>
        <w:t>%.</w:t>
      </w:r>
      <w:r w:rsidRPr="000F0B70">
        <w:rPr>
          <w:rFonts w:ascii="Times New Roman" w:hAnsi="Times New Roman" w:cs="Times New Roman"/>
          <w:i/>
          <w:iCs/>
          <w:sz w:val="28"/>
          <w:szCs w:val="28"/>
          <w:lang w:val="en-US"/>
        </w:rPr>
        <w:t xml:space="preserve"> </w:t>
      </w:r>
      <w:r w:rsidRPr="000F0B70">
        <w:rPr>
          <w:rFonts w:ascii="Times New Roman" w:hAnsi="Times New Roman" w:cs="Times New Roman"/>
          <w:sz w:val="28"/>
          <w:szCs w:val="28"/>
          <w:lang w:val="en-US"/>
        </w:rPr>
        <w:t>It is necessary to point that the hard solar</w:t>
      </w:r>
      <w:r w:rsidR="00247A36" w:rsidRPr="000F0B70">
        <w:rPr>
          <w:rFonts w:ascii="Times New Roman" w:hAnsi="Times New Roman" w:cs="Times New Roman"/>
          <w:sz w:val="28"/>
          <w:szCs w:val="28"/>
          <w:lang w:val="en-US"/>
        </w:rPr>
        <w:t xml:space="preserve"> radon</w:t>
      </w:r>
      <w:r w:rsidRPr="000F0B70">
        <w:rPr>
          <w:rFonts w:ascii="Times New Roman" w:hAnsi="Times New Roman" w:cs="Times New Roman"/>
          <w:sz w:val="28"/>
          <w:szCs w:val="28"/>
          <w:lang w:val="en-US"/>
        </w:rPr>
        <w:t xml:space="preserve"> with length of wave less than 320 nm engenders the mutagenic effect</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relatively to living organisms.</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Among the catalysts of decomposition of ozone the most important roles plays</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the nitrogen oxides and atoms of chlorine:</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NO + 0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N0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+ 0</w:t>
      </w:r>
      <w:r w:rsidRPr="000F0B70">
        <w:rPr>
          <w:rFonts w:ascii="Times New Roman" w:hAnsi="Times New Roman" w:cs="Times New Roman"/>
          <w:sz w:val="28"/>
          <w:szCs w:val="28"/>
          <w:vertAlign w:val="subscript"/>
          <w:lang w:val="en-US"/>
        </w:rPr>
        <w:t xml:space="preserve">2 </w:t>
      </w:r>
      <w:r w:rsidRPr="000F0B70">
        <w:rPr>
          <w:rFonts w:ascii="Times New Roman" w:hAnsi="Times New Roman" w:cs="Times New Roman"/>
          <w:sz w:val="28"/>
          <w:szCs w:val="28"/>
          <w:lang w:val="en-US"/>
        </w:rPr>
        <w:t>..N0</w:t>
      </w:r>
      <w:r w:rsidRPr="000F0B70">
        <w:rPr>
          <w:rFonts w:ascii="Times New Roman" w:hAnsi="Times New Roman" w:cs="Times New Roman"/>
          <w:sz w:val="28"/>
          <w:szCs w:val="28"/>
          <w:vertAlign w:val="subscript"/>
          <w:lang w:val="en-US"/>
        </w:rPr>
        <w:t>2</w:t>
      </w:r>
      <w:r w:rsidRPr="000F0B70">
        <w:rPr>
          <w:rFonts w:ascii="Times New Roman" w:eastAsia="Times New Roman" w:hAnsi="Times New Roman" w:cs="Times New Roman"/>
          <w:sz w:val="28"/>
          <w:szCs w:val="28"/>
          <w:lang w:val="en-US"/>
        </w:rPr>
        <w:t>±0_.= NO.±02..„</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+ 0 = 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-391kJ/mol.</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0F0B70">
        <w:rPr>
          <w:rFonts w:ascii="Times New Roman" w:hAnsi="Times New Roman" w:cs="Times New Roman"/>
          <w:sz w:val="28"/>
          <w:szCs w:val="28"/>
          <w:lang w:val="en-US"/>
        </w:rPr>
        <w:t>CI + 0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xml:space="preserve"> = CIO + 0</w:t>
      </w:r>
      <w:r w:rsidRPr="000F0B70">
        <w:rPr>
          <w:rFonts w:ascii="Times New Roman" w:hAnsi="Times New Roman" w:cs="Times New Roman"/>
          <w:sz w:val="28"/>
          <w:szCs w:val="28"/>
          <w:vertAlign w:val="subscript"/>
          <w:lang w:val="en-US"/>
        </w:rPr>
        <w:t xml:space="preserve">2 </w:t>
      </w:r>
      <w:r w:rsidRPr="000F0B70">
        <w:rPr>
          <w:rFonts w:ascii="Times New Roman" w:eastAsia="Times New Roman" w:hAnsi="Times New Roman" w:cs="Times New Roman"/>
          <w:sz w:val="28"/>
          <w:szCs w:val="28"/>
          <w:lang w:val="en-US"/>
        </w:rPr>
        <w:t xml:space="preserve">•                                        </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eastAsia="Times New Roman" w:hAnsi="Times New Roman" w:cs="Times New Roman"/>
          <w:sz w:val="28"/>
          <w:szCs w:val="28"/>
          <w:lang w:val="en-US"/>
        </w:rPr>
        <w:t>CIO + O = 0</w:t>
      </w:r>
      <w:r w:rsidRPr="000F0B70">
        <w:rPr>
          <w:rFonts w:ascii="Times New Roman" w:eastAsia="Times New Roman" w:hAnsi="Times New Roman" w:cs="Times New Roman"/>
          <w:sz w:val="28"/>
          <w:szCs w:val="28"/>
          <w:vertAlign w:val="subscript"/>
          <w:lang w:val="en-US"/>
        </w:rPr>
        <w:t>2</w:t>
      </w:r>
      <w:r w:rsidRPr="000F0B70">
        <w:rPr>
          <w:rFonts w:ascii="Times New Roman" w:eastAsia="Times New Roman" w:hAnsi="Times New Roman" w:cs="Times New Roman"/>
          <w:sz w:val="28"/>
          <w:szCs w:val="28"/>
          <w:lang w:val="en-US"/>
        </w:rPr>
        <w:t xml:space="preserve"> + CI</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calculation the one molecule of </w:t>
      </w:r>
      <w:r w:rsidR="00247A36" w:rsidRPr="000F0B70">
        <w:rPr>
          <w:rFonts w:ascii="Times New Roman" w:hAnsi="Times New Roman" w:cs="Times New Roman"/>
          <w:sz w:val="28"/>
          <w:szCs w:val="28"/>
          <w:lang w:val="en-US"/>
        </w:rPr>
        <w:t>chlorine</w:t>
      </w:r>
      <w:r w:rsidRPr="000F0B70">
        <w:rPr>
          <w:rFonts w:ascii="Times New Roman" w:hAnsi="Times New Roman" w:cs="Times New Roman"/>
          <w:sz w:val="28"/>
          <w:szCs w:val="28"/>
          <w:lang w:val="en-US"/>
        </w:rPr>
        <w:t xml:space="preserve"> is </w:t>
      </w:r>
      <w:r w:rsidR="00247A36" w:rsidRPr="000F0B70">
        <w:rPr>
          <w:rFonts w:ascii="Times New Roman" w:hAnsi="Times New Roman" w:cs="Times New Roman"/>
          <w:sz w:val="28"/>
          <w:szCs w:val="28"/>
          <w:lang w:val="en-US"/>
        </w:rPr>
        <w:t>destructing</w:t>
      </w:r>
      <w:r w:rsidRPr="000F0B70">
        <w:rPr>
          <w:rFonts w:ascii="Times New Roman" w:hAnsi="Times New Roman" w:cs="Times New Roman"/>
          <w:sz w:val="28"/>
          <w:szCs w:val="28"/>
          <w:lang w:val="en-US"/>
        </w:rPr>
        <w:t xml:space="preserve"> the one million molecule of ozone in stratosphere and one molecule of nitrogen oxide destructs up to 10 molecules of 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natural reason of destruction of ozone layer due to receipt of atomic chlorine is a chlorine-methane (CH</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C1) - a product of life activity of organisms in oceans and forest fires. In the same time veraciously is established that in result of human activity, in atmosphere has appeared the significant overage of nitrogen and halogen - carbon connections. And it's necessary to say that the formations of nitrogen and chlorine are formed in large quantity in process of industrial productions.</w:t>
      </w:r>
    </w:p>
    <w:p w:rsidR="00C75A02" w:rsidRPr="000F0B70" w:rsidRDefault="00C75A02"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Besides this the zone of stratosphere, where is located the ozone layer, is exposed to influence of rocket technology.</w:t>
      </w:r>
    </w:p>
    <w:p w:rsidR="00C75A02" w:rsidRPr="000F0B70" w:rsidRDefault="00C75A02"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The atomic chlorine is formed in stratosphere in result of photochemical destruction of chlorine - fluorine - carbon or </w:t>
      </w:r>
      <w:r w:rsidR="00531944" w:rsidRPr="000F0B70">
        <w:rPr>
          <w:rFonts w:ascii="Times New Roman" w:hAnsi="Times New Roman" w:cs="Times New Roman"/>
          <w:sz w:val="28"/>
          <w:szCs w:val="28"/>
          <w:lang w:val="en-US"/>
        </w:rPr>
        <w:t>Freon</w:t>
      </w:r>
      <w:r w:rsidRPr="000F0B70">
        <w:rPr>
          <w:rFonts w:ascii="Times New Roman" w:hAnsi="Times New Roman" w:cs="Times New Roman"/>
          <w:sz w:val="28"/>
          <w:szCs w:val="28"/>
          <w:lang w:val="en-US"/>
        </w:rPr>
        <w:t xml:space="preserve"> (CFC), or CF</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C1</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and CFC1</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This substances is volatile and also is steady in atmosphere. The time of their existence in atmosphere the many tens and hundreds years.</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After clarification of such </w:t>
      </w:r>
      <w:r w:rsidR="00531944" w:rsidRPr="000F0B70">
        <w:rPr>
          <w:rFonts w:ascii="Times New Roman" w:hAnsi="Times New Roman" w:cs="Times New Roman"/>
          <w:sz w:val="28"/>
          <w:szCs w:val="28"/>
          <w:lang w:val="en-US"/>
        </w:rPr>
        <w:t>balefulness</w:t>
      </w:r>
      <w:r w:rsidRPr="000F0B70">
        <w:rPr>
          <w:rFonts w:ascii="Times New Roman" w:hAnsi="Times New Roman" w:cs="Times New Roman"/>
          <w:sz w:val="28"/>
          <w:szCs w:val="28"/>
          <w:lang w:val="en-US"/>
        </w:rPr>
        <w:t xml:space="preserve"> of CFC in industrial technologies, began to use the chlorine - </w:t>
      </w:r>
      <w:r w:rsidR="00247A36" w:rsidRPr="000F0B70">
        <w:rPr>
          <w:rFonts w:ascii="Times New Roman" w:hAnsi="Times New Roman" w:cs="Times New Roman"/>
          <w:sz w:val="28"/>
          <w:szCs w:val="28"/>
          <w:lang w:val="en-US"/>
        </w:rPr>
        <w:t>fluorine</w:t>
      </w:r>
      <w:r w:rsidRPr="000F0B70">
        <w:rPr>
          <w:rFonts w:ascii="Times New Roman" w:hAnsi="Times New Roman" w:cs="Times New Roman"/>
          <w:sz w:val="28"/>
          <w:szCs w:val="28"/>
          <w:lang w:val="en-US"/>
        </w:rPr>
        <w:t xml:space="preserve"> - hydrocarbons. Because </w:t>
      </w:r>
      <w:r w:rsidR="00247A36" w:rsidRPr="000F0B70">
        <w:rPr>
          <w:rFonts w:ascii="Times New Roman" w:hAnsi="Times New Roman" w:cs="Times New Roman"/>
          <w:sz w:val="28"/>
          <w:szCs w:val="28"/>
          <w:lang w:val="en-US"/>
        </w:rPr>
        <w:t>these compounds</w:t>
      </w:r>
      <w:r w:rsidRPr="000F0B70">
        <w:rPr>
          <w:rFonts w:ascii="Times New Roman" w:hAnsi="Times New Roman" w:cs="Times New Roman"/>
          <w:sz w:val="28"/>
          <w:szCs w:val="28"/>
          <w:lang w:val="en-US"/>
        </w:rPr>
        <w:t xml:space="preserve"> are unsteady and easily decomposes in bottom layer of atmosphere, not reaching the stratosphere.</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Understanding the acuteness and complexity of this global ecological problem, the participants of international negotiations in Vienna in March of 1985 are signing the </w:t>
      </w:r>
      <w:r w:rsidRPr="000F0B70">
        <w:rPr>
          <w:rFonts w:ascii="Times New Roman" w:eastAsia="Times New Roman" w:hAnsi="Times New Roman" w:cs="Times New Roman"/>
          <w:sz w:val="28"/>
          <w:szCs w:val="28"/>
          <w:lang w:val="en-US"/>
        </w:rPr>
        <w:t>«Vienna convention on protection of ozone layer», calling the countries to conducting of the additional researches</w:t>
      </w:r>
      <w:r w:rsidR="00247A36" w:rsidRPr="000F0B70">
        <w:rPr>
          <w:rFonts w:ascii="Times New Roman" w:eastAsia="Times New Roman" w:hAnsi="Times New Roman" w:cs="Times New Roman"/>
          <w:sz w:val="28"/>
          <w:szCs w:val="28"/>
          <w:lang w:val="en-US"/>
        </w:rPr>
        <w:t xml:space="preserve"> and interchange of information</w:t>
      </w:r>
      <w:r w:rsidRPr="000F0B70">
        <w:rPr>
          <w:rFonts w:ascii="Times New Roman" w:eastAsia="Times New Roman" w:hAnsi="Times New Roman" w:cs="Times New Roman"/>
          <w:sz w:val="28"/>
          <w:szCs w:val="28"/>
          <w:lang w:val="en-US"/>
        </w:rPr>
        <w:t xml:space="preserve"> for decreasing of ozone layer. However they couldn't come to consent about unified international measures for restriction of production of CFC.</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1987 on international meeting in Montreal the 98 countries has concluded an agreement (Montreal protocol) about gradual ceasing of CFC productions and to prohibit of their emissions into atmosphere. In 1990 on new meeting in London this restrictions w</w:t>
      </w:r>
      <w:r w:rsidR="00247A36" w:rsidRPr="000F0B70">
        <w:rPr>
          <w:rFonts w:ascii="Times New Roman" w:hAnsi="Times New Roman" w:cs="Times New Roman"/>
          <w:sz w:val="28"/>
          <w:szCs w:val="28"/>
          <w:lang w:val="en-US"/>
        </w:rPr>
        <w:t>ere</w:t>
      </w:r>
      <w:r w:rsidRPr="000F0B70">
        <w:rPr>
          <w:rFonts w:ascii="Times New Roman" w:hAnsi="Times New Roman" w:cs="Times New Roman"/>
          <w:sz w:val="28"/>
          <w:szCs w:val="28"/>
          <w:lang w:val="en-US"/>
        </w:rPr>
        <w:t xml:space="preserve"> toughened - about 60 countries has signed the additional protocol with requirement completely to cease of CFC production to 2000. Further was organized the special fund for help of developing countries for executing of requirements of protocol. For example by initiative of India was achieved the particular agreement about transmitting for these countries the modern technologies for independent production of CFC substitutes. Unfortunately, even at implementation of requirements of the agreement, the content of chlorine in the atmosphere will return to level of 1985 only in 2030. Reason of this is the long migration time of compounds of chlorine in stratosphere.</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846561" w:rsidRPr="000F0B70" w:rsidRDefault="00247A3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The main sources of pollutants and characteristics of emissions</w:t>
      </w:r>
    </w:p>
    <w:p w:rsidR="00EA2374" w:rsidRPr="00C85D50" w:rsidRDefault="00EA2374" w:rsidP="00EA2374">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iCs/>
          <w:sz w:val="28"/>
          <w:szCs w:val="28"/>
          <w:lang w:val="en-US"/>
        </w:rPr>
      </w:pPr>
    </w:p>
    <w:p w:rsidR="00247A36" w:rsidRPr="000F0B70" w:rsidRDefault="00846561" w:rsidP="006725E6">
      <w:pPr>
        <w:pStyle w:val="a3"/>
        <w:numPr>
          <w:ilvl w:val="0"/>
          <w:numId w:val="3"/>
        </w:numPr>
        <w:shd w:val="clear" w:color="auto" w:fill="FFFFFF"/>
        <w:tabs>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Characteristics of industrial emissions</w:t>
      </w:r>
    </w:p>
    <w:p w:rsidR="00247A36" w:rsidRPr="000F0B70" w:rsidRDefault="00326CED" w:rsidP="006725E6">
      <w:pPr>
        <w:pStyle w:val="a3"/>
        <w:numPr>
          <w:ilvl w:val="0"/>
          <w:numId w:val="3"/>
        </w:num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Characteristics of main pollutants</w:t>
      </w:r>
      <w:r w:rsidR="00846561" w:rsidRPr="000F0B70">
        <w:rPr>
          <w:rFonts w:ascii="Times New Roman" w:hAnsi="Times New Roman" w:cs="Times New Roman"/>
          <w:iCs/>
          <w:sz w:val="28"/>
          <w:szCs w:val="28"/>
          <w:lang w:val="en-US"/>
        </w:rPr>
        <w:t xml:space="preserve"> </w:t>
      </w:r>
    </w:p>
    <w:p w:rsidR="00EA2374" w:rsidRPr="000F0B70" w:rsidRDefault="00EA2374" w:rsidP="00B4777B">
      <w:pPr>
        <w:pStyle w:val="a3"/>
        <w:shd w:val="clear" w:color="auto" w:fill="FFFFFF"/>
        <w:tabs>
          <w:tab w:val="left" w:pos="9355"/>
        </w:tabs>
        <w:autoSpaceDE w:val="0"/>
        <w:autoSpaceDN w:val="0"/>
        <w:adjustRightInd w:val="0"/>
        <w:spacing w:after="0" w:line="240" w:lineRule="auto"/>
        <w:ind w:left="0" w:firstLine="567"/>
        <w:jc w:val="both"/>
        <w:rPr>
          <w:rFonts w:ascii="Times New Roman" w:hAnsi="Times New Roman" w:cs="Times New Roman"/>
          <w:b/>
          <w:bCs/>
          <w:sz w:val="28"/>
          <w:szCs w:val="28"/>
        </w:rPr>
      </w:pPr>
    </w:p>
    <w:p w:rsidR="00846561" w:rsidRPr="000F0B70" w:rsidRDefault="00326CED" w:rsidP="00B4777B">
      <w:pPr>
        <w:pStyle w:val="a3"/>
        <w:shd w:val="clear" w:color="auto" w:fill="FFFFFF"/>
        <w:tabs>
          <w:tab w:val="left" w:pos="9355"/>
        </w:tabs>
        <w:autoSpaceDE w:val="0"/>
        <w:autoSpaceDN w:val="0"/>
        <w:adjustRightInd w:val="0"/>
        <w:spacing w:after="0" w:line="240" w:lineRule="auto"/>
        <w:ind w:left="0"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Characteristics</w:t>
      </w:r>
      <w:r w:rsidR="00846561" w:rsidRPr="000F0B70">
        <w:rPr>
          <w:rFonts w:ascii="Times New Roman" w:hAnsi="Times New Roman" w:cs="Times New Roman"/>
          <w:b/>
          <w:bCs/>
          <w:sz w:val="28"/>
          <w:szCs w:val="28"/>
          <w:lang w:val="en-US"/>
        </w:rPr>
        <w:t xml:space="preserve"> of industrial emissions. </w:t>
      </w:r>
      <w:r w:rsidR="00846561" w:rsidRPr="000F0B70">
        <w:rPr>
          <w:rFonts w:ascii="Times New Roman" w:hAnsi="Times New Roman" w:cs="Times New Roman"/>
          <w:sz w:val="28"/>
          <w:szCs w:val="28"/>
          <w:lang w:val="en-US"/>
        </w:rPr>
        <w:t>The objects which are polluting the</w:t>
      </w:r>
      <w:r w:rsidR="00247A36" w:rsidRPr="000F0B70">
        <w:rPr>
          <w:rFonts w:ascii="Times New Roman" w:hAnsi="Times New Roman" w:cs="Times New Roman"/>
          <w:sz w:val="28"/>
          <w:szCs w:val="28"/>
          <w:lang w:val="en-US"/>
        </w:rPr>
        <w:t xml:space="preserve"> </w:t>
      </w:r>
      <w:r w:rsidR="00846561" w:rsidRPr="000F0B70">
        <w:rPr>
          <w:rFonts w:ascii="Times New Roman" w:hAnsi="Times New Roman" w:cs="Times New Roman"/>
          <w:sz w:val="28"/>
          <w:szCs w:val="28"/>
          <w:lang w:val="en-US"/>
        </w:rPr>
        <w:t>atmospheric air are called the sources of pollution. All sources of pollution are</w:t>
      </w:r>
      <w:r w:rsidR="00247A36" w:rsidRPr="000F0B70">
        <w:rPr>
          <w:rFonts w:ascii="Times New Roman" w:hAnsi="Times New Roman" w:cs="Times New Roman"/>
          <w:sz w:val="28"/>
          <w:szCs w:val="28"/>
          <w:lang w:val="en-US"/>
        </w:rPr>
        <w:t xml:space="preserve"> </w:t>
      </w:r>
      <w:r w:rsidR="00846561" w:rsidRPr="000F0B70">
        <w:rPr>
          <w:rFonts w:ascii="Times New Roman" w:hAnsi="Times New Roman" w:cs="Times New Roman"/>
          <w:sz w:val="28"/>
          <w:szCs w:val="28"/>
          <w:lang w:val="en-US"/>
        </w:rPr>
        <w:t>divided to the point, linear and to the areal of sources of pollution. In turn, the point</w:t>
      </w:r>
      <w:r w:rsidR="008C2F50" w:rsidRPr="000F0B70">
        <w:rPr>
          <w:rFonts w:ascii="Times New Roman" w:hAnsi="Times New Roman" w:cs="Times New Roman"/>
          <w:sz w:val="28"/>
          <w:szCs w:val="28"/>
          <w:lang w:val="kk-KZ"/>
        </w:rPr>
        <w:t xml:space="preserve"> </w:t>
      </w:r>
      <w:r w:rsidR="00846561" w:rsidRPr="000F0B70">
        <w:rPr>
          <w:rFonts w:ascii="Times New Roman" w:hAnsi="Times New Roman" w:cs="Times New Roman"/>
          <w:sz w:val="28"/>
          <w:szCs w:val="28"/>
          <w:lang w:val="en-US"/>
        </w:rPr>
        <w:t>sources of contaminations are dividing to moving and stationary sources of pollution.</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chimneys, power stations, boiler rooms and the many types of industrial</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enterprise are belonged to point sources of pollution.</w:t>
      </w:r>
      <w:r w:rsidR="00247A3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The moving sources of contamination as exhaust pipes of automobiles, aircrafts, trains, ships etc. belong to the moving sources of contamination.</w:t>
      </w:r>
    </w:p>
    <w:p w:rsidR="00846561" w:rsidRPr="000F0B70" w:rsidRDefault="008465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linear sources of pollution belong roads on which vehicles systematically are moving.</w:t>
      </w:r>
    </w:p>
    <w:p w:rsidR="0011405E" w:rsidRPr="000F0B70" w:rsidRDefault="0084656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vents, windows, doors of the enterprises they are areal sources of pollution from which into the atmospheric air comes the harmful substances.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At dependence from character of emissions of the industrial enterprises the contaminants divides to four groups: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enterprises with relatively clean emissions of ventilations, concentrations of which not exceeds the MPC on working zone;</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enterprises emissions with unpleasant smelling substances;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enterprises emissions of gases containing non-toxic or the inert substances;</w:t>
      </w:r>
    </w:p>
    <w:p w:rsidR="00434B6C" w:rsidRPr="000F0B70" w:rsidRDefault="00A715FB"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t>
      </w:r>
      <w:r w:rsidR="00434B6C" w:rsidRPr="000F0B70">
        <w:rPr>
          <w:rFonts w:ascii="Times New Roman" w:hAnsi="Times New Roman" w:cs="Times New Roman"/>
          <w:sz w:val="28"/>
          <w:szCs w:val="28"/>
          <w:lang w:val="en-US"/>
        </w:rPr>
        <w:t>the  enterprises  emissions  with  containing  toxic,   irritating,   sensitizing, carcinogenic and mutagenic substances.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chemical and petrochemical industries to the first group refers the workplaces with the technological furnaces working on natural gases and the low-sulfur fuels, furnaces of processing of plastic, elastomeric materials, etc. To the second group refers the manufacturing acid of nitrogen with the catalytic cleaning, the manufacture of chemical fiber, etc.; to the third group refers the crushing-grinding production, section of drying, granulation, the processing factory etc.; to the fourth group refers the majority of chemical and petrochemical productions such as producing of the phenol, polyethylene, styrene, acetylene etc.</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emissions of industry enterprises could be organized and unorganized. The sources of pollution which are organized it is can be equipment which are specially equipped with gas chimneys, for example it is chimneys of furnaces, gas collectors and the gas ducts or aspirators, etc. To the unorganized sources of pollution refers the contaminants from sources of pollution which are allocated from various kinds of equipment and enters to the atmosphere in arbitrary form. For example they entered to the atmosphere from leakiness of furnaces, electrolysis baths, waste storage, when loa</w:t>
      </w:r>
      <w:r w:rsidR="00A715FB" w:rsidRPr="000F0B70">
        <w:rPr>
          <w:rFonts w:ascii="Times New Roman" w:hAnsi="Times New Roman" w:cs="Times New Roman"/>
          <w:sz w:val="28"/>
          <w:szCs w:val="28"/>
          <w:lang w:val="en-US"/>
        </w:rPr>
        <w:t>ding and unloading of equipment</w:t>
      </w:r>
      <w:r w:rsidRPr="000F0B70">
        <w:rPr>
          <w:rFonts w:ascii="Times New Roman" w:hAnsi="Times New Roman" w:cs="Times New Roman"/>
          <w:sz w:val="28"/>
          <w:szCs w:val="28"/>
          <w:lang w:val="en-US"/>
        </w:rPr>
        <w:t xml:space="preserve"> etc.</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Furthermore, the contaminants in dependence of aggregate condition are subdivided to the classes: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w:t>
      </w:r>
      <w:r w:rsidRPr="000F0B70">
        <w:rPr>
          <w:rFonts w:ascii="Times New Roman" w:hAnsi="Times New Roman" w:cs="Times New Roman"/>
          <w:sz w:val="28"/>
          <w:szCs w:val="28"/>
          <w:vertAlign w:val="superscript"/>
          <w:lang w:val="en-US"/>
        </w:rPr>
        <w:t>st</w:t>
      </w:r>
      <w:r w:rsidRPr="000F0B70">
        <w:rPr>
          <w:rFonts w:ascii="Times New Roman" w:hAnsi="Times New Roman" w:cs="Times New Roman"/>
          <w:sz w:val="28"/>
          <w:szCs w:val="28"/>
          <w:lang w:val="en-US"/>
        </w:rPr>
        <w:t xml:space="preserve"> - gaseous and vaporous (SO2, NO2, CO, H2S, NH3, hydrocarbons, phenols etc</w:t>
      </w:r>
      <w:r w:rsidR="00A715FB" w:rsidRPr="000F0B70">
        <w:rPr>
          <w:rFonts w:ascii="Times New Roman" w:hAnsi="Times New Roman" w:cs="Times New Roman"/>
          <w:sz w:val="28"/>
          <w:szCs w:val="28"/>
          <w:lang w:val="en-US"/>
        </w:rPr>
        <w:t>.</w:t>
      </w:r>
      <w:r w:rsidRPr="000F0B70">
        <w:rPr>
          <w:rFonts w:ascii="Times New Roman" w:hAnsi="Times New Roman" w:cs="Times New Roman"/>
          <w:sz w:val="28"/>
          <w:szCs w:val="28"/>
          <w:lang w:val="en-US"/>
        </w:rPr>
        <w:t>);</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w:t>
      </w:r>
      <w:r w:rsidRPr="000F0B70">
        <w:rPr>
          <w:rFonts w:ascii="Times New Roman" w:hAnsi="Times New Roman" w:cs="Times New Roman"/>
          <w:sz w:val="28"/>
          <w:szCs w:val="28"/>
          <w:vertAlign w:val="superscript"/>
          <w:lang w:val="en-US"/>
        </w:rPr>
        <w:t>d</w:t>
      </w:r>
      <w:r w:rsidRPr="000F0B70">
        <w:rPr>
          <w:rFonts w:ascii="Times New Roman" w:hAnsi="Times New Roman" w:cs="Times New Roman"/>
          <w:sz w:val="28"/>
          <w:szCs w:val="28"/>
          <w:lang w:val="en-US"/>
        </w:rPr>
        <w:t xml:space="preserve"> - liquids (acids, alkalis, saline solutions, solution of liquid metals, organic compounds);</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w:t>
      </w:r>
      <w:r w:rsidRPr="000F0B70">
        <w:rPr>
          <w:rFonts w:ascii="Times New Roman" w:hAnsi="Times New Roman" w:cs="Times New Roman"/>
          <w:sz w:val="28"/>
          <w:szCs w:val="28"/>
          <w:vertAlign w:val="superscript"/>
          <w:lang w:val="en-US"/>
        </w:rPr>
        <w:t>d</w:t>
      </w:r>
      <w:r w:rsidRPr="000F0B70">
        <w:rPr>
          <w:rFonts w:ascii="Times New Roman" w:hAnsi="Times New Roman" w:cs="Times New Roman"/>
          <w:sz w:val="28"/>
          <w:szCs w:val="28"/>
          <w:lang w:val="en-US"/>
        </w:rPr>
        <w:t xml:space="preserve"> - solids (organic and inorganic dusts, carbon black, sublimations of variety metals and etc.);</w:t>
      </w:r>
    </w:p>
    <w:p w:rsidR="00434B6C" w:rsidRPr="000F0B70" w:rsidRDefault="00434B6C"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4</w:t>
      </w:r>
      <w:r w:rsidRPr="000F0B70">
        <w:rPr>
          <w:rFonts w:ascii="Times New Roman" w:hAnsi="Times New Roman" w:cs="Times New Roman"/>
          <w:sz w:val="28"/>
          <w:szCs w:val="28"/>
          <w:vertAlign w:val="superscript"/>
          <w:lang w:val="en-US"/>
        </w:rPr>
        <w:t>th</w:t>
      </w:r>
      <w:r w:rsidRPr="000F0B70">
        <w:rPr>
          <w:rFonts w:ascii="Times New Roman" w:hAnsi="Times New Roman" w:cs="Times New Roman"/>
          <w:sz w:val="28"/>
          <w:szCs w:val="28"/>
          <w:lang w:val="en-US"/>
        </w:rPr>
        <w:t xml:space="preserve"> - mixed materials.</w:t>
      </w:r>
    </w:p>
    <w:p w:rsidR="008E4653" w:rsidRPr="000F0B70" w:rsidRDefault="00434B6C"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Contaminants in dependence from chemical composition are subdivided to 28 groups. For example metals and their compounds, saturated and unsaturated hydro -carbons, organic and inorganic acids, dusts etc. To each of the chemical compounds are assigned the codes which are composed by four digits: the first two digits denote group number to which belong these date of substances, the next two digits shows substance number in this group. For example the hydrocarbons include the four</w:t>
      </w:r>
      <w:r w:rsidR="00CD46CF" w:rsidRPr="000F0B70">
        <w:rPr>
          <w:rFonts w:ascii="Times New Roman" w:hAnsi="Times New Roman" w:cs="Times New Roman"/>
          <w:sz w:val="28"/>
          <w:szCs w:val="28"/>
          <w:lang w:val="en-US"/>
        </w:rPr>
        <w:t xml:space="preserve"> </w:t>
      </w:r>
      <w:r w:rsidR="008E4653" w:rsidRPr="000F0B70">
        <w:rPr>
          <w:rFonts w:ascii="Times New Roman" w:hAnsi="Times New Roman" w:cs="Times New Roman"/>
          <w:sz w:val="28"/>
          <w:szCs w:val="28"/>
          <w:lang w:val="en-US"/>
        </w:rPr>
        <w:t>groups of contaminants: saturated and unsaturated hydrocarbons, fragrant and polycyclic hydrocarbons, which have corresponding codes: 0401 - 0499, 0501 - 0599, 0601 - 0699, 0701 - 0799.</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2. Cha</w:t>
      </w:r>
      <w:r w:rsidR="00A715FB" w:rsidRPr="000F0B70">
        <w:rPr>
          <w:rFonts w:ascii="Times New Roman" w:hAnsi="Times New Roman" w:cs="Times New Roman"/>
          <w:b/>
          <w:bCs/>
          <w:sz w:val="28"/>
          <w:szCs w:val="28"/>
          <w:lang w:val="en-US"/>
        </w:rPr>
        <w:t>racteristics of main pollutants</w:t>
      </w:r>
      <w:r w:rsidRPr="000F0B70">
        <w:rPr>
          <w:rFonts w:ascii="Times New Roman" w:hAnsi="Times New Roman" w:cs="Times New Roman"/>
          <w:b/>
          <w:bCs/>
          <w:sz w:val="28"/>
          <w:szCs w:val="28"/>
          <w:lang w:val="en-US"/>
        </w:rPr>
        <w:t xml:space="preserve">. </w:t>
      </w:r>
      <w:r w:rsidRPr="000F0B70">
        <w:rPr>
          <w:rFonts w:ascii="Times New Roman" w:hAnsi="Times New Roman" w:cs="Times New Roman"/>
          <w:sz w:val="28"/>
          <w:szCs w:val="28"/>
          <w:lang w:val="en-US"/>
        </w:rPr>
        <w:t xml:space="preserve">There are many contaminating industries, which allocates into the atmospheric air many kinds of substances and </w:t>
      </w:r>
      <w:r w:rsidRPr="000F0B70">
        <w:rPr>
          <w:rFonts w:ascii="Times New Roman" w:hAnsi="Times New Roman" w:cs="Times New Roman"/>
          <w:sz w:val="28"/>
          <w:szCs w:val="28"/>
          <w:lang w:val="en-US"/>
        </w:rPr>
        <w:lastRenderedPageBreak/>
        <w:t>inflicts to him a maximum harm. It is the sulfur dioxide, nitrogen oxide, carbon oxide, hydrocarbon vapors, hydrogen sulfide, hydrogen fluoride and industrial dusts.</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sulfur dioxide is a toxic substance. It irritates the mucous membranes of eyes, respiratory tracts, which leads to chronic disease of lungs. In atmospheric air </w:t>
      </w:r>
      <w:r w:rsidR="00A715FB" w:rsidRPr="000F0B70">
        <w:rPr>
          <w:rFonts w:ascii="Times New Roman" w:hAnsi="Times New Roman" w:cs="Times New Roman"/>
          <w:sz w:val="28"/>
          <w:szCs w:val="28"/>
          <w:lang w:val="en-US"/>
        </w:rPr>
        <w:t>type</w:t>
      </w:r>
      <w:r w:rsidRPr="000F0B70">
        <w:rPr>
          <w:rFonts w:ascii="Times New Roman" w:hAnsi="Times New Roman" w:cs="Times New Roman"/>
          <w:sz w:val="28"/>
          <w:szCs w:val="28"/>
          <w:lang w:val="en-US"/>
        </w:rPr>
        <w:t xml:space="preserve"> sulfur dioxide, being oxidized till SO3 and its connecting with atmospheric </w:t>
      </w:r>
      <w:r w:rsidR="00A715FB" w:rsidRPr="000F0B70">
        <w:rPr>
          <w:rFonts w:ascii="Times New Roman" w:hAnsi="Times New Roman" w:cs="Times New Roman"/>
          <w:sz w:val="28"/>
          <w:szCs w:val="28"/>
          <w:lang w:val="en-US"/>
        </w:rPr>
        <w:t>moisture</w:t>
      </w:r>
      <w:r w:rsidRPr="000F0B70">
        <w:rPr>
          <w:rFonts w:ascii="Times New Roman" w:hAnsi="Times New Roman" w:cs="Times New Roman"/>
          <w:sz w:val="28"/>
          <w:szCs w:val="28"/>
          <w:lang w:val="en-US"/>
        </w:rPr>
        <w:t xml:space="preserve"> forms the sulfuric acid. The sulfuric acid in the form of rains inflicts the harm to plants and trees, rises the acidifies of the soil and water, accelerates oxidizing processes of metals, disrupts of structure of buildings. The sulfur dioxide arrives in air, when burns the fuel containing sulfur in its composition. The sulfur dioxide is thrown out into the atmosphere also, when burning and melting the sulfuric ore, when gaining the fertilizers, in ferrous and non-ferrous metallurgy, when gaining the sulfuric acid in the chemical enterprises, at cleaning the petroleum.</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nitrogen oxide are represents themselves as very toxic gases and, besides, they are participating at forming the smog. The nitrogen dioxide as sulfur dioxide, contributes forming the acid rains, which significantly are influencing per lito - and hydrosphere. The excessive quantity of nitrogen dioxide destroys the structure of soil and reduces the soil fertility, causes an imbalance of mineral substances in vegetation, is increasing in composition of the plants the nitrates and nitrites. The main mass of the nitrogen dioxide is formed when burning all the species of fossil fuel in result of oxidation at high temperature in boiler furnaces and kilns. In the flue gases is contained till 1 g/m nitrogen oxide. The nitrogen oxide is forming also at work of internal combustion engine.</w:t>
      </w:r>
    </w:p>
    <w:p w:rsidR="008E4653" w:rsidRPr="000F0B70" w:rsidRDefault="008E4653"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carbon oxide is toxic and which is the venom of blood. When the nitrogen oxide impacts to the biology species is appeared the drowsiness, headache, dizziness, vomiting, shortness of breath, seizures, collapse and death in result of center inhibition of breath. The oxide of carbon enters in atmospheric air with the flue gases that occurs in result of burning and incomplete of combustion the fuel in industrial enterprises. The other substantial way of entering of the carbon oxide to atmosphere occurs when work the internal combustion engines.</w:t>
      </w:r>
    </w:p>
    <w:p w:rsidR="006650B1" w:rsidRPr="000F0B70" w:rsidRDefault="008E4653"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When extracts the petroleum from depth of the earth, it leads losing the oil products at transportation, at processing and at keeping in view of its spill and vaporizing in variety of form of hydrocarbon connections. So, the average plant which is processing 6 million ton of the oil in a year loses about 90 thousand ton </w:t>
      </w:r>
      <w:r w:rsidR="00A715FB" w:rsidRPr="000F0B70">
        <w:rPr>
          <w:rFonts w:ascii="Times New Roman" w:hAnsi="Times New Roman" w:cs="Times New Roman"/>
          <w:sz w:val="28"/>
          <w:szCs w:val="28"/>
          <w:lang w:val="en-US"/>
        </w:rPr>
        <w:t>hydrocarbon connections</w:t>
      </w:r>
      <w:r w:rsidRPr="000F0B70">
        <w:rPr>
          <w:rFonts w:ascii="Times New Roman" w:hAnsi="Times New Roman" w:cs="Times New Roman"/>
          <w:sz w:val="28"/>
          <w:szCs w:val="28"/>
          <w:lang w:val="en-US"/>
        </w:rPr>
        <w:t xml:space="preserve">.   The   </w:t>
      </w:r>
      <w:r w:rsidR="00A715FB" w:rsidRPr="000F0B70">
        <w:rPr>
          <w:rFonts w:ascii="Times New Roman" w:hAnsi="Times New Roman" w:cs="Times New Roman"/>
          <w:sz w:val="28"/>
          <w:szCs w:val="28"/>
          <w:lang w:val="en-US"/>
        </w:rPr>
        <w:t>largest sources pollution</w:t>
      </w:r>
      <w:r w:rsidRPr="000F0B70">
        <w:rPr>
          <w:rFonts w:ascii="Times New Roman" w:hAnsi="Times New Roman" w:cs="Times New Roman"/>
          <w:sz w:val="28"/>
          <w:szCs w:val="28"/>
          <w:lang w:val="en-US"/>
        </w:rPr>
        <w:t xml:space="preserve">  </w:t>
      </w:r>
      <w:r w:rsidR="00A715FB" w:rsidRPr="000F0B70">
        <w:rPr>
          <w:rFonts w:ascii="Times New Roman" w:hAnsi="Times New Roman" w:cs="Times New Roman"/>
          <w:sz w:val="28"/>
          <w:szCs w:val="28"/>
          <w:lang w:val="en-US"/>
        </w:rPr>
        <w:t>o</w:t>
      </w:r>
      <w:r w:rsidRPr="000F0B70">
        <w:rPr>
          <w:rFonts w:ascii="Times New Roman" w:hAnsi="Times New Roman" w:cs="Times New Roman"/>
          <w:sz w:val="28"/>
          <w:szCs w:val="28"/>
          <w:lang w:val="en-US"/>
        </w:rPr>
        <w:t>f atmosphere  by</w:t>
      </w:r>
      <w:r w:rsidR="00A715FB" w:rsidRPr="000F0B70">
        <w:rPr>
          <w:rFonts w:ascii="Times New Roman" w:hAnsi="Times New Roman" w:cs="Times New Roman"/>
          <w:sz w:val="28"/>
          <w:szCs w:val="28"/>
          <w:lang w:val="en-US"/>
        </w:rPr>
        <w:t xml:space="preserve"> </w:t>
      </w:r>
      <w:r w:rsidR="006650B1" w:rsidRPr="000F0B70">
        <w:rPr>
          <w:rFonts w:ascii="Times New Roman" w:hAnsi="Times New Roman" w:cs="Times New Roman"/>
          <w:sz w:val="28"/>
          <w:szCs w:val="28"/>
          <w:lang w:val="en-US"/>
        </w:rPr>
        <w:t>hydrocarbons are the reservoirs for keeping the oil products. Because, when performs keeping the oil products in reservoirs, due to their vaporizing in form of hydrocarbons is inflicted the huge harm to the atmosphere. The vapors of oil products in main are allocated from safety valves of reservoirs, leakiness of tube connections, connections of pumps and compressors.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Hydrocarbons not so poisonous as sulfur and nitrogen oxides, but their long influences leads to damage of some functions of organisms, for example declines the immunity, are observed cases of diseases by cancer etc.. .The hydrocarbons </w:t>
      </w:r>
      <w:r w:rsidRPr="000F0B70">
        <w:rPr>
          <w:rFonts w:ascii="Times New Roman" w:hAnsi="Times New Roman" w:cs="Times New Roman"/>
          <w:sz w:val="28"/>
          <w:szCs w:val="28"/>
          <w:lang w:val="en-US"/>
        </w:rPr>
        <w:lastRenderedPageBreak/>
        <w:t>first of all strikes the liver, central nervous system, cardiovascular system, are damaging the exchange process of the living organisms.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hydrogen sulfur exerts a general toxic effect, irritant impact, causes vertigo, head pain, nausea, vomiting, conjunctivitis with the various etiology, inflammation and pulmonary edema, is striking the heart muscles and in large concentration leads to death of humans.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For dissolution of solid and liquid components in technological processes are used the volatile solvents, such as special gasoline (extraction gasoline, white spirit), fragrant hydrocarbons (benzene, toluene and xylene). They are not thrown out to the atmosphere in large quantities and do not leads to the global changes in atmosphere, but all of they to some extent are the toxic for living organisms.</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hydrogen of fluoride is contained in emissions of enterprises manufacturing the superphosphate, plastics, synthesis of chemical and petrochemical enterprises. It is characterized by the highest toxicities for warm-blooded organisms causing the steady violation from side of cardiovascular system, respiratory and digestive tract, central nervous system.</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Besides the gases and vapors of enterprises, by the chemical industry are emitted and are thrown out into the natural environment the industrial dust. The industrial dust is one of the main species of contaminants of the atmospheric basin. The industrial dust is a poor conductor of sunlight and this case violates the photosynthesis of the green plants. The dust bad affects per the health of living organisms and is striking, in particular, the organs of respiration, is the carrier of pathogenic bacteria per the considerable distance.</w:t>
      </w:r>
    </w:p>
    <w:p w:rsidR="006650B1" w:rsidRPr="000F0B70" w:rsidRDefault="006650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main sources of pollution of atmosphere are the industrial enterprises, auto</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transport and the objects of power.   The precipitations are the reason moving the</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impurities of atmosphere for a long distance.</w:t>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942DE9" w:rsidRPr="000F0B70" w:rsidRDefault="00942DE9" w:rsidP="00942DE9">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EC2D55" w:rsidRPr="000F0B70" w:rsidRDefault="00EC2D55" w:rsidP="006725E6">
      <w:pPr>
        <w:pStyle w:val="a3"/>
        <w:numPr>
          <w:ilvl w:val="0"/>
          <w:numId w:val="6"/>
        </w:numPr>
        <w:shd w:val="clear" w:color="auto" w:fill="FFFFFF"/>
        <w:tabs>
          <w:tab w:val="left" w:pos="0"/>
          <w:tab w:val="left" w:pos="9355"/>
        </w:tabs>
        <w:autoSpaceDE w:val="0"/>
        <w:autoSpaceDN w:val="0"/>
        <w:adjustRightInd w:val="0"/>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Characteristics of industrial emissions</w:t>
      </w:r>
    </w:p>
    <w:p w:rsidR="00EC2D55" w:rsidRPr="000F0B70" w:rsidRDefault="00EC2D55" w:rsidP="006725E6">
      <w:pPr>
        <w:pStyle w:val="a3"/>
        <w:numPr>
          <w:ilvl w:val="0"/>
          <w:numId w:val="6"/>
        </w:numPr>
        <w:shd w:val="clear" w:color="auto" w:fill="FFFFFF"/>
        <w:tabs>
          <w:tab w:val="left" w:pos="0"/>
          <w:tab w:val="left" w:pos="9355"/>
        </w:tabs>
        <w:autoSpaceDE w:val="0"/>
        <w:autoSpaceDN w:val="0"/>
        <w:adjustRightInd w:val="0"/>
        <w:spacing w:after="0" w:line="240" w:lineRule="auto"/>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Characteristics of main pollutants </w:t>
      </w:r>
    </w:p>
    <w:p w:rsidR="00880686" w:rsidRPr="000F0B70" w:rsidRDefault="00880686" w:rsidP="006725E6">
      <w:pPr>
        <w:pStyle w:val="a3"/>
        <w:numPr>
          <w:ilvl w:val="0"/>
          <w:numId w:val="6"/>
        </w:num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Advantages and disadvantages of scrubbers</w:t>
      </w:r>
    </w:p>
    <w:p w:rsidR="00880686" w:rsidRPr="000F0B70" w:rsidRDefault="00880686" w:rsidP="006725E6">
      <w:pPr>
        <w:pStyle w:val="a3"/>
        <w:numPr>
          <w:ilvl w:val="0"/>
          <w:numId w:val="6"/>
        </w:num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Chemical oxygen demand</w:t>
      </w:r>
    </w:p>
    <w:p w:rsidR="00880686" w:rsidRPr="000F0B70" w:rsidRDefault="00880686" w:rsidP="006725E6">
      <w:pPr>
        <w:pStyle w:val="a3"/>
        <w:numPr>
          <w:ilvl w:val="0"/>
          <w:numId w:val="6"/>
        </w:num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Work principles of Venturi</w:t>
      </w:r>
      <w:r w:rsidRPr="000F0B70">
        <w:rPr>
          <w:rFonts w:ascii="Times New Roman" w:hAnsi="Times New Roman" w:cs="Times New Roman"/>
          <w:color w:val="000000"/>
          <w:sz w:val="28"/>
          <w:szCs w:val="28"/>
          <w:lang w:val="kk-KZ"/>
        </w:rPr>
        <w:t xml:space="preserve"> а</w:t>
      </w:r>
      <w:r w:rsidRPr="000F0B70">
        <w:rPr>
          <w:rFonts w:ascii="Times New Roman" w:hAnsi="Times New Roman" w:cs="Times New Roman"/>
          <w:color w:val="000000"/>
          <w:sz w:val="28"/>
          <w:szCs w:val="28"/>
          <w:lang w:val="en-US"/>
        </w:rPr>
        <w:t>nd rationing of composition of harmful substances in air</w:t>
      </w:r>
    </w:p>
    <w:p w:rsidR="00EC2D55" w:rsidRPr="000F0B70" w:rsidRDefault="00EC2D55"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FA6B20"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The pollution consequences of atmosphere</w:t>
      </w:r>
    </w:p>
    <w:p w:rsidR="00531944" w:rsidRPr="000F0B70" w:rsidRDefault="0053194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p>
    <w:p w:rsidR="005F18D7"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r w:rsidRPr="000F0B70">
        <w:rPr>
          <w:rFonts w:ascii="Times New Roman" w:hAnsi="Times New Roman" w:cs="Times New Roman"/>
          <w:iCs/>
          <w:sz w:val="28"/>
          <w:szCs w:val="28"/>
          <w:lang w:val="en-US"/>
        </w:rPr>
        <w:t>1. The inversion and the unfavorable meteorol</w:t>
      </w:r>
      <w:r w:rsidR="00EE2F69" w:rsidRPr="000F0B70">
        <w:rPr>
          <w:rFonts w:ascii="Times New Roman" w:hAnsi="Times New Roman" w:cs="Times New Roman"/>
          <w:iCs/>
          <w:sz w:val="28"/>
          <w:szCs w:val="28"/>
          <w:lang w:val="en-US"/>
        </w:rPr>
        <w:t>ogical conditions of atmosphere</w:t>
      </w:r>
      <w:r w:rsidRPr="000F0B70">
        <w:rPr>
          <w:rFonts w:ascii="Times New Roman" w:hAnsi="Times New Roman" w:cs="Times New Roman"/>
          <w:iCs/>
          <w:sz w:val="28"/>
          <w:szCs w:val="28"/>
          <w:lang w:val="en-US"/>
        </w:rPr>
        <w:t xml:space="preserve"> </w:t>
      </w:r>
    </w:p>
    <w:p w:rsidR="00FA6B20"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2</w:t>
      </w:r>
      <w:r w:rsidR="00FA6B20" w:rsidRPr="000F0B70">
        <w:rPr>
          <w:rFonts w:ascii="Times New Roman" w:hAnsi="Times New Roman" w:cs="Times New Roman"/>
          <w:iCs/>
          <w:sz w:val="28"/>
          <w:szCs w:val="28"/>
          <w:lang w:val="en-US"/>
        </w:rPr>
        <w:t>.   The   inversion   and   the   unfavorable   meteorological   conditions   of</w:t>
      </w:r>
    </w:p>
    <w:p w:rsidR="00EE2F69" w:rsidRPr="000F0B70" w:rsidRDefault="00326CE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en-US"/>
        </w:rPr>
      </w:pPr>
      <w:r w:rsidRPr="000F0B70">
        <w:rPr>
          <w:rFonts w:ascii="Times New Roman" w:hAnsi="Times New Roman" w:cs="Times New Roman"/>
          <w:bCs/>
          <w:iCs/>
          <w:sz w:val="28"/>
          <w:szCs w:val="28"/>
          <w:lang w:val="en-US"/>
        </w:rPr>
        <w:t>Atmosphere</w:t>
      </w:r>
      <w:r w:rsidR="00FA6B20" w:rsidRPr="000F0B70">
        <w:rPr>
          <w:rFonts w:ascii="Times New Roman" w:hAnsi="Times New Roman" w:cs="Times New Roman"/>
          <w:bCs/>
          <w:iCs/>
          <w:sz w:val="28"/>
          <w:szCs w:val="28"/>
          <w:lang w:val="en-US"/>
        </w:rPr>
        <w:t>.</w:t>
      </w:r>
      <w:r w:rsidR="00FA6B20" w:rsidRPr="000F0B70">
        <w:rPr>
          <w:rFonts w:ascii="Times New Roman" w:hAnsi="Times New Roman" w:cs="Times New Roman"/>
          <w:b/>
          <w:bCs/>
          <w:iCs/>
          <w:sz w:val="28"/>
          <w:szCs w:val="28"/>
          <w:lang w:val="en-US"/>
        </w:rPr>
        <w:t xml:space="preserve"> </w:t>
      </w:r>
    </w:p>
    <w:p w:rsidR="00EE2F69"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ab/>
      </w:r>
    </w:p>
    <w:p w:rsidR="00FA6B20"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degree of contamination of atmosphere determined by concentration of impurities in surface layer of air and depends from technological factors of industries and meteorological factors.</w:t>
      </w:r>
    </w:p>
    <w:p w:rsidR="00FA6B20"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To the technological factors refers the consumption of gas-air mixtures, his temperature, the concentration of impurities in emissions, the height of sources, the transversal size of mouth of tube.</w:t>
      </w:r>
    </w:p>
    <w:p w:rsidR="00FA6B20" w:rsidRPr="000F0B70" w:rsidRDefault="00FA6B2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meteorological factors which defines of pollution of a surface layer of atmosphere we can refer the main direction of winds, their speeds, temperature and humidity, the presence of inversion, a smog, precipitation etc.</w:t>
      </w:r>
    </w:p>
    <w:p w:rsidR="00322F28" w:rsidRPr="000F0B70" w:rsidRDefault="00FA6B20"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atmosphere represents thermodynamic system in which the vertical moving a mass of wind at certain of condition can be considered as adiabatic system, that is to say as a process, flowing without inflow or outflow of a warm. Thus air, rising up is</w:t>
      </w:r>
      <w:r w:rsidR="00CD46CF" w:rsidRPr="000F0B70">
        <w:rPr>
          <w:rFonts w:ascii="Times New Roman" w:hAnsi="Times New Roman" w:cs="Times New Roman"/>
          <w:sz w:val="28"/>
          <w:szCs w:val="28"/>
          <w:lang w:val="en-US"/>
        </w:rPr>
        <w:t xml:space="preserve"> </w:t>
      </w:r>
      <w:r w:rsidR="00322F28" w:rsidRPr="000F0B70">
        <w:rPr>
          <w:rFonts w:ascii="Times New Roman" w:hAnsi="Times New Roman" w:cs="Times New Roman"/>
          <w:sz w:val="28"/>
          <w:szCs w:val="28"/>
          <w:lang w:val="en-US"/>
        </w:rPr>
        <w:t xml:space="preserve">cooled, on the contrary, with decreasing - heats up. It occurs because with </w:t>
      </w:r>
      <w:r w:rsidR="00EE2F69" w:rsidRPr="000F0B70">
        <w:rPr>
          <w:rFonts w:ascii="Times New Roman" w:hAnsi="Times New Roman" w:cs="Times New Roman"/>
          <w:sz w:val="28"/>
          <w:szCs w:val="28"/>
          <w:lang w:val="en-US"/>
        </w:rPr>
        <w:t>rising</w:t>
      </w:r>
      <w:r w:rsidR="00322F28" w:rsidRPr="000F0B70">
        <w:rPr>
          <w:rFonts w:ascii="Times New Roman" w:hAnsi="Times New Roman" w:cs="Times New Roman"/>
          <w:sz w:val="28"/>
          <w:szCs w:val="28"/>
          <w:lang w:val="en-US"/>
        </w:rPr>
        <w:t xml:space="preserve"> of height of atmospheric layer, the volume of air is </w:t>
      </w:r>
      <w:r w:rsidR="00EE2F69" w:rsidRPr="000F0B70">
        <w:rPr>
          <w:rFonts w:ascii="Times New Roman" w:hAnsi="Times New Roman" w:cs="Times New Roman"/>
          <w:sz w:val="28"/>
          <w:szCs w:val="28"/>
          <w:lang w:val="en-US"/>
        </w:rPr>
        <w:t>expanded;</w:t>
      </w:r>
      <w:r w:rsidR="00322F28" w:rsidRPr="000F0B70">
        <w:rPr>
          <w:rFonts w:ascii="Times New Roman" w:hAnsi="Times New Roman" w:cs="Times New Roman"/>
          <w:sz w:val="28"/>
          <w:szCs w:val="28"/>
          <w:lang w:val="en-US"/>
        </w:rPr>
        <w:t xml:space="preserve"> on the contrary, with declining the volume of air is compressed. Changing of temperature of atmosphere in this case makes up 0,6 - 1,0 degrees in Celsius for each 100 meters of height. In this case the condition of atmosphere is called as a neutral condition of atmosphere. It fits for dry and clear weather.</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If the temperature of surrounding air of atmosphere strongly is decreasing with height, then moving the volume of air from surface of land receives a boost. It condition is called as </w:t>
      </w:r>
      <w:r w:rsidRPr="000F0B70">
        <w:rPr>
          <w:rFonts w:ascii="Times New Roman" w:hAnsi="Times New Roman" w:cs="Times New Roman"/>
          <w:i/>
          <w:iCs/>
          <w:sz w:val="28"/>
          <w:szCs w:val="28"/>
          <w:lang w:val="en-US"/>
        </w:rPr>
        <w:t>unstable convections.</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If the vertical temperature gradient of air is near of zero or is becoming negative, then a temperature of the front part of the air is becoming colder than temperature of surrounding air and its movement will attenuate. Such condition is called as a stable inversion.</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inversion of temperature can begin with an earth surface (surface inversion) or from some of height (elevated inversion). And in both cases, these kinds of inversions restricts the movement of f air from the earth surface upward and contributes pollution of the surface layer of' atmospheric air with formation of fog. Thus the dangerous degree of pollution of atmosphere accompanied with fog.</w:t>
      </w:r>
    </w:p>
    <w:p w:rsidR="00322F28" w:rsidRPr="000F0B70" w:rsidRDefault="00322F28"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picture 1 shows a scheme of spread of pollutants in situation of atmospheric inversion. For example, at low sources of pollution, with cool emissions and at absence of wind or its lower speed, is formed largest concentration of contaminants at near of the source of pollution (Picture la). Likewise, the maximal pollution of air, at the high sources of contamination with hot emissions and at elevated inversion, at the presence of layer of turbulent moving of wind, the contaminants is directed downward. At such situation the pollution of air happens on some of distances from sources of emissions (picture lb).</w:t>
      </w:r>
      <w:r w:rsidR="005D0E56" w:rsidRPr="000F0B70">
        <w:rPr>
          <w:rFonts w:ascii="Times New Roman" w:hAnsi="Times New Roman" w:cs="Times New Roman"/>
          <w:sz w:val="28"/>
          <w:szCs w:val="28"/>
          <w:lang w:val="en-US"/>
        </w:rPr>
        <w:t xml:space="preserve"> The quiet and cloudy days, especially at a low cloud, being accompanied by the dense fogs, often is accompanied by inversion. In connection with this, even though at the low degree of pollution of air, in the city can appear a dangerous ecologic situation. These situations occurred in such big cities as London, Los-Angeles, New-automobiles were paralyzed the life of one large city of USA.</w:t>
      </w:r>
    </w:p>
    <w:p w:rsidR="00D151DD" w:rsidRPr="000F0B70" w:rsidRDefault="00D151D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7D3A04A5" wp14:editId="35D1315E">
            <wp:extent cx="5940425" cy="4465320"/>
            <wp:effectExtent l="0" t="0" r="3175" b="0"/>
            <wp:docPr id="112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Рисунок 3"/>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4465320"/>
                    </a:xfrm>
                    <a:prstGeom prst="rect">
                      <a:avLst/>
                    </a:prstGeom>
                    <a:noFill/>
                    <a:ln>
                      <a:noFill/>
                    </a:ln>
                    <a:extLst/>
                  </pic:spPr>
                </pic:pic>
              </a:graphicData>
            </a:graphic>
          </wp:inline>
        </w:drawing>
      </w:r>
    </w:p>
    <w:p w:rsidR="00D151DD" w:rsidRPr="000F0B70" w:rsidRDefault="00D151DD" w:rsidP="00326CED">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sz w:val="28"/>
          <w:szCs w:val="28"/>
          <w:lang w:val="kk-KZ"/>
        </w:rPr>
      </w:pPr>
    </w:p>
    <w:p w:rsidR="00322F28" w:rsidRPr="000F0B70" w:rsidRDefault="00322F28" w:rsidP="00326CED">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Picture </w:t>
      </w:r>
      <w:r w:rsidR="00EE2F69" w:rsidRPr="000F0B70">
        <w:rPr>
          <w:rFonts w:ascii="Times New Roman" w:hAnsi="Times New Roman" w:cs="Times New Roman"/>
          <w:sz w:val="28"/>
          <w:szCs w:val="28"/>
          <w:lang w:val="en-US"/>
        </w:rPr>
        <w:t>2</w:t>
      </w:r>
      <w:r w:rsidRPr="000F0B70">
        <w:rPr>
          <w:rFonts w:ascii="Times New Roman" w:hAnsi="Times New Roman" w:cs="Times New Roman"/>
          <w:sz w:val="28"/>
          <w:szCs w:val="28"/>
          <w:lang w:val="en-US"/>
        </w:rPr>
        <w:t>. Pollution of atmospheric air.</w:t>
      </w:r>
    </w:p>
    <w:p w:rsidR="003478B7" w:rsidRPr="000F0B70" w:rsidRDefault="003478B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14663D" w:rsidRPr="000F0B70" w:rsidRDefault="0014663D"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In result of photochemical reaction are formed the compounds defiant the withering and death of green plant, strongly irritating of mucous membranes of the respiratory tract and eyes. Besides this the photochemical smog </w:t>
      </w:r>
      <w:r w:rsidR="00EE2F69" w:rsidRPr="000F0B70">
        <w:rPr>
          <w:rFonts w:ascii="Times New Roman" w:hAnsi="Times New Roman" w:cs="Times New Roman"/>
          <w:sz w:val="28"/>
          <w:szCs w:val="28"/>
          <w:lang w:val="en-US"/>
        </w:rPr>
        <w:t>accelerates</w:t>
      </w:r>
      <w:r w:rsidRPr="000F0B70">
        <w:rPr>
          <w:rFonts w:ascii="Times New Roman" w:hAnsi="Times New Roman" w:cs="Times New Roman"/>
          <w:sz w:val="28"/>
          <w:szCs w:val="28"/>
          <w:lang w:val="en-US"/>
        </w:rPr>
        <w:t xml:space="preserve"> and amplifies the corrosion of metals, worsens of building construction and rubber goods. The oxidizing character bf photochemical smog is defined by presence of ozone, NO and NO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in composition of smog.</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en-US"/>
        </w:rPr>
      </w:pPr>
    </w:p>
    <w:p w:rsidR="00D07A6E" w:rsidRPr="000F0B70" w:rsidRDefault="00D07A6E" w:rsidP="00D07A6E">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r w:rsidRPr="000F0B70">
        <w:rPr>
          <w:rFonts w:ascii="Times New Roman" w:hAnsi="Times New Roman" w:cs="Times New Roman"/>
          <w:iCs/>
          <w:sz w:val="28"/>
          <w:szCs w:val="28"/>
          <w:lang w:val="en-US"/>
        </w:rPr>
        <w:t xml:space="preserve">1. The inversion and the unfavorable meteorological conditions of atmosphere </w:t>
      </w: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2.   The   inversion   and   the   unfavorable   meteorological   conditions   of</w:t>
      </w: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en-US"/>
        </w:rPr>
      </w:pPr>
      <w:r w:rsidRPr="000F0B70">
        <w:rPr>
          <w:rFonts w:ascii="Times New Roman" w:hAnsi="Times New Roman" w:cs="Times New Roman"/>
          <w:bCs/>
          <w:iCs/>
          <w:sz w:val="28"/>
          <w:szCs w:val="28"/>
          <w:lang w:val="en-US"/>
        </w:rPr>
        <w:t>Atmosphere.</w:t>
      </w:r>
      <w:r w:rsidRPr="000F0B70">
        <w:rPr>
          <w:rFonts w:ascii="Times New Roman" w:hAnsi="Times New Roman" w:cs="Times New Roman"/>
          <w:b/>
          <w:bCs/>
          <w:iCs/>
          <w:sz w:val="28"/>
          <w:szCs w:val="28"/>
          <w:lang w:val="en-US"/>
        </w:rPr>
        <w:t xml:space="preserve"> </w:t>
      </w:r>
    </w:p>
    <w:p w:rsidR="00D07A6E" w:rsidRPr="000F0B70" w:rsidRDefault="00D07A6E" w:rsidP="006725E6">
      <w:pPr>
        <w:pStyle w:val="a3"/>
        <w:numPr>
          <w:ilvl w:val="0"/>
          <w:numId w:val="3"/>
        </w:numPr>
        <w:shd w:val="clear" w:color="auto" w:fill="FFFFFF"/>
        <w:tabs>
          <w:tab w:val="left" w:pos="9355"/>
        </w:tabs>
        <w:autoSpaceDE w:val="0"/>
        <w:autoSpaceDN w:val="0"/>
        <w:adjustRightInd w:val="0"/>
        <w:spacing w:after="0" w:line="240" w:lineRule="auto"/>
        <w:jc w:val="both"/>
        <w:rPr>
          <w:rFonts w:ascii="Times New Roman" w:hAnsi="Times New Roman" w:cs="Times New Roman"/>
          <w:b/>
          <w:bCs/>
          <w:iCs/>
          <w:sz w:val="28"/>
          <w:szCs w:val="28"/>
          <w:lang w:val="en-US"/>
        </w:rPr>
      </w:pPr>
      <w:r w:rsidRPr="000F0B70">
        <w:rPr>
          <w:rFonts w:ascii="Times New Roman" w:hAnsi="Times New Roman" w:cs="Times New Roman"/>
          <w:sz w:val="28"/>
          <w:szCs w:val="28"/>
          <w:lang w:val="en-US"/>
        </w:rPr>
        <w:t>Pollution of atmospheric air</w:t>
      </w:r>
    </w:p>
    <w:p w:rsidR="00D07A6E" w:rsidRPr="000F0B70" w:rsidRDefault="00D07A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
          <w:iCs/>
          <w:sz w:val="28"/>
          <w:szCs w:val="28"/>
          <w:lang w:val="kk-KZ"/>
        </w:rPr>
      </w:pPr>
    </w:p>
    <w:p w:rsidR="00EE2F69" w:rsidRPr="000F0B70" w:rsidRDefault="00BE295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r w:rsidRPr="000F0B70">
        <w:rPr>
          <w:rFonts w:ascii="Times New Roman" w:hAnsi="Times New Roman" w:cs="Times New Roman"/>
          <w:b/>
          <w:color w:val="000000"/>
          <w:sz w:val="28"/>
          <w:szCs w:val="28"/>
          <w:lang w:val="en-US"/>
        </w:rPr>
        <w:t>The polluting sources of atmosphere</w:t>
      </w:r>
    </w:p>
    <w:p w:rsidR="00EE2F69"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en-US"/>
        </w:rPr>
      </w:pPr>
      <w:r w:rsidRPr="000F0B70">
        <w:rPr>
          <w:rFonts w:ascii="Times New Roman" w:hAnsi="Times New Roman" w:cs="Times New Roman"/>
          <w:iCs/>
          <w:sz w:val="28"/>
          <w:szCs w:val="28"/>
          <w:lang w:val="kk-KZ"/>
        </w:rPr>
        <w:t>1.</w:t>
      </w:r>
      <w:r w:rsidRPr="000F0B70">
        <w:rPr>
          <w:rFonts w:ascii="Times New Roman" w:hAnsi="Times New Roman" w:cs="Times New Roman"/>
          <w:iCs/>
          <w:sz w:val="28"/>
          <w:szCs w:val="28"/>
          <w:lang w:val="en-US"/>
        </w:rPr>
        <w:t>The polluting sources and the acid precipitations</w:t>
      </w:r>
    </w:p>
    <w:p w:rsidR="005F18D7"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iCs/>
          <w:sz w:val="28"/>
          <w:szCs w:val="28"/>
          <w:lang w:val="kk-KZ"/>
        </w:rPr>
        <w:t>2</w:t>
      </w:r>
      <w:r w:rsidRPr="000F0B70">
        <w:rPr>
          <w:rFonts w:ascii="Times New Roman" w:hAnsi="Times New Roman" w:cs="Times New Roman"/>
          <w:iCs/>
          <w:sz w:val="28"/>
          <w:szCs w:val="28"/>
          <w:lang w:val="en-US"/>
        </w:rPr>
        <w:t xml:space="preserve">. The global </w:t>
      </w:r>
      <w:r w:rsidR="00EE2F69" w:rsidRPr="000F0B70">
        <w:rPr>
          <w:rFonts w:ascii="Times New Roman" w:hAnsi="Times New Roman" w:cs="Times New Roman"/>
          <w:iCs/>
          <w:sz w:val="28"/>
          <w:szCs w:val="28"/>
          <w:lang w:val="en-US"/>
        </w:rPr>
        <w:t>changing</w:t>
      </w:r>
      <w:r w:rsidR="00BE2950" w:rsidRPr="000F0B70">
        <w:rPr>
          <w:rFonts w:ascii="Times New Roman" w:hAnsi="Times New Roman" w:cs="Times New Roman"/>
          <w:iCs/>
          <w:sz w:val="28"/>
          <w:szCs w:val="28"/>
          <w:lang w:val="en-US"/>
        </w:rPr>
        <w:t xml:space="preserve"> of climate</w:t>
      </w:r>
    </w:p>
    <w:p w:rsidR="0014663D"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iCs/>
          <w:sz w:val="28"/>
          <w:szCs w:val="28"/>
          <w:lang w:val="en-US"/>
        </w:rPr>
        <w:t>1</w:t>
      </w:r>
      <w:r w:rsidR="0014663D" w:rsidRPr="000F0B70">
        <w:rPr>
          <w:rFonts w:ascii="Times New Roman" w:hAnsi="Times New Roman" w:cs="Times New Roman"/>
          <w:bCs/>
          <w:iCs/>
          <w:sz w:val="28"/>
          <w:szCs w:val="28"/>
          <w:lang w:val="en-US"/>
        </w:rPr>
        <w:t>. The global climate change</w:t>
      </w:r>
      <w:r w:rsidR="0014663D" w:rsidRPr="000F0B70">
        <w:rPr>
          <w:rFonts w:ascii="Times New Roman" w:hAnsi="Times New Roman" w:cs="Times New Roman"/>
          <w:b/>
          <w:bCs/>
          <w:i/>
          <w:iCs/>
          <w:sz w:val="28"/>
          <w:szCs w:val="28"/>
          <w:lang w:val="en-US"/>
        </w:rPr>
        <w:t xml:space="preserve"> </w:t>
      </w:r>
      <w:r w:rsidR="0014663D" w:rsidRPr="000F0B70">
        <w:rPr>
          <w:rFonts w:ascii="Times New Roman" w:hAnsi="Times New Roman" w:cs="Times New Roman"/>
          <w:sz w:val="28"/>
          <w:szCs w:val="28"/>
          <w:lang w:val="en-US"/>
        </w:rPr>
        <w:t>for the first time in beginning of 20th century was declared by Arrhenius. He has asserted of this phenomenon on basis of combustion of coals. He says that in result of technical activity of humanity will increase amount of C0</w:t>
      </w:r>
      <w:r w:rsidR="0014663D" w:rsidRPr="000F0B70">
        <w:rPr>
          <w:rFonts w:ascii="Times New Roman" w:hAnsi="Times New Roman" w:cs="Times New Roman"/>
          <w:sz w:val="28"/>
          <w:szCs w:val="28"/>
          <w:vertAlign w:val="subscript"/>
          <w:lang w:val="en-US"/>
        </w:rPr>
        <w:t>2</w:t>
      </w:r>
      <w:r w:rsidR="0014663D" w:rsidRPr="000F0B70">
        <w:rPr>
          <w:rFonts w:ascii="Times New Roman" w:hAnsi="Times New Roman" w:cs="Times New Roman"/>
          <w:sz w:val="28"/>
          <w:szCs w:val="28"/>
          <w:lang w:val="en-US"/>
        </w:rPr>
        <w:t xml:space="preserve"> in atmosphere. These gases, being transparent for short-</w:t>
      </w:r>
      <w:r w:rsidR="0014663D" w:rsidRPr="000F0B70">
        <w:rPr>
          <w:rFonts w:ascii="Times New Roman" w:hAnsi="Times New Roman" w:cs="Times New Roman"/>
          <w:sz w:val="28"/>
          <w:szCs w:val="28"/>
          <w:lang w:val="en-US"/>
        </w:rPr>
        <w:lastRenderedPageBreak/>
        <w:t>waves of solar rays badly passes the long-wave radiations, outgoing back into cosmic space. In result of this the bottom layer of atmosphere and surface of earth are heated. There is the gas CO</w:t>
      </w:r>
      <w:r w:rsidR="0014663D" w:rsidRPr="000F0B70">
        <w:rPr>
          <w:rFonts w:ascii="Times New Roman" w:hAnsi="Times New Roman" w:cs="Times New Roman"/>
          <w:sz w:val="28"/>
          <w:szCs w:val="28"/>
          <w:vertAlign w:val="subscript"/>
          <w:lang w:val="en-US"/>
        </w:rPr>
        <w:t>2</w:t>
      </w:r>
      <w:r w:rsidR="0014663D" w:rsidRPr="000F0B70">
        <w:rPr>
          <w:rFonts w:ascii="Times New Roman" w:hAnsi="Times New Roman" w:cs="Times New Roman"/>
          <w:sz w:val="28"/>
          <w:szCs w:val="28"/>
          <w:lang w:val="en-US"/>
        </w:rPr>
        <w:t xml:space="preserve"> is the reason for creation of greenhouse effect between botto layer of atmosphere and land.</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other gases creating of greenhouse effect on earth is the methane. Growth of it concentration in air is confirmed by experimental way analyzing of gas bubbles of polar ice. The main reason of creation of methane is the activity of specific bacteria which in absence of oxygen decomposes. the organic materials with forming a methane. In natural condition a methane formed on marsh, on rice fields, on rubbish dumps - on every place where water and dirt insulates the remains of green plant from access of oxygen as well as at mining of fossil fuel.</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quantity of C0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in atmosphere is raised double in each 23 years at modern pace of using of fossil fuel.</w:t>
      </w:r>
    </w:p>
    <w:p w:rsidR="0014663D"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By his observing was noticed that doubling the concentration of</w:t>
      </w:r>
      <w:r w:rsidR="00531944"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 xml:space="preserve"> CO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leads to increasing the temperature of bottom layer of atmosphere onto 4 degree of Celsius. They are confirmed by modern supervision and had been established that the temperature become on a 4 degrees higher than temperature of troposphere were at beginning of 20th century. Except CO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the contemporary atmosphere contain other impurities and they also impacts for change of climate. For example a </w:t>
      </w:r>
      <w:r w:rsidR="00531944" w:rsidRPr="000F0B70">
        <w:rPr>
          <w:rFonts w:ascii="Times New Roman" w:hAnsi="Times New Roman" w:cs="Times New Roman"/>
          <w:sz w:val="28"/>
          <w:szCs w:val="28"/>
          <w:lang w:val="en-US"/>
        </w:rPr>
        <w:t>Freon</w:t>
      </w:r>
      <w:r w:rsidRPr="000F0B70">
        <w:rPr>
          <w:rFonts w:ascii="Times New Roman" w:hAnsi="Times New Roman" w:cs="Times New Roman"/>
          <w:sz w:val="28"/>
          <w:szCs w:val="28"/>
          <w:lang w:val="en-US"/>
        </w:rPr>
        <w:t>, oxides of nitrogen, sulfur, methane etc. belongs to these impurities and they are products of human origin. Now are established that the average temperature in the world is rising on 0.3 - 0.6 degree, than was before.</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impurities of atmosphere can be precipitated in the form of rain, snow, fog etc. The composition of impurities includes such anions and cations as SO</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CI",</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N0</w:t>
      </w:r>
      <w:r w:rsidRPr="000F0B70">
        <w:rPr>
          <w:rFonts w:ascii="Times New Roman" w:hAnsi="Times New Roman" w:cs="Times New Roman"/>
          <w:sz w:val="28"/>
          <w:szCs w:val="28"/>
          <w:vertAlign w:val="subscript"/>
          <w:lang w:val="en-US"/>
        </w:rPr>
        <w:t>3</w:t>
      </w:r>
      <w:r w:rsidRPr="000F0B70">
        <w:rPr>
          <w:rFonts w:ascii="Times New Roman" w:hAnsi="Times New Roman" w:cs="Times New Roman"/>
          <w:sz w:val="28"/>
          <w:szCs w:val="28"/>
          <w:lang w:val="en-US"/>
        </w:rPr>
        <w:t>", HC03", NH</w:t>
      </w:r>
      <w:r w:rsidRPr="000F0B70">
        <w:rPr>
          <w:rFonts w:ascii="Times New Roman" w:hAnsi="Times New Roman" w:cs="Times New Roman"/>
          <w:sz w:val="28"/>
          <w:szCs w:val="28"/>
          <w:vertAlign w:val="subscript"/>
          <w:lang w:val="en-US"/>
        </w:rPr>
        <w:t>4</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Na</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K</w:t>
      </w:r>
      <w:r w:rsidRPr="000F0B70">
        <w:rPr>
          <w:rFonts w:ascii="Times New Roman" w:hAnsi="Times New Roman" w:cs="Times New Roman"/>
          <w:sz w:val="28"/>
          <w:szCs w:val="28"/>
          <w:vertAlign w:val="superscript"/>
          <w:lang w:val="en-US"/>
        </w:rPr>
        <w:t>+</w:t>
      </w:r>
      <w:r w:rsidRPr="000F0B70">
        <w:rPr>
          <w:rFonts w:ascii="Times New Roman" w:hAnsi="Times New Roman" w:cs="Times New Roman"/>
          <w:sz w:val="28"/>
          <w:szCs w:val="28"/>
          <w:lang w:val="en-US"/>
        </w:rPr>
        <w:t>, Ca</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Mg</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 xml:space="preserve"> which by PH of a ratio defines PH of a precipitation, that is to say their acidity.</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maximum amount of substances in form of precipitations are precipitated by the rains and snows and they are inherent for places with industrial enterprises.</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Precipitation with impurity can be as acid rains which differ as acid rains of sulfuric and acid rains of nitrogen.</w:t>
      </w:r>
    </w:p>
    <w:p w:rsidR="005D0E56" w:rsidRPr="000F0B70" w:rsidRDefault="00BE2950"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Acid rains don't influence harmfully if sources of the soil or water contains many alkaline substances in consequence by reaction of neutralization of acidity. The acid rains are harmful for surface water, forest and agricultural grounds, is destroying a soil, causes a corrosion of metals and destroys the buildings </w:t>
      </w:r>
      <w:r w:rsidRPr="000F0B70">
        <w:rPr>
          <w:rFonts w:ascii="Times New Roman" w:hAnsi="Times New Roman" w:cs="Times New Roman"/>
          <w:smallCaps/>
          <w:sz w:val="28"/>
          <w:szCs w:val="28"/>
          <w:lang w:val="en-US"/>
        </w:rPr>
        <w:t xml:space="preserve">h </w:t>
      </w:r>
      <w:r w:rsidRPr="000F0B70">
        <w:rPr>
          <w:rFonts w:ascii="Times New Roman" w:hAnsi="Times New Roman" w:cs="Times New Roman"/>
          <w:sz w:val="28"/>
          <w:szCs w:val="28"/>
          <w:lang w:val="en-US"/>
        </w:rPr>
        <w:t>constructions.</w:t>
      </w:r>
      <w:r w:rsidR="005D0E56" w:rsidRPr="000F0B70">
        <w:rPr>
          <w:rFonts w:ascii="Times New Roman" w:hAnsi="Times New Roman" w:cs="Times New Roman"/>
          <w:sz w:val="28"/>
          <w:szCs w:val="28"/>
          <w:lang w:val="kk-KZ"/>
        </w:rPr>
        <w:t xml:space="preserve"> </w:t>
      </w:r>
      <w:r w:rsidR="005D0E56" w:rsidRPr="000F0B70">
        <w:rPr>
          <w:rFonts w:ascii="Times New Roman" w:hAnsi="Times New Roman" w:cs="Times New Roman"/>
          <w:sz w:val="28"/>
          <w:szCs w:val="28"/>
          <w:lang w:val="en-US"/>
        </w:rPr>
        <w:t>Degrees higher than temperature of troposphere were at beginning of 20th century. Except CO2 the contemporary atmosphere contain other impurities and they also impacts for change of climate. For example the Freon’s, oxides of nitrogen, sulfur, methane etc. belongs to these impurities and they are products of human origin. Now had been established that the average temperature in the world rises on a 0.3 - 0.6 degree than were before.</w:t>
      </w:r>
    </w:p>
    <w:p w:rsidR="00BE2950" w:rsidRPr="000F0B70" w:rsidRDefault="00BE2950" w:rsidP="00BE2950">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D46CF"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noProof/>
          <w:sz w:val="28"/>
          <w:szCs w:val="28"/>
          <w:lang w:eastAsia="ru-RU"/>
        </w:rPr>
        <w:lastRenderedPageBreak/>
        <w:drawing>
          <wp:inline distT="0" distB="0" distL="0" distR="0" wp14:anchorId="355FAD8E" wp14:editId="3291E239">
            <wp:extent cx="4900772" cy="3369924"/>
            <wp:effectExtent l="0" t="0" r="0" b="254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903424" cy="3371747"/>
                    </a:xfrm>
                    <a:prstGeom prst="rect">
                      <a:avLst/>
                    </a:prstGeom>
                  </pic:spPr>
                </pic:pic>
              </a:graphicData>
            </a:graphic>
          </wp:inline>
        </w:drawing>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D07A6E" w:rsidRPr="000F0B70" w:rsidRDefault="00D07A6E" w:rsidP="00D07A6E">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 xml:space="preserve">Picture </w:t>
      </w:r>
      <w:r w:rsidR="005D0E56" w:rsidRPr="000F0B70">
        <w:rPr>
          <w:rFonts w:ascii="Times New Roman" w:hAnsi="Times New Roman" w:cs="Times New Roman"/>
          <w:iCs/>
          <w:sz w:val="28"/>
          <w:szCs w:val="28"/>
          <w:lang w:val="kk-KZ"/>
        </w:rPr>
        <w:t>3</w:t>
      </w:r>
      <w:r w:rsidRPr="000F0B70">
        <w:rPr>
          <w:rFonts w:ascii="Times New Roman" w:hAnsi="Times New Roman" w:cs="Times New Roman"/>
          <w:iCs/>
          <w:sz w:val="28"/>
          <w:szCs w:val="28"/>
          <w:lang w:val="kk-KZ"/>
        </w:rPr>
        <w:t>.</w:t>
      </w:r>
      <w:r w:rsidRPr="000F0B70">
        <w:rPr>
          <w:rFonts w:ascii="Times New Roman" w:hAnsi="Times New Roman" w:cs="Times New Roman"/>
          <w:iCs/>
          <w:sz w:val="28"/>
          <w:szCs w:val="28"/>
          <w:lang w:val="en-US"/>
        </w:rPr>
        <w:t>The polluting sources and the acid precipitations</w:t>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884791" w:rsidRPr="000F0B70" w:rsidRDefault="00884791" w:rsidP="00884791">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It is necessary to point that in present time the pollution of atmosphere from side of industrial enterprises engenders </w:t>
      </w:r>
      <w:r w:rsidRPr="000F0B70">
        <w:rPr>
          <w:rFonts w:ascii="Times New Roman" w:hAnsi="Times New Roman" w:cs="Times New Roman"/>
          <w:bCs/>
          <w:i/>
          <w:iCs/>
          <w:sz w:val="28"/>
          <w:szCs w:val="28"/>
          <w:lang w:val="en-US"/>
        </w:rPr>
        <w:t>the global warming of climate.</w:t>
      </w:r>
    </w:p>
    <w:p w:rsidR="00884791" w:rsidRPr="000F0B70" w:rsidRDefault="00884791" w:rsidP="00884791">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global climate change for the first time in beginning of 20th century was declared by Arrhenius. He has asserted of this phenomenon on basis of combustion of coals. He says that in result of technical activity of humanity will increase amount of CO2 in atmosphere. By his observing was noticed that doubling the concentration of C0</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leads to increasing the temperature of bottom layer of atmosphere onto 4 degree of Celsius. They are confirmed by modern supervision and had been established that the temperature become on a 4</w:t>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CD46CF"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r w:rsidRPr="000F0B70">
        <w:rPr>
          <w:rFonts w:ascii="Times New Roman" w:hAnsi="Times New Roman" w:cs="Times New Roman"/>
          <w:b/>
          <w:bCs/>
          <w:noProof/>
          <w:sz w:val="28"/>
          <w:szCs w:val="28"/>
          <w:lang w:eastAsia="ru-RU"/>
        </w:rPr>
        <w:drawing>
          <wp:anchor distT="0" distB="0" distL="114300" distR="114300" simplePos="0" relativeHeight="251660288" behindDoc="0" locked="0" layoutInCell="1" allowOverlap="1" wp14:anchorId="21A0830B" wp14:editId="25D00AC6">
            <wp:simplePos x="0" y="0"/>
            <wp:positionH relativeFrom="column">
              <wp:posOffset>2733040</wp:posOffset>
            </wp:positionH>
            <wp:positionV relativeFrom="paragraph">
              <wp:posOffset>72390</wp:posOffset>
            </wp:positionV>
            <wp:extent cx="2743200" cy="2791460"/>
            <wp:effectExtent l="152400" t="0" r="285750" b="218440"/>
            <wp:wrapNone/>
            <wp:docPr id="5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743200" cy="279146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Pr="000F0B70">
        <w:rPr>
          <w:rFonts w:ascii="Times New Roman" w:hAnsi="Times New Roman" w:cs="Times New Roman"/>
          <w:b/>
          <w:bCs/>
          <w:noProof/>
          <w:sz w:val="28"/>
          <w:szCs w:val="28"/>
          <w:lang w:eastAsia="ru-RU"/>
        </w:rPr>
        <w:drawing>
          <wp:anchor distT="0" distB="0" distL="114300" distR="114300" simplePos="0" relativeHeight="251659264" behindDoc="0" locked="0" layoutInCell="1" allowOverlap="1" wp14:anchorId="393A163C" wp14:editId="0473E081">
            <wp:simplePos x="0" y="0"/>
            <wp:positionH relativeFrom="column">
              <wp:posOffset>462771</wp:posOffset>
            </wp:positionH>
            <wp:positionV relativeFrom="paragraph">
              <wp:posOffset>123096</wp:posOffset>
            </wp:positionV>
            <wp:extent cx="2758207" cy="2748908"/>
            <wp:effectExtent l="19050" t="19050" r="4445" b="13970"/>
            <wp:wrapNone/>
            <wp:docPr id="5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rot="21253680">
                      <a:off x="0" y="0"/>
                      <a:ext cx="2767106" cy="2757777"/>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CD46CF" w:rsidRPr="000F0B70" w:rsidRDefault="00CD46CF"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AB5C6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AB5C61" w:rsidRPr="000F0B70" w:rsidRDefault="00D07A6E" w:rsidP="00D07A6E">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b/>
          <w:bCs/>
          <w:sz w:val="28"/>
          <w:szCs w:val="28"/>
          <w:lang w:val="kk-KZ"/>
        </w:rPr>
      </w:pPr>
      <w:r w:rsidRPr="000F0B70">
        <w:rPr>
          <w:rFonts w:ascii="Times New Roman" w:hAnsi="Times New Roman" w:cs="Times New Roman"/>
          <w:iCs/>
          <w:sz w:val="28"/>
          <w:szCs w:val="28"/>
          <w:lang w:val="en-US"/>
        </w:rPr>
        <w:t xml:space="preserve">Picture </w:t>
      </w:r>
      <w:r w:rsidR="005D0E56" w:rsidRPr="000F0B70">
        <w:rPr>
          <w:rFonts w:ascii="Times New Roman" w:hAnsi="Times New Roman" w:cs="Times New Roman"/>
          <w:iCs/>
          <w:sz w:val="28"/>
          <w:szCs w:val="28"/>
          <w:lang w:val="kk-KZ"/>
        </w:rPr>
        <w:t>4</w:t>
      </w:r>
      <w:r w:rsidRPr="000F0B70">
        <w:rPr>
          <w:rFonts w:ascii="Times New Roman" w:hAnsi="Times New Roman" w:cs="Times New Roman"/>
          <w:iCs/>
          <w:sz w:val="28"/>
          <w:szCs w:val="28"/>
          <w:lang w:val="en-US"/>
        </w:rPr>
        <w:t>. The global changing of climate</w:t>
      </w:r>
    </w:p>
    <w:p w:rsidR="00884791" w:rsidRPr="000F0B70" w:rsidRDefault="00884791" w:rsidP="00884791">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lastRenderedPageBreak/>
        <w:t>Questions:</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1</w:t>
      </w:r>
      <w:r w:rsidRPr="000F0B70">
        <w:rPr>
          <w:rFonts w:ascii="Times New Roman" w:hAnsi="Times New Roman" w:cs="Times New Roman"/>
          <w:color w:val="000000"/>
          <w:sz w:val="28"/>
          <w:szCs w:val="28"/>
          <w:lang w:val="en-US"/>
        </w:rPr>
        <w:t>.</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Maximum permissible dumping of substances into the water sources</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 xml:space="preserve">2. </w:t>
      </w:r>
      <w:r w:rsidRPr="000F0B70">
        <w:rPr>
          <w:rFonts w:ascii="Times New Roman" w:hAnsi="Times New Roman" w:cs="Times New Roman"/>
          <w:color w:val="000000"/>
          <w:sz w:val="28"/>
          <w:szCs w:val="28"/>
          <w:lang w:val="en-US"/>
        </w:rPr>
        <w:t>Tentatively safe emission level and its application</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3</w:t>
      </w:r>
      <w:r w:rsidRPr="000F0B70">
        <w:rPr>
          <w:rFonts w:ascii="Times New Roman" w:hAnsi="Times New Roman" w:cs="Times New Roman"/>
          <w:color w:val="000000"/>
          <w:sz w:val="28"/>
          <w:szCs w:val="28"/>
          <w:lang w:val="en-US"/>
        </w:rPr>
        <w:t>. Advantages and disadvantages of water purification in hydro-cyclones</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4</w:t>
      </w:r>
      <w:r w:rsidRPr="000F0B70">
        <w:rPr>
          <w:rFonts w:ascii="Times New Roman" w:hAnsi="Times New Roman" w:cs="Times New Roman"/>
          <w:color w:val="000000"/>
          <w:sz w:val="28"/>
          <w:szCs w:val="28"/>
          <w:lang w:val="en-US"/>
        </w:rPr>
        <w:t>. Control of water quality</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5. </w:t>
      </w:r>
      <w:r w:rsidRPr="000F0B70">
        <w:rPr>
          <w:rFonts w:ascii="Times New Roman" w:hAnsi="Times New Roman" w:cs="Times New Roman"/>
          <w:color w:val="000000"/>
          <w:sz w:val="28"/>
          <w:szCs w:val="28"/>
          <w:lang w:val="en-US"/>
        </w:rPr>
        <w:t xml:space="preserve">Concept about of summation </w:t>
      </w:r>
      <w:r w:rsidR="00BE2950" w:rsidRPr="000F0B70">
        <w:rPr>
          <w:rFonts w:ascii="Times New Roman" w:hAnsi="Times New Roman" w:cs="Times New Roman"/>
          <w:color w:val="000000"/>
          <w:sz w:val="28"/>
          <w:szCs w:val="28"/>
          <w:lang w:val="en-US"/>
        </w:rPr>
        <w:t>efficiency</w:t>
      </w:r>
      <w:r w:rsidRPr="000F0B70">
        <w:rPr>
          <w:rFonts w:ascii="Times New Roman" w:hAnsi="Times New Roman" w:cs="Times New Roman"/>
          <w:color w:val="000000"/>
          <w:sz w:val="28"/>
          <w:szCs w:val="28"/>
          <w:lang w:val="en-US"/>
        </w:rPr>
        <w:t xml:space="preserve"> of harmful substances in atmosphere</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kk-KZ"/>
        </w:rPr>
        <w:t>6</w:t>
      </w:r>
      <w:r w:rsidRPr="000F0B70">
        <w:rPr>
          <w:rFonts w:ascii="Times New Roman" w:hAnsi="Times New Roman" w:cs="Times New Roman"/>
          <w:color w:val="000000"/>
          <w:sz w:val="28"/>
          <w:szCs w:val="28"/>
          <w:lang w:val="en-US"/>
        </w:rPr>
        <w:t>. Purification of sewage</w:t>
      </w:r>
    </w:p>
    <w:p w:rsidR="00E24BDC" w:rsidRPr="000F0B70" w:rsidRDefault="00E24BDC" w:rsidP="00E24BDC">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7</w:t>
      </w:r>
      <w:r w:rsidRPr="000F0B70">
        <w:rPr>
          <w:rFonts w:ascii="Times New Roman" w:hAnsi="Times New Roman" w:cs="Times New Roman"/>
          <w:color w:val="000000"/>
          <w:sz w:val="28"/>
          <w:szCs w:val="28"/>
          <w:lang w:val="en-US"/>
        </w:rPr>
        <w:t xml:space="preserve">. Hygienic </w:t>
      </w:r>
      <w:r w:rsidR="00BE2950" w:rsidRPr="000F0B70">
        <w:rPr>
          <w:rFonts w:ascii="Times New Roman" w:hAnsi="Times New Roman" w:cs="Times New Roman"/>
          <w:color w:val="000000"/>
          <w:sz w:val="28"/>
          <w:szCs w:val="28"/>
          <w:lang w:val="en-US"/>
        </w:rPr>
        <w:t>requirements</w:t>
      </w:r>
      <w:r w:rsidRPr="000F0B70">
        <w:rPr>
          <w:rFonts w:ascii="Times New Roman" w:hAnsi="Times New Roman" w:cs="Times New Roman"/>
          <w:color w:val="000000"/>
          <w:sz w:val="28"/>
          <w:szCs w:val="28"/>
          <w:lang w:val="en-US"/>
        </w:rPr>
        <w:t xml:space="preserve"> to composition and properties of water</w:t>
      </w:r>
    </w:p>
    <w:p w:rsidR="005D0E56" w:rsidRPr="000F0B70" w:rsidRDefault="005D0E5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p>
    <w:p w:rsidR="00EE2F69" w:rsidRPr="000F0B70" w:rsidRDefault="005F18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r w:rsidRPr="000F0B70">
        <w:rPr>
          <w:rFonts w:ascii="Times New Roman" w:hAnsi="Times New Roman" w:cs="Times New Roman"/>
          <w:b/>
          <w:bCs/>
          <w:sz w:val="28"/>
          <w:szCs w:val="28"/>
          <w:lang w:val="en-US"/>
        </w:rPr>
        <w:t>P</w:t>
      </w:r>
      <w:r w:rsidR="00EE2F69" w:rsidRPr="000F0B70">
        <w:rPr>
          <w:rFonts w:ascii="Times New Roman" w:hAnsi="Times New Roman" w:cs="Times New Roman"/>
          <w:b/>
          <w:bCs/>
          <w:sz w:val="28"/>
          <w:szCs w:val="28"/>
          <w:lang w:val="en-US"/>
        </w:rPr>
        <w:t>rotection of atmosphere</w:t>
      </w:r>
      <w:r w:rsidRPr="000F0B70">
        <w:rPr>
          <w:rFonts w:ascii="Times New Roman" w:hAnsi="Times New Roman" w:cs="Times New Roman"/>
          <w:i/>
          <w:iCs/>
          <w:sz w:val="28"/>
          <w:szCs w:val="28"/>
          <w:lang w:val="en-US"/>
        </w:rPr>
        <w:t xml:space="preserve"> </w:t>
      </w:r>
    </w:p>
    <w:p w:rsidR="00EE2F69"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p>
    <w:p w:rsidR="00EE2F69" w:rsidRPr="000F0B70" w:rsidRDefault="00326CED" w:rsidP="00326CED">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 xml:space="preserve">1. </w:t>
      </w:r>
      <w:r w:rsidR="00EE2F69" w:rsidRPr="000F0B70">
        <w:rPr>
          <w:rFonts w:ascii="Times New Roman" w:hAnsi="Times New Roman" w:cs="Times New Roman"/>
          <w:iCs/>
          <w:sz w:val="28"/>
          <w:szCs w:val="28"/>
          <w:lang w:val="en-US"/>
        </w:rPr>
        <w:t>T</w:t>
      </w:r>
      <w:r w:rsidR="0014663D" w:rsidRPr="000F0B70">
        <w:rPr>
          <w:rFonts w:ascii="Times New Roman" w:hAnsi="Times New Roman" w:cs="Times New Roman"/>
          <w:iCs/>
          <w:sz w:val="28"/>
          <w:szCs w:val="28"/>
          <w:lang w:val="en-US"/>
        </w:rPr>
        <w:t>he main principles of atmosphere protection</w:t>
      </w:r>
    </w:p>
    <w:p w:rsidR="00EE2F69" w:rsidRPr="000F0B70" w:rsidRDefault="00326CED" w:rsidP="00326CED">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2. </w:t>
      </w:r>
      <w:r w:rsidR="00EE2F69" w:rsidRPr="000F0B70">
        <w:rPr>
          <w:rFonts w:ascii="Times New Roman" w:hAnsi="Times New Roman" w:cs="Times New Roman"/>
          <w:iCs/>
          <w:sz w:val="28"/>
          <w:szCs w:val="28"/>
          <w:lang w:val="en-US"/>
        </w:rPr>
        <w:t>R</w:t>
      </w:r>
      <w:r w:rsidR="0014663D" w:rsidRPr="000F0B70">
        <w:rPr>
          <w:rFonts w:ascii="Times New Roman" w:hAnsi="Times New Roman" w:cs="Times New Roman"/>
          <w:iCs/>
          <w:sz w:val="28"/>
          <w:szCs w:val="28"/>
          <w:lang w:val="en-US"/>
        </w:rPr>
        <w:t>ationing of quality of the atmospheric air</w:t>
      </w:r>
    </w:p>
    <w:p w:rsidR="0014663D" w:rsidRPr="000F0B70" w:rsidRDefault="00326CED" w:rsidP="00326CED">
      <w:pPr>
        <w:pStyle w:val="a3"/>
        <w:shd w:val="clear" w:color="auto" w:fill="FFFFFF"/>
        <w:tabs>
          <w:tab w:val="left" w:pos="9355"/>
        </w:tabs>
        <w:autoSpaceDE w:val="0"/>
        <w:autoSpaceDN w:val="0"/>
        <w:adjustRightInd w:val="0"/>
        <w:spacing w:after="0" w:line="240" w:lineRule="auto"/>
        <w:ind w:left="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3. </w:t>
      </w:r>
      <w:r w:rsidR="00EE2F69" w:rsidRPr="000F0B70">
        <w:rPr>
          <w:rFonts w:ascii="Times New Roman" w:hAnsi="Times New Roman" w:cs="Times New Roman"/>
          <w:iCs/>
          <w:sz w:val="28"/>
          <w:szCs w:val="28"/>
          <w:lang w:val="en-US"/>
        </w:rPr>
        <w:t>R</w:t>
      </w:r>
      <w:r w:rsidR="0014663D" w:rsidRPr="000F0B70">
        <w:rPr>
          <w:rFonts w:ascii="Times New Roman" w:hAnsi="Times New Roman" w:cs="Times New Roman"/>
          <w:iCs/>
          <w:sz w:val="28"/>
          <w:szCs w:val="28"/>
          <w:lang w:val="en-US"/>
        </w:rPr>
        <w:t>ationing of content of contaminating substances.</w:t>
      </w:r>
    </w:p>
    <w:p w:rsidR="00EE2F69"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
          <w:iCs/>
          <w:sz w:val="28"/>
          <w:szCs w:val="28"/>
          <w:lang w:val="en-US"/>
        </w:rPr>
      </w:pPr>
    </w:p>
    <w:p w:rsidR="000A5CB1" w:rsidRPr="000F0B70" w:rsidRDefault="0014663D"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i/>
          <w:iCs/>
          <w:sz w:val="28"/>
          <w:szCs w:val="28"/>
          <w:lang w:val="en-US"/>
        </w:rPr>
        <w:t xml:space="preserve">1. The basic principle of protection of atmosphere. </w:t>
      </w:r>
      <w:r w:rsidRPr="000F0B70">
        <w:rPr>
          <w:rFonts w:ascii="Times New Roman" w:hAnsi="Times New Roman" w:cs="Times New Roman"/>
          <w:sz w:val="28"/>
          <w:szCs w:val="28"/>
          <w:lang w:val="en-US"/>
        </w:rPr>
        <w:t>For living organisms the</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atmospheric air is a main important component of biosphere. Therefore in any</w:t>
      </w:r>
      <w:r w:rsidR="00EE2F69"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country of the world the protection of atmospheric air is one of main problem of</w:t>
      </w:r>
      <w:r w:rsidR="00EE2F69" w:rsidRPr="000F0B70">
        <w:rPr>
          <w:rFonts w:ascii="Times New Roman" w:hAnsi="Times New Roman" w:cs="Times New Roman"/>
          <w:sz w:val="28"/>
          <w:szCs w:val="28"/>
          <w:lang w:val="en-US"/>
        </w:rPr>
        <w:t xml:space="preserve"> </w:t>
      </w:r>
      <w:r w:rsidR="000A5CB1" w:rsidRPr="000F0B70">
        <w:rPr>
          <w:rFonts w:ascii="Times New Roman" w:hAnsi="Times New Roman" w:cs="Times New Roman"/>
          <w:sz w:val="28"/>
          <w:szCs w:val="28"/>
          <w:lang w:val="en-US"/>
        </w:rPr>
        <w:t xml:space="preserve">protection of natural environment. In order to protect of atmospheric air it is necessary to know the quality of air. The quality of atmospheric air - it is a complex his properties which determines by the degree of chemical, physical and biological impacts to the natural environment. The physical impact - it is such influence to the atmosphere which has a physical essence such as variety of noise - infrasound and the ultrasound, the ionizing and non-ionizing radiation, vibration which negatively influence for organisms of human and natural environment. Protection of atmospheric air - it is complex of organizational, economic, technical, legal and </w:t>
      </w:r>
      <w:r w:rsidR="00EE2F69" w:rsidRPr="000F0B70">
        <w:rPr>
          <w:rFonts w:ascii="Times New Roman" w:hAnsi="Times New Roman" w:cs="Times New Roman"/>
          <w:sz w:val="28"/>
          <w:szCs w:val="28"/>
          <w:lang w:val="en-US"/>
        </w:rPr>
        <w:t>etc.</w:t>
      </w:r>
      <w:r w:rsidR="000A5CB1" w:rsidRPr="000F0B70">
        <w:rPr>
          <w:rFonts w:ascii="Times New Roman" w:hAnsi="Times New Roman" w:cs="Times New Roman"/>
          <w:sz w:val="28"/>
          <w:szCs w:val="28"/>
          <w:lang w:val="en-US"/>
        </w:rPr>
        <w:t xml:space="preserve"> actions, which are directed for preventing of pollution of atmospheric air and these activities are performed from side of state authorities and individuals.</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Thus the main principle of protection of atmospheric air is determined by requirement of the Law - "Ecological Codex" and consists from following:</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vertAlign w:val="superscript"/>
          <w:lang w:val="en-US"/>
        </w:rPr>
        <w:t>1</w:t>
      </w:r>
      <w:r w:rsidRPr="000F0B70">
        <w:rPr>
          <w:rFonts w:ascii="Times New Roman" w:hAnsi="Times New Roman" w:cs="Times New Roman"/>
          <w:sz w:val="28"/>
          <w:szCs w:val="28"/>
          <w:lang w:val="en-US"/>
        </w:rPr>
        <w:t xml:space="preserve"> - account and control of emissions of the contaminants to atmosphere from side of government;</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normalize of the quality of atmospheric air;</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sanitary-hygienic requirements to projection and exploitation of the objects of economic management;</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The technological, organizational and technical ways of the decreasing of volumes of emissions and harmful influences of manufacture for atmospheric air.</w:t>
      </w: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6C786D22" wp14:editId="62FF9B00">
            <wp:extent cx="5216237" cy="3886200"/>
            <wp:effectExtent l="0" t="0" r="381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16966" cy="3886743"/>
                    </a:xfrm>
                    <a:prstGeom prst="rect">
                      <a:avLst/>
                    </a:prstGeom>
                  </pic:spPr>
                </pic:pic>
              </a:graphicData>
            </a:graphic>
          </wp:inline>
        </w:drawing>
      </w: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E24BDC" w:rsidRPr="000F0B70" w:rsidRDefault="00E24BDC" w:rsidP="00E24BDC">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 xml:space="preserve">Picture </w:t>
      </w:r>
      <w:r w:rsidR="005D0E56" w:rsidRPr="000F0B70">
        <w:rPr>
          <w:rFonts w:ascii="Times New Roman" w:hAnsi="Times New Roman" w:cs="Times New Roman"/>
          <w:color w:val="000000"/>
          <w:sz w:val="28"/>
          <w:szCs w:val="28"/>
          <w:lang w:val="kk-KZ"/>
        </w:rPr>
        <w:t>5</w:t>
      </w:r>
      <w:r w:rsidRPr="000F0B70">
        <w:rPr>
          <w:rFonts w:ascii="Times New Roman" w:hAnsi="Times New Roman" w:cs="Times New Roman"/>
          <w:color w:val="000000"/>
          <w:sz w:val="28"/>
          <w:szCs w:val="28"/>
          <w:lang w:val="en-US"/>
        </w:rPr>
        <w:t>. Tentatively safe emission level and its application</w:t>
      </w:r>
    </w:p>
    <w:p w:rsidR="00240F6E" w:rsidRPr="000F0B70" w:rsidRDefault="00240F6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2.  Rationing of quality of the atmospheric air. </w:t>
      </w:r>
      <w:r w:rsidRPr="000F0B70">
        <w:rPr>
          <w:rFonts w:ascii="Times New Roman" w:hAnsi="Times New Roman" w:cs="Times New Roman"/>
          <w:sz w:val="28"/>
          <w:szCs w:val="28"/>
          <w:lang w:val="en-US"/>
        </w:rPr>
        <w:t xml:space="preserve">Normalization of quality of atmospheric air is carried out by creation of maximum permissible standards of:                </w:t>
      </w:r>
    </w:p>
    <w:p w:rsidR="000A5CB1" w:rsidRPr="000F0B70" w:rsidRDefault="00EE2F69"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Influence</w:t>
      </w:r>
      <w:r w:rsidR="000A5CB1" w:rsidRPr="000F0B70">
        <w:rPr>
          <w:rFonts w:ascii="Times New Roman" w:hAnsi="Times New Roman" w:cs="Times New Roman"/>
          <w:sz w:val="28"/>
          <w:szCs w:val="28"/>
          <w:lang w:val="en-US"/>
        </w:rPr>
        <w:t xml:space="preserve"> per environment, which permits to preserve the biosphere and provides the health for living organisms.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For achieving of preserving of the favorable quality of atmospheric air are used the next ways: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rationing of maximum permissible concentrations;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maximum permissible emissions of contaminants and harmful physical impacts;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maximum volume of emissions and harmful physical influences;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consumption of air for needs of enterprises;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content of the contaminants in the emitted gases;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r w:rsidR="00F913FC" w:rsidRPr="000F0B70">
        <w:rPr>
          <w:rFonts w:ascii="Times New Roman" w:hAnsi="Times New Roman" w:cs="Times New Roman"/>
          <w:sz w:val="28"/>
          <w:szCs w:val="28"/>
          <w:lang w:val="en-US"/>
        </w:rPr>
        <w:t>The</w:t>
      </w:r>
      <w:r w:rsidRPr="000F0B70">
        <w:rPr>
          <w:rFonts w:ascii="Times New Roman" w:hAnsi="Times New Roman" w:cs="Times New Roman"/>
          <w:sz w:val="28"/>
          <w:szCs w:val="28"/>
          <w:lang w:val="en-US"/>
        </w:rPr>
        <w:t xml:space="preserve"> norms of specific emissions of the contaminants into the atmospheric air.</w:t>
      </w:r>
    </w:p>
    <w:p w:rsidR="005F18D7" w:rsidRPr="000F0B70" w:rsidRDefault="007A21C7" w:rsidP="00B4777B">
      <w:pPr>
        <w:tabs>
          <w:tab w:val="left" w:pos="9355"/>
        </w:tabs>
        <w:spacing w:after="0" w:line="240" w:lineRule="auto"/>
        <w:ind w:firstLine="567"/>
        <w:jc w:val="both"/>
        <w:rPr>
          <w:rFonts w:ascii="Times New Roman" w:hAnsi="Times New Roman" w:cs="Times New Roman"/>
          <w:i/>
          <w:iCs/>
          <w:sz w:val="28"/>
          <w:szCs w:val="28"/>
          <w:lang w:val="en-US"/>
        </w:rPr>
      </w:pPr>
      <w:r w:rsidRPr="000F0B70">
        <w:rPr>
          <w:rFonts w:ascii="Times New Roman" w:hAnsi="Times New Roman" w:cs="Times New Roman"/>
          <w:i/>
          <w:iCs/>
          <w:sz w:val="28"/>
          <w:szCs w:val="28"/>
          <w:lang w:val="en-US"/>
        </w:rPr>
        <w:t xml:space="preserve"> </w:t>
      </w:r>
    </w:p>
    <w:p w:rsidR="00BD3307" w:rsidRPr="000F0B70" w:rsidRDefault="00BD3307" w:rsidP="00BD3307">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BD3307" w:rsidRPr="000F0B70" w:rsidRDefault="00BD3307" w:rsidP="00BD330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1. The main principles of atmosphere protection</w:t>
      </w:r>
    </w:p>
    <w:p w:rsidR="00BD3307" w:rsidRPr="000F0B70" w:rsidRDefault="00BD3307" w:rsidP="00BD330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2. Rationing of quality of the atmospheric air</w:t>
      </w:r>
    </w:p>
    <w:p w:rsidR="00BD3307" w:rsidRPr="000F0B70" w:rsidRDefault="00BD3307" w:rsidP="00BD3307">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3. Rationing of content of contaminating substances</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4. Pollution index of atmospheric air</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5.  Work principle of sand trap</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lastRenderedPageBreak/>
        <w:t>6. Hygienic requiremets for domestic water supply</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7</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Work principle of settling tank</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8. Biological purification of sewage</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9. Hygienic requirements for cultural and community water supply</w:t>
      </w:r>
    </w:p>
    <w:p w:rsidR="00DE28A2" w:rsidRPr="000F0B70" w:rsidRDefault="00DE28A2" w:rsidP="00DE28A2">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10</w:t>
      </w:r>
      <w:r w:rsidRPr="000F0B70">
        <w:rPr>
          <w:rFonts w:ascii="Times New Roman" w:hAnsi="Times New Roman" w:cs="Times New Roman"/>
          <w:color w:val="000000"/>
          <w:sz w:val="28"/>
          <w:szCs w:val="28"/>
          <w:lang w:val="kk-KZ"/>
        </w:rPr>
        <w:t xml:space="preserve">. </w:t>
      </w:r>
      <w:r w:rsidRPr="000F0B70">
        <w:rPr>
          <w:rFonts w:ascii="Times New Roman" w:hAnsi="Times New Roman" w:cs="Times New Roman"/>
          <w:color w:val="000000"/>
          <w:sz w:val="28"/>
          <w:szCs w:val="28"/>
          <w:lang w:val="en-US"/>
        </w:rPr>
        <w:t>Inventory of emissions of harmful substances into atmospheric air</w:t>
      </w:r>
    </w:p>
    <w:p w:rsidR="00E24BDC" w:rsidRPr="000F0B70" w:rsidRDefault="00E24BDC" w:rsidP="00BD3307">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5F18D7" w:rsidRPr="000F0B70" w:rsidRDefault="006F0424"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sz w:val="28"/>
          <w:szCs w:val="28"/>
          <w:lang w:val="kk-KZ"/>
        </w:rPr>
      </w:pPr>
      <w:r w:rsidRPr="000F0B70">
        <w:rPr>
          <w:rFonts w:ascii="Times New Roman" w:hAnsi="Times New Roman" w:cs="Times New Roman"/>
          <w:b/>
          <w:color w:val="000000"/>
          <w:sz w:val="28"/>
          <w:szCs w:val="28"/>
          <w:lang w:val="en-US"/>
        </w:rPr>
        <w:t>Rationing of content of harmful substances</w:t>
      </w:r>
    </w:p>
    <w:p w:rsidR="00207333" w:rsidRPr="000F0B70" w:rsidRDefault="00207333" w:rsidP="00B4777B">
      <w:pPr>
        <w:tabs>
          <w:tab w:val="left" w:pos="9355"/>
        </w:tabs>
        <w:spacing w:after="0" w:line="240" w:lineRule="auto"/>
        <w:ind w:firstLine="567"/>
        <w:jc w:val="both"/>
        <w:rPr>
          <w:rFonts w:ascii="Times New Roman" w:hAnsi="Times New Roman" w:cs="Times New Roman"/>
          <w:sz w:val="28"/>
          <w:szCs w:val="28"/>
          <w:lang w:val="en-US"/>
        </w:rPr>
      </w:pPr>
    </w:p>
    <w:p w:rsidR="00D93994" w:rsidRPr="000F0B70" w:rsidRDefault="005F18D7" w:rsidP="006F0424">
      <w:pPr>
        <w:tabs>
          <w:tab w:val="left" w:pos="9355"/>
        </w:tabs>
        <w:spacing w:after="0" w:line="240" w:lineRule="auto"/>
        <w:jc w:val="both"/>
        <w:rPr>
          <w:rFonts w:ascii="Times New Roman" w:hAnsi="Times New Roman" w:cs="Times New Roman"/>
          <w:iCs/>
          <w:sz w:val="28"/>
          <w:szCs w:val="28"/>
          <w:lang w:val="en-US"/>
        </w:rPr>
      </w:pPr>
      <w:r w:rsidRPr="000F0B70">
        <w:rPr>
          <w:rFonts w:ascii="Times New Roman" w:hAnsi="Times New Roman" w:cs="Times New Roman"/>
          <w:iCs/>
          <w:sz w:val="28"/>
          <w:szCs w:val="28"/>
          <w:lang w:val="en-US"/>
        </w:rPr>
        <w:t>1</w:t>
      </w:r>
      <w:r w:rsidR="000A5CB1" w:rsidRPr="000F0B70">
        <w:rPr>
          <w:rFonts w:ascii="Times New Roman" w:hAnsi="Times New Roman" w:cs="Times New Roman"/>
          <w:iCs/>
          <w:sz w:val="28"/>
          <w:szCs w:val="28"/>
          <w:lang w:val="en-US"/>
        </w:rPr>
        <w:t xml:space="preserve">.  Rationing of </w:t>
      </w:r>
      <w:r w:rsidR="00D93994" w:rsidRPr="000F0B70">
        <w:rPr>
          <w:rFonts w:ascii="Times New Roman" w:hAnsi="Times New Roman" w:cs="Times New Roman"/>
          <w:iCs/>
          <w:sz w:val="28"/>
          <w:szCs w:val="28"/>
          <w:lang w:val="en-US"/>
        </w:rPr>
        <w:t xml:space="preserve"> </w:t>
      </w:r>
      <w:r w:rsidR="000A5CB1" w:rsidRPr="000F0B70">
        <w:rPr>
          <w:rFonts w:ascii="Times New Roman" w:hAnsi="Times New Roman" w:cs="Times New Roman"/>
          <w:iCs/>
          <w:sz w:val="28"/>
          <w:szCs w:val="28"/>
          <w:lang w:val="en-US"/>
        </w:rPr>
        <w:t>the co</w:t>
      </w:r>
      <w:r w:rsidR="00771CAE" w:rsidRPr="000F0B70">
        <w:rPr>
          <w:rFonts w:ascii="Times New Roman" w:hAnsi="Times New Roman" w:cs="Times New Roman"/>
          <w:iCs/>
          <w:sz w:val="28"/>
          <w:szCs w:val="28"/>
          <w:lang w:val="en-US"/>
        </w:rPr>
        <w:t>ntent of contaminant substances</w:t>
      </w:r>
      <w:r w:rsidR="000A5CB1" w:rsidRPr="000F0B70">
        <w:rPr>
          <w:rFonts w:ascii="Times New Roman" w:hAnsi="Times New Roman" w:cs="Times New Roman"/>
          <w:iCs/>
          <w:sz w:val="28"/>
          <w:szCs w:val="28"/>
          <w:lang w:val="en-US"/>
        </w:rPr>
        <w:t xml:space="preserve"> </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0F0B70">
        <w:rPr>
          <w:rFonts w:ascii="Times New Roman" w:hAnsi="Times New Roman" w:cs="Times New Roman"/>
          <w:color w:val="000000"/>
          <w:sz w:val="28"/>
          <w:szCs w:val="28"/>
          <w:lang w:val="en-US"/>
        </w:rPr>
        <w:t>2. Principle of biological cleaning of sewage</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3. Work principle of cyclones in purification of polluted gases</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kk-KZ"/>
        </w:rPr>
        <w:t xml:space="preserve">4. </w:t>
      </w:r>
      <w:r w:rsidRPr="000F0B70">
        <w:rPr>
          <w:rFonts w:ascii="Times New Roman" w:hAnsi="Times New Roman" w:cs="Times New Roman"/>
          <w:color w:val="000000"/>
          <w:sz w:val="28"/>
          <w:szCs w:val="28"/>
          <w:lang w:val="en-US"/>
        </w:rPr>
        <w:t>Rationing of MPE</w:t>
      </w:r>
    </w:p>
    <w:p w:rsidR="00207333" w:rsidRPr="000F0B70" w:rsidRDefault="00207333" w:rsidP="00207333">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5. Purification of gases by pipe of Venturi</w:t>
      </w:r>
    </w:p>
    <w:p w:rsidR="00D93994" w:rsidRPr="000F0B70" w:rsidRDefault="00D93994" w:rsidP="00B4777B">
      <w:pPr>
        <w:tabs>
          <w:tab w:val="left" w:pos="9355"/>
        </w:tabs>
        <w:spacing w:after="0" w:line="240" w:lineRule="auto"/>
        <w:ind w:firstLine="567"/>
        <w:jc w:val="both"/>
        <w:rPr>
          <w:rFonts w:ascii="Times New Roman" w:hAnsi="Times New Roman" w:cs="Times New Roman"/>
          <w:sz w:val="28"/>
          <w:szCs w:val="28"/>
          <w:lang w:val="kk-KZ"/>
        </w:rPr>
      </w:pPr>
    </w:p>
    <w:p w:rsidR="000A5CB1" w:rsidRPr="000F0B70" w:rsidRDefault="000A5CB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accordance with the existing rules the quality of atmospheric air is determined by normative of maximum permissible concentrations (MPC) of contaminant substances. Currently is used many species of MPC: maximum of one-off MPC (MPC</w:t>
      </w:r>
      <w:r w:rsidRPr="000F0B70">
        <w:rPr>
          <w:rFonts w:ascii="Times New Roman" w:hAnsi="Times New Roman" w:cs="Times New Roman"/>
          <w:sz w:val="28"/>
          <w:szCs w:val="28"/>
          <w:vertAlign w:val="subscript"/>
          <w:lang w:val="en-US"/>
        </w:rPr>
        <w:t>00</w:t>
      </w:r>
      <w:r w:rsidRPr="000F0B70">
        <w:rPr>
          <w:rFonts w:ascii="Times New Roman" w:hAnsi="Times New Roman" w:cs="Times New Roman"/>
          <w:sz w:val="28"/>
          <w:szCs w:val="28"/>
          <w:lang w:val="en-US"/>
        </w:rPr>
        <w:t>) and the average daily MPC (</w:t>
      </w:r>
      <w:r w:rsidR="00F913FC" w:rsidRPr="000F0B70">
        <w:rPr>
          <w:rFonts w:ascii="Times New Roman" w:hAnsi="Times New Roman" w:cs="Times New Roman"/>
          <w:sz w:val="28"/>
          <w:szCs w:val="28"/>
          <w:lang w:val="en-US"/>
        </w:rPr>
        <w:t>MP Cad</w:t>
      </w:r>
      <w:r w:rsidRPr="000F0B70">
        <w:rPr>
          <w:rFonts w:ascii="Times New Roman" w:hAnsi="Times New Roman" w:cs="Times New Roman"/>
          <w:sz w:val="28"/>
          <w:szCs w:val="28"/>
          <w:lang w:val="en-US"/>
        </w:rPr>
        <w:t>), which are used for the populated areas. Besides this for protection of atmospheric air is used the maximum permissible concentration (MPC</w:t>
      </w:r>
      <w:r w:rsidRPr="000F0B70">
        <w:rPr>
          <w:rFonts w:ascii="Times New Roman" w:hAnsi="Times New Roman" w:cs="Times New Roman"/>
          <w:sz w:val="28"/>
          <w:szCs w:val="28"/>
          <w:vertAlign w:val="subscript"/>
          <w:lang w:val="en-US"/>
        </w:rPr>
        <w:t>WZ</w:t>
      </w:r>
      <w:r w:rsidRPr="000F0B70">
        <w:rPr>
          <w:rFonts w:ascii="Times New Roman" w:hAnsi="Times New Roman" w:cs="Times New Roman"/>
          <w:sz w:val="28"/>
          <w:szCs w:val="28"/>
          <w:lang w:val="en-US"/>
        </w:rPr>
        <w:t>) for protection of working zone. If are absent the MPC for the contaminants then can be</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applied the tentatively safe exposure levels (TSEL). They are determined by physical and chemical properties of substances. But the TSEL must be used no more than the two years, after its approval or should be substituted by MPC.</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 xml:space="preserve">The maximum permissible concentrations of impurities in atmosphere - it is the maximum concentration of the impurities, which in periodical influences or at influences in all life of human, does not render for him and for the environment the adverse effects. </w:t>
      </w:r>
      <w:r w:rsidRPr="000F0B70">
        <w:rPr>
          <w:rFonts w:ascii="Times New Roman" w:eastAsia="Times New Roman" w:hAnsi="Times New Roman" w:cs="Times New Roman"/>
          <w:sz w:val="28"/>
          <w:szCs w:val="28"/>
          <w:lang w:val="en-US"/>
        </w:rPr>
        <w:t>In the reference books are represented the different of significations of MPC.</w:t>
      </w:r>
    </w:p>
    <w:p w:rsidR="00771CAE" w:rsidRPr="00C85D50" w:rsidRDefault="00771CAE"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CE22DC"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Table 4th MPC of certain contaminating substances in atmospheric air of </w:t>
      </w:r>
      <w:r w:rsidR="00CE22DC" w:rsidRPr="000F0B70">
        <w:rPr>
          <w:rFonts w:ascii="Times New Roman" w:hAnsi="Times New Roman" w:cs="Times New Roman"/>
          <w:sz w:val="28"/>
          <w:szCs w:val="28"/>
          <w:lang w:val="en-US"/>
        </w:rPr>
        <w:t xml:space="preserve">pulsated </w:t>
      </w:r>
      <w:r w:rsidRPr="000F0B70">
        <w:rPr>
          <w:rFonts w:ascii="Times New Roman" w:hAnsi="Times New Roman" w:cs="Times New Roman"/>
          <w:sz w:val="28"/>
          <w:szCs w:val="28"/>
          <w:lang w:val="en-US"/>
        </w:rPr>
        <w:t>areas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tbl>
      <w:tblPr>
        <w:tblW w:w="0" w:type="auto"/>
        <w:tblInd w:w="40" w:type="dxa"/>
        <w:tblLayout w:type="fixed"/>
        <w:tblCellMar>
          <w:left w:w="40" w:type="dxa"/>
          <w:right w:w="40" w:type="dxa"/>
        </w:tblCellMar>
        <w:tblLook w:val="0000" w:firstRow="0" w:lastRow="0" w:firstColumn="0" w:lastColumn="0" w:noHBand="0" w:noVBand="0"/>
      </w:tblPr>
      <w:tblGrid>
        <w:gridCol w:w="1099"/>
        <w:gridCol w:w="5131"/>
        <w:gridCol w:w="1147"/>
        <w:gridCol w:w="1128"/>
        <w:gridCol w:w="1176"/>
      </w:tblGrid>
      <w:tr w:rsidR="000A5CB1" w:rsidRPr="000F0B70" w:rsidTr="00480C43">
        <w:trPr>
          <w:trHeight w:val="394"/>
        </w:trPr>
        <w:tc>
          <w:tcPr>
            <w:tcW w:w="1099" w:type="dxa"/>
            <w:vMerge w:val="restart"/>
            <w:tcBorders>
              <w:top w:val="single" w:sz="6" w:space="0" w:color="auto"/>
              <w:left w:val="single" w:sz="6" w:space="0" w:color="auto"/>
              <w:bottom w:val="nil"/>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Code</w:t>
            </w:r>
          </w:p>
        </w:tc>
        <w:tc>
          <w:tcPr>
            <w:tcW w:w="5131" w:type="dxa"/>
            <w:vMerge w:val="restart"/>
            <w:tcBorders>
              <w:top w:val="single" w:sz="6" w:space="0" w:color="auto"/>
              <w:left w:val="single" w:sz="6" w:space="0" w:color="auto"/>
              <w:bottom w:val="nil"/>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Contaminant substances</w:t>
            </w:r>
          </w:p>
        </w:tc>
        <w:tc>
          <w:tcPr>
            <w:tcW w:w="1147" w:type="dxa"/>
            <w:vMerge w:val="restart"/>
            <w:tcBorders>
              <w:top w:val="single" w:sz="6" w:space="0" w:color="auto"/>
              <w:left w:val="single" w:sz="6" w:space="0" w:color="auto"/>
              <w:bottom w:val="nil"/>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Class of danger</w:t>
            </w:r>
          </w:p>
        </w:tc>
        <w:tc>
          <w:tcPr>
            <w:tcW w:w="2304" w:type="dxa"/>
            <w:gridSpan w:val="2"/>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MPC, mg/m</w:t>
            </w:r>
            <w:r w:rsidRPr="000F0B70">
              <w:rPr>
                <w:rFonts w:ascii="Times New Roman" w:hAnsi="Times New Roman" w:cs="Times New Roman"/>
                <w:sz w:val="28"/>
                <w:szCs w:val="28"/>
                <w:vertAlign w:val="superscript"/>
                <w:lang w:val="en-US"/>
              </w:rPr>
              <w:t>3</w:t>
            </w:r>
          </w:p>
        </w:tc>
      </w:tr>
      <w:tr w:rsidR="000A5CB1" w:rsidRPr="000F0B70" w:rsidTr="00480C43">
        <w:trPr>
          <w:trHeight w:val="754"/>
        </w:trPr>
        <w:tc>
          <w:tcPr>
            <w:tcW w:w="1099" w:type="dxa"/>
            <w:vMerge/>
            <w:tcBorders>
              <w:top w:val="nil"/>
              <w:left w:val="single" w:sz="6" w:space="0" w:color="auto"/>
              <w:bottom w:val="single" w:sz="6" w:space="0" w:color="auto"/>
              <w:right w:val="single" w:sz="6" w:space="0" w:color="auto"/>
            </w:tcBorders>
            <w:shd w:val="clear" w:color="auto" w:fill="FFFFFF"/>
          </w:tcPr>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5131" w:type="dxa"/>
            <w:vMerge/>
            <w:tcBorders>
              <w:top w:val="nil"/>
              <w:left w:val="single" w:sz="6" w:space="0" w:color="auto"/>
              <w:bottom w:val="single" w:sz="6" w:space="0" w:color="auto"/>
              <w:right w:val="single" w:sz="6" w:space="0" w:color="auto"/>
            </w:tcBorders>
            <w:shd w:val="clear" w:color="auto" w:fill="FFFFFF"/>
          </w:tcPr>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47" w:type="dxa"/>
            <w:vMerge/>
            <w:tcBorders>
              <w:top w:val="nil"/>
              <w:left w:val="single" w:sz="6" w:space="0" w:color="auto"/>
              <w:bottom w:val="single" w:sz="6" w:space="0" w:color="auto"/>
              <w:right w:val="single" w:sz="6" w:space="0" w:color="auto"/>
            </w:tcBorders>
            <w:shd w:val="clear" w:color="auto" w:fill="FFFFFF"/>
          </w:tcPr>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A5CB1" w:rsidRPr="000F0B70" w:rsidRDefault="000A5CB1"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Max of one-off</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Average daily</w:t>
            </w:r>
          </w:p>
        </w:tc>
      </w:tr>
      <w:tr w:rsidR="000A5CB1" w:rsidRPr="000F0B70" w:rsidTr="00480C43">
        <w:trPr>
          <w:trHeight w:val="38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0330</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Sulfur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r w:rsidR="000A5CB1" w:rsidRPr="000F0B70" w:rsidTr="00480C43">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0333</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Hydrogen sulfide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0.008</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b/>
                <w:bCs/>
                <w:sz w:val="28"/>
                <w:szCs w:val="28"/>
                <w:lang w:val="en-US"/>
              </w:rPr>
              <w:t>-</w:t>
            </w:r>
          </w:p>
        </w:tc>
      </w:tr>
      <w:tr w:rsidR="000A5CB1" w:rsidRPr="000F0B70" w:rsidTr="00480C43">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0334</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bisulphate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0.03</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0.003</w:t>
            </w:r>
          </w:p>
        </w:tc>
      </w:tr>
      <w:tr w:rsidR="000A5CB1" w:rsidRPr="000F0B70" w:rsidTr="00480C43">
        <w:trPr>
          <w:trHeight w:val="37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0301</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Nitrogen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0.085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0.04</w:t>
            </w:r>
          </w:p>
        </w:tc>
      </w:tr>
      <w:tr w:rsidR="000A5CB1" w:rsidRPr="000F0B70" w:rsidTr="00480C43">
        <w:trPr>
          <w:trHeight w:val="408"/>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0328</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black</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0.15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A5CB1" w:rsidRPr="000F0B70" w:rsidRDefault="000A5CB1"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bl>
    <w:p w:rsidR="000A5CB1" w:rsidRPr="000F0B70" w:rsidRDefault="000A5CB1" w:rsidP="00B4777B">
      <w:pPr>
        <w:tabs>
          <w:tab w:val="left" w:pos="9355"/>
        </w:tabs>
        <w:spacing w:after="0" w:line="240" w:lineRule="auto"/>
        <w:ind w:firstLine="567"/>
        <w:jc w:val="both"/>
        <w:rPr>
          <w:rFonts w:ascii="Times New Roman" w:hAnsi="Times New Roman" w:cs="Times New Roman"/>
          <w:sz w:val="28"/>
          <w:szCs w:val="28"/>
          <w:lang w:val="kk-KZ"/>
        </w:rPr>
      </w:pP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The maximum of one-off MPC - it is the concentration of impurities in atmosphere, which are determined on samples, are selected for 20-30 minutes of time interval or 20 times in a month. Such MPC are using with intent to distinguish the harmful substances which impact for health of man in flow of short time, on comparison with substances which at influence to man long time leads to diseases.</w:t>
      </w:r>
    </w:p>
    <w:p w:rsidR="005D0E56" w:rsidRPr="000F0B70" w:rsidRDefault="005D0E56" w:rsidP="005D0E56">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average daily concentration of MPC - it is the concentration of contaminant substances in atmosphere, by determining in samples, which are selected in flowing 24 hours and no less than 4 times in a day. This kind of MPC are used for people of the residential area.</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values of MPC depends from the degree of toxicity the substances, characterization of the class of danger. Depending from degree of exposure onto the organism of human all rationed substances are subdivided per 4 class of danger:</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1st class - it is extremely dangerous substances, values of MPC of which in working zone no more than 0.1 mg/m ;</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2d class - high degree dangerous substances with values of MPC from 0.1 to 1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3d class - low dangerous substances with values of MPC from 1 to 10 mg/m '</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4th class - few dangerous substances with values more than 10 mg/m .</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By way of example in table are presented the characteristics of several contaminating substances.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Should be noted that presence in atmospheric air the several contaminant substances, which has the acts at summation with the concentration "C" is determined by formula:</w:t>
      </w:r>
    </w:p>
    <w:p w:rsidR="00C57A00" w:rsidRPr="000F0B70" w:rsidRDefault="00C57A0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d/MPCi +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&lt; 1</w:t>
      </w:r>
    </w:p>
    <w:p w:rsidR="00C57A00" w:rsidRPr="000F0B70" w:rsidRDefault="00C57A0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Ci,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it is the factual concentrations of substances in atmosphere,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MPCi,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corresponding to this MPC substances, mg/m .</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the effect summation has next combination of contaminating substances: acetone and phenol, sulfur dioxide </w:t>
      </w:r>
      <w:r w:rsidR="00F913FC" w:rsidRPr="000F0B70">
        <w:rPr>
          <w:rFonts w:ascii="Times New Roman" w:hAnsi="Times New Roman" w:cs="Times New Roman"/>
          <w:sz w:val="28"/>
          <w:szCs w:val="28"/>
          <w:lang w:val="en-US"/>
        </w:rPr>
        <w:t>and ‘phenol</w:t>
      </w:r>
      <w:r w:rsidRPr="000F0B70">
        <w:rPr>
          <w:rFonts w:ascii="Times New Roman" w:hAnsi="Times New Roman" w:cs="Times New Roman"/>
          <w:sz w:val="28"/>
          <w:szCs w:val="28"/>
          <w:lang w:val="en-US"/>
        </w:rPr>
        <w:t>, sulfur dioxide and nitrogen dioxide, sulfur dioxide and aerosol of acid sulfur dioxide, sulfur dioxide and hydrogen sulfide, ammonia and nitrogen dioxide, cyclohexane and nitrogen oxide etc....Biological pollution of atmospheric air by microorganisms and the micro-producers of manufacture of ferments, amino acids, food, beer and baking of yeasts afe normalized by number of cells divided per cubic meter of air.</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In quality of integrated indicator of pollution of air are used indicator "P" which takes into account the character of combination of action of contaminating substances and the class of their danger.</w:t>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02EA2D30" wp14:editId="6CD44A46">
            <wp:extent cx="4572638" cy="3429479"/>
            <wp:effectExtent l="0" t="0" r="0" b="0"/>
            <wp:docPr id="12293" name="Рисунок 1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72638" cy="3429479"/>
                    </a:xfrm>
                    <a:prstGeom prst="rect">
                      <a:avLst/>
                    </a:prstGeom>
                  </pic:spPr>
                </pic:pic>
              </a:graphicData>
            </a:graphic>
          </wp:inline>
        </w:drawing>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207333" w:rsidRPr="000F0B70" w:rsidRDefault="005D0E56" w:rsidP="00207333">
      <w:pPr>
        <w:shd w:val="clear" w:color="auto" w:fill="FFFFFF"/>
        <w:autoSpaceDE w:val="0"/>
        <w:autoSpaceDN w:val="0"/>
        <w:adjustRightInd w:val="0"/>
        <w:spacing w:after="0" w:line="240" w:lineRule="auto"/>
        <w:jc w:val="center"/>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 xml:space="preserve">Picture </w:t>
      </w:r>
      <w:r w:rsidRPr="000F0B70">
        <w:rPr>
          <w:rFonts w:ascii="Times New Roman" w:hAnsi="Times New Roman" w:cs="Times New Roman"/>
          <w:color w:val="000000"/>
          <w:sz w:val="28"/>
          <w:szCs w:val="28"/>
          <w:lang w:val="kk-KZ"/>
        </w:rPr>
        <w:t>6</w:t>
      </w:r>
      <w:r w:rsidR="00207333" w:rsidRPr="000F0B70">
        <w:rPr>
          <w:rFonts w:ascii="Times New Roman" w:hAnsi="Times New Roman" w:cs="Times New Roman"/>
          <w:color w:val="000000"/>
          <w:sz w:val="28"/>
          <w:szCs w:val="28"/>
          <w:lang w:val="kk-KZ"/>
        </w:rPr>
        <w:t xml:space="preserve">. </w:t>
      </w:r>
      <w:r w:rsidR="00207333" w:rsidRPr="000F0B70">
        <w:rPr>
          <w:rFonts w:ascii="Times New Roman" w:hAnsi="Times New Roman" w:cs="Times New Roman"/>
          <w:color w:val="000000"/>
          <w:sz w:val="28"/>
          <w:szCs w:val="28"/>
          <w:lang w:val="en-US"/>
        </w:rPr>
        <w:t>Rationing of MPE</w:t>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hygienic estimate of pollution of atmosphere is determined by the integrated index of pollution of atmosphere (API), which takes into account the class of danger, standards of quality and average level of pollution of air. Calculating of API is conducted according of observed for one impurity by formula:</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API = (Q</w:t>
      </w:r>
      <w:r w:rsidRPr="000F0B70">
        <w:rPr>
          <w:rFonts w:ascii="Times New Roman" w:hAnsi="Times New Roman" w:cs="Times New Roman"/>
          <w:sz w:val="28"/>
          <w:szCs w:val="28"/>
          <w:vertAlign w:val="subscript"/>
          <w:lang w:val="en-US"/>
        </w:rPr>
        <w:t>ai</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ad</w:t>
      </w:r>
      <w:r w:rsidRPr="000F0B70">
        <w:rPr>
          <w:rFonts w:ascii="Times New Roman" w:hAnsi="Times New Roman" w:cs="Times New Roman"/>
          <w:sz w:val="28"/>
          <w:szCs w:val="28"/>
          <w:lang w:val="en-US"/>
        </w:rPr>
        <w:t>)xKi,</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Q</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 xml:space="preserve">i _ average annual concentration of impurity; MPC </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d - average daily MPC for impurity,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K i - 0.85; 1.0; 1.3 and 1.7 relate to for 4, 3, 2, 1-th classes of danger.</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complex API, taking into account the impurities n, which presented in atmosphere is calculated by formula:</w:t>
      </w:r>
    </w:p>
    <w:p w:rsidR="00771CAE" w:rsidRPr="00C85D50" w:rsidRDefault="000A5CB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                                            </w:t>
      </w:r>
    </w:p>
    <w:p w:rsidR="000A5CB1" w:rsidRPr="000F0B70" w:rsidRDefault="000A5CB1"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API</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Hqai/MPCadOxKj</w:t>
      </w:r>
    </w:p>
    <w:p w:rsidR="00710C66" w:rsidRPr="000F0B70" w:rsidRDefault="00710C66" w:rsidP="00B4777B">
      <w:pPr>
        <w:tabs>
          <w:tab w:val="left" w:pos="9355"/>
        </w:tabs>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level of pollution of atmosphere is considered higher, if averages of values of concentration exceeds the average values of pollution in country or the average of API exceeds 9; high - if concentration of impurities in individual cases exceeds MPCad and MPCmo; low - if averages annual concentrations are within or lower MPCad or maximal of one-off MPC exceeds only in individual cases the permissible norms.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concentrations of impurities in atmospheric air are determined on point of sampling, on routes or under the positions of torch with help of aspirators and by other tools.</w:t>
      </w:r>
    </w:p>
    <w:p w:rsidR="007E745C" w:rsidRPr="000F0B70" w:rsidRDefault="007E745C" w:rsidP="00FC366F">
      <w:pPr>
        <w:pStyle w:val="1"/>
        <w:jc w:val="both"/>
        <w:rPr>
          <w:rFonts w:ascii="Times New Roman" w:hAnsi="Times New Roman" w:cs="Times New Roman"/>
          <w:color w:val="000000"/>
          <w:lang w:val="kk-KZ"/>
        </w:rPr>
      </w:pPr>
      <w:r w:rsidRPr="000F0B70">
        <w:rPr>
          <w:rFonts w:ascii="Times New Roman" w:hAnsi="Times New Roman" w:cs="Times New Roman"/>
          <w:color w:val="000000"/>
          <w:lang w:val="en-US"/>
        </w:rPr>
        <w:lastRenderedPageBreak/>
        <w:t>Rationing of maximal permissible emissions</w:t>
      </w:r>
    </w:p>
    <w:p w:rsidR="007E745C" w:rsidRPr="000F0B70" w:rsidRDefault="007E745C" w:rsidP="006725E6">
      <w:pPr>
        <w:pStyle w:val="1"/>
        <w:numPr>
          <w:ilvl w:val="0"/>
          <w:numId w:val="8"/>
        </w:numPr>
        <w:tabs>
          <w:tab w:val="left" w:pos="567"/>
          <w:tab w:val="left" w:pos="993"/>
        </w:tabs>
        <w:spacing w:before="0" w:line="240" w:lineRule="auto"/>
        <w:ind w:left="142" w:firstLine="0"/>
        <w:jc w:val="both"/>
        <w:rPr>
          <w:rFonts w:ascii="Times New Roman" w:hAnsi="Times New Roman" w:cs="Times New Roman"/>
          <w:b w:val="0"/>
          <w:color w:val="000000"/>
          <w:lang w:val="kk-KZ"/>
        </w:rPr>
      </w:pPr>
      <w:r w:rsidRPr="000F0B70">
        <w:rPr>
          <w:rFonts w:ascii="Times New Roman" w:hAnsi="Times New Roman" w:cs="Times New Roman"/>
          <w:b w:val="0"/>
          <w:color w:val="000000"/>
          <w:lang w:val="en-US"/>
        </w:rPr>
        <w:t xml:space="preserve">Rationing of maximal permissible emissions </w:t>
      </w:r>
      <w:r w:rsidR="00C76533" w:rsidRPr="000F0B70">
        <w:rPr>
          <w:rFonts w:ascii="Times New Roman" w:hAnsi="Times New Roman" w:cs="Times New Roman"/>
          <w:b w:val="0"/>
          <w:color w:val="000000"/>
          <w:lang w:val="en-US"/>
        </w:rPr>
        <w:t>Inventory of</w:t>
      </w:r>
      <w:r w:rsidRPr="000F0B70">
        <w:rPr>
          <w:rFonts w:ascii="Times New Roman" w:hAnsi="Times New Roman" w:cs="Times New Roman"/>
          <w:b w:val="0"/>
          <w:color w:val="000000"/>
          <w:lang w:val="en-US"/>
        </w:rPr>
        <w:t xml:space="preserve">  emissions.</w:t>
      </w:r>
    </w:p>
    <w:p w:rsidR="00FC366F" w:rsidRPr="000F0B70" w:rsidRDefault="007E745C" w:rsidP="006725E6">
      <w:pPr>
        <w:pStyle w:val="a3"/>
        <w:numPr>
          <w:ilvl w:val="0"/>
          <w:numId w:val="8"/>
        </w:numPr>
        <w:tabs>
          <w:tab w:val="left" w:pos="567"/>
          <w:tab w:val="left" w:pos="993"/>
        </w:tabs>
        <w:spacing w:after="0" w:line="240" w:lineRule="auto"/>
        <w:ind w:left="142" w:firstLine="0"/>
        <w:rPr>
          <w:rStyle w:val="spelle"/>
          <w:rFonts w:ascii="Times New Roman" w:hAnsi="Times New Roman" w:cs="Times New Roman"/>
          <w:bCs/>
          <w:color w:val="000000"/>
          <w:sz w:val="28"/>
          <w:szCs w:val="28"/>
          <w:lang w:val="en-US"/>
        </w:rPr>
      </w:pPr>
      <w:r w:rsidRPr="000F0B70">
        <w:rPr>
          <w:rFonts w:ascii="Times New Roman" w:hAnsi="Times New Roman" w:cs="Times New Roman"/>
          <w:color w:val="000000"/>
          <w:sz w:val="28"/>
          <w:szCs w:val="28"/>
          <w:lang w:val="en-US"/>
        </w:rPr>
        <w:t>Rationing   of  maximal permissible emissions into atmosphere</w:t>
      </w:r>
    </w:p>
    <w:p w:rsidR="00FC366F" w:rsidRPr="000F0B70" w:rsidRDefault="00FC366F" w:rsidP="006725E6">
      <w:pPr>
        <w:pStyle w:val="a3"/>
        <w:numPr>
          <w:ilvl w:val="0"/>
          <w:numId w:val="8"/>
        </w:numPr>
        <w:tabs>
          <w:tab w:val="left" w:pos="567"/>
          <w:tab w:val="left" w:pos="993"/>
        </w:tabs>
        <w:spacing w:after="0" w:line="240" w:lineRule="auto"/>
        <w:ind w:left="142" w:firstLine="0"/>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Basic problems of development and operation gas deposits </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It is conditionally possible to divide(share) the factors and conditions determining a degree of complexity of development of a deposit, under which influence the complex of controllable parameters is formed, into two groups: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Geological and hydro-geological;</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Technological.</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To the first group it is necessary to attribute(relate) the sizes of a deposit and its(her) initial parameters (depth </w:t>
      </w:r>
      <w:r w:rsidRPr="000F0B70">
        <w:rPr>
          <w:rStyle w:val="spelle"/>
          <w:rFonts w:ascii="Times New Roman" w:hAnsi="Times New Roman" w:cs="Times New Roman"/>
          <w:bCs/>
          <w:color w:val="000000"/>
          <w:sz w:val="28"/>
          <w:szCs w:val="28"/>
        </w:rPr>
        <w:t>залегания</w:t>
      </w:r>
      <w:r w:rsidRPr="000F0B70">
        <w:rPr>
          <w:rStyle w:val="spelle"/>
          <w:rFonts w:ascii="Times New Roman" w:hAnsi="Times New Roman" w:cs="Times New Roman"/>
          <w:bCs/>
          <w:color w:val="000000"/>
          <w:sz w:val="28"/>
          <w:szCs w:val="28"/>
          <w:lang w:val="en-US"/>
        </w:rPr>
        <w:t xml:space="preserve"> of a productive layer, </w:t>
      </w:r>
      <w:r w:rsidRPr="000F0B70">
        <w:rPr>
          <w:rStyle w:val="spelle"/>
          <w:rFonts w:ascii="Times New Roman" w:hAnsi="Times New Roman" w:cs="Times New Roman"/>
          <w:bCs/>
          <w:color w:val="000000"/>
          <w:sz w:val="28"/>
          <w:szCs w:val="28"/>
        </w:rPr>
        <w:t>пластовые</w:t>
      </w:r>
      <w:r w:rsidRPr="000F0B70">
        <w:rPr>
          <w:rStyle w:val="spelle"/>
          <w:rFonts w:ascii="Times New Roman" w:hAnsi="Times New Roman" w:cs="Times New Roman"/>
          <w:bCs/>
          <w:color w:val="000000"/>
          <w:sz w:val="28"/>
          <w:szCs w:val="28"/>
          <w:lang w:val="en-US"/>
        </w:rPr>
        <w:t xml:space="preserve"> pressure and temperature, stocks of gas and condensate), geological structure of productive horizon (heterogeneity </w:t>
      </w:r>
      <w:r w:rsidR="0088798A">
        <w:rPr>
          <w:rStyle w:val="spelle"/>
          <w:rFonts w:ascii="Times New Roman" w:hAnsi="Times New Roman" w:cs="Times New Roman"/>
          <w:bCs/>
          <w:color w:val="000000"/>
          <w:sz w:val="28"/>
          <w:szCs w:val="28"/>
          <w:lang w:val="en-US"/>
        </w:rPr>
        <w:t>collectors</w:t>
      </w:r>
      <w:r w:rsidRPr="000F0B70">
        <w:rPr>
          <w:rStyle w:val="spelle"/>
          <w:rFonts w:ascii="Times New Roman" w:hAnsi="Times New Roman" w:cs="Times New Roman"/>
          <w:bCs/>
          <w:color w:val="000000"/>
          <w:sz w:val="28"/>
          <w:szCs w:val="28"/>
          <w:lang w:val="en-US"/>
        </w:rPr>
        <w:t xml:space="preserve"> of properties, explosive infringements and </w:t>
      </w:r>
      <w:r w:rsidRPr="000F0B70">
        <w:rPr>
          <w:rStyle w:val="spelle"/>
          <w:rFonts w:ascii="Times New Roman" w:hAnsi="Times New Roman" w:cs="Times New Roman"/>
          <w:bCs/>
          <w:color w:val="000000"/>
          <w:sz w:val="28"/>
          <w:szCs w:val="28"/>
        </w:rPr>
        <w:t>пр</w:t>
      </w:r>
      <w:r w:rsidRPr="000F0B70">
        <w:rPr>
          <w:rStyle w:val="spelle"/>
          <w:rFonts w:ascii="Times New Roman" w:hAnsi="Times New Roman" w:cs="Times New Roman"/>
          <w:bCs/>
          <w:color w:val="000000"/>
          <w:sz w:val="28"/>
          <w:szCs w:val="28"/>
          <w:lang w:val="en-US"/>
        </w:rPr>
        <w:t>.), type lie too long (</w:t>
      </w:r>
      <w:r w:rsidR="0088798A">
        <w:rPr>
          <w:rStyle w:val="spelle"/>
          <w:rFonts w:ascii="Times New Roman" w:hAnsi="Times New Roman" w:cs="Times New Roman"/>
          <w:bCs/>
          <w:color w:val="000000"/>
          <w:sz w:val="28"/>
          <w:szCs w:val="28"/>
          <w:lang w:val="en-US"/>
        </w:rPr>
        <w:t>layer</w:t>
      </w:r>
      <w:r w:rsidRPr="000F0B70">
        <w:rPr>
          <w:rStyle w:val="spelle"/>
          <w:rFonts w:ascii="Times New Roman" w:hAnsi="Times New Roman" w:cs="Times New Roman"/>
          <w:bCs/>
          <w:color w:val="000000"/>
          <w:sz w:val="28"/>
          <w:szCs w:val="28"/>
          <w:lang w:val="en-US"/>
        </w:rPr>
        <w:t xml:space="preserve">, massive), </w:t>
      </w:r>
      <w:r w:rsidR="0088798A">
        <w:rPr>
          <w:rStyle w:val="spelle"/>
          <w:rFonts w:ascii="Times New Roman" w:hAnsi="Times New Roman" w:cs="Times New Roman"/>
          <w:bCs/>
          <w:color w:val="000000"/>
          <w:sz w:val="28"/>
          <w:szCs w:val="28"/>
          <w:lang w:val="en-US"/>
        </w:rPr>
        <w:t>physical</w:t>
      </w:r>
      <w:r w:rsidRPr="000F0B70">
        <w:rPr>
          <w:rStyle w:val="spelle"/>
          <w:rFonts w:ascii="Times New Roman" w:hAnsi="Times New Roman" w:cs="Times New Roman"/>
          <w:bCs/>
          <w:color w:val="000000"/>
          <w:sz w:val="28"/>
          <w:szCs w:val="28"/>
          <w:lang w:val="en-US"/>
        </w:rPr>
        <w:t xml:space="preserve">-chemical properties </w:t>
      </w:r>
      <w:r w:rsidRPr="000F0B70">
        <w:rPr>
          <w:rStyle w:val="spelle"/>
          <w:rFonts w:ascii="Times New Roman" w:hAnsi="Times New Roman" w:cs="Times New Roman"/>
          <w:bCs/>
          <w:color w:val="000000"/>
          <w:sz w:val="28"/>
          <w:szCs w:val="28"/>
        </w:rPr>
        <w:t>пластовых</w:t>
      </w:r>
      <w:r w:rsidRPr="000F0B70">
        <w:rPr>
          <w:rStyle w:val="spelle"/>
          <w:rFonts w:ascii="Times New Roman" w:hAnsi="Times New Roman" w:cs="Times New Roman"/>
          <w:bCs/>
          <w:color w:val="000000"/>
          <w:sz w:val="28"/>
          <w:szCs w:val="28"/>
          <w:lang w:val="en-US"/>
        </w:rPr>
        <w:t xml:space="preserve"> </w:t>
      </w:r>
      <w:r w:rsidR="00D1309C">
        <w:rPr>
          <w:rStyle w:val="spelle"/>
          <w:rFonts w:ascii="Times New Roman" w:hAnsi="Times New Roman" w:cs="Times New Roman"/>
          <w:bCs/>
          <w:color w:val="000000"/>
          <w:sz w:val="28"/>
          <w:szCs w:val="28"/>
          <w:lang w:val="en-US"/>
        </w:rPr>
        <w:t>fluids</w:t>
      </w:r>
      <w:r w:rsidRPr="000F0B70">
        <w:rPr>
          <w:rStyle w:val="spelle"/>
          <w:rFonts w:ascii="Times New Roman" w:hAnsi="Times New Roman" w:cs="Times New Roman"/>
          <w:bCs/>
          <w:color w:val="000000"/>
          <w:sz w:val="28"/>
          <w:szCs w:val="28"/>
          <w:lang w:val="en-US"/>
        </w:rPr>
        <w:t xml:space="preserve"> etc. the Same group includes character of contact lie too long with environmental </w:t>
      </w:r>
      <w:r w:rsidRPr="000F0B70">
        <w:rPr>
          <w:rStyle w:val="spelle"/>
          <w:rFonts w:ascii="Times New Roman" w:hAnsi="Times New Roman" w:cs="Times New Roman"/>
          <w:bCs/>
          <w:color w:val="000000"/>
          <w:sz w:val="28"/>
          <w:szCs w:val="28"/>
        </w:rPr>
        <w:t>водонапорным</w:t>
      </w:r>
      <w:r w:rsidRPr="000F0B70">
        <w:rPr>
          <w:rStyle w:val="spelle"/>
          <w:rFonts w:ascii="Times New Roman" w:hAnsi="Times New Roman" w:cs="Times New Roman"/>
          <w:bCs/>
          <w:color w:val="000000"/>
          <w:sz w:val="28"/>
          <w:szCs w:val="28"/>
          <w:lang w:val="en-US"/>
        </w:rPr>
        <w:t xml:space="preserve"> by pool. Features of this pool - extent, permeability, hydrostatic pressures.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Into the second group enter: a way of development of a deposit (with maintenance of pressure, on an exhaustion, with preservation of a gas part of a deposit or petroleum </w:t>
      </w:r>
      <w:r w:rsidRPr="000F0B70">
        <w:rPr>
          <w:rStyle w:val="spelle"/>
          <w:rFonts w:ascii="Times New Roman" w:hAnsi="Times New Roman" w:cs="Times New Roman"/>
          <w:bCs/>
          <w:color w:val="000000"/>
          <w:sz w:val="28"/>
          <w:szCs w:val="28"/>
        </w:rPr>
        <w:t>оторочки</w:t>
      </w:r>
      <w:r w:rsidRPr="000F0B70">
        <w:rPr>
          <w:rStyle w:val="spelle"/>
          <w:rFonts w:ascii="Times New Roman" w:hAnsi="Times New Roman" w:cs="Times New Roman"/>
          <w:bCs/>
          <w:color w:val="000000"/>
          <w:sz w:val="28"/>
          <w:szCs w:val="28"/>
          <w:lang w:val="en-US"/>
        </w:rPr>
        <w:t xml:space="preserve"> etc.); a stage of development (initial, basic etc.); rate of selection </w:t>
      </w:r>
      <w:r w:rsidRPr="000F0B70">
        <w:rPr>
          <w:rStyle w:val="spelle"/>
          <w:rFonts w:ascii="Times New Roman" w:hAnsi="Times New Roman" w:cs="Times New Roman"/>
          <w:bCs/>
          <w:color w:val="000000"/>
          <w:sz w:val="28"/>
          <w:szCs w:val="28"/>
        </w:rPr>
        <w:t>углеводородов</w:t>
      </w:r>
      <w:r w:rsidRPr="000F0B70">
        <w:rPr>
          <w:rStyle w:val="spelle"/>
          <w:rFonts w:ascii="Times New Roman" w:hAnsi="Times New Roman" w:cs="Times New Roman"/>
          <w:bCs/>
          <w:color w:val="000000"/>
          <w:sz w:val="28"/>
          <w:szCs w:val="28"/>
          <w:lang w:val="en-US"/>
        </w:rPr>
        <w:t xml:space="preserve"> from a deposit and </w:t>
      </w:r>
      <w:r w:rsidRPr="000F0B70">
        <w:rPr>
          <w:rStyle w:val="spelle"/>
          <w:rFonts w:ascii="Times New Roman" w:hAnsi="Times New Roman" w:cs="Times New Roman"/>
          <w:bCs/>
          <w:color w:val="000000"/>
          <w:sz w:val="28"/>
          <w:szCs w:val="28"/>
        </w:rPr>
        <w:t>дебиты</w:t>
      </w:r>
      <w:r w:rsidRPr="000F0B70">
        <w:rPr>
          <w:rStyle w:val="spelle"/>
          <w:rFonts w:ascii="Times New Roman" w:hAnsi="Times New Roman" w:cs="Times New Roman"/>
          <w:bCs/>
          <w:color w:val="000000"/>
          <w:sz w:val="28"/>
          <w:szCs w:val="28"/>
          <w:lang w:val="en-US"/>
        </w:rPr>
        <w:t xml:space="preserve"> of separate wells, their working pressure and current condition; system of opening of productive horizon and accommodation of wells on structure.</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The monitoring system behind development the more difficultly, than is more than the mentioned factors and conditions is characteristic for the given deposit, than more features and complications in his(its) development. The special attention at all stages of development of a gas deposit should be given to introduction of mode of operations of a layer attributes only of a mode usually at first are observed. In process of decrease</w:t>
      </w:r>
      <w:r w:rsidR="00D1309C">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(reduction) of pressure the more and more active introduction of water is marked. At a finishing stage of development, when the extensive zones </w:t>
      </w:r>
      <w:r w:rsidR="00D1309C">
        <w:rPr>
          <w:rStyle w:val="spelle"/>
          <w:rFonts w:ascii="Times New Roman" w:hAnsi="Times New Roman" w:cs="Times New Roman"/>
          <w:bCs/>
          <w:color w:val="000000"/>
          <w:sz w:val="28"/>
          <w:szCs w:val="28"/>
          <w:lang w:val="en-US"/>
        </w:rPr>
        <w:t>water</w:t>
      </w:r>
      <w:r w:rsidRPr="000F0B70">
        <w:rPr>
          <w:rStyle w:val="spelle"/>
          <w:rFonts w:ascii="Times New Roman" w:hAnsi="Times New Roman" w:cs="Times New Roman"/>
          <w:bCs/>
          <w:color w:val="000000"/>
          <w:sz w:val="28"/>
          <w:szCs w:val="28"/>
          <w:lang w:val="en-US"/>
        </w:rPr>
        <w:t xml:space="preserve"> with jammed and by gas are formed, the rate of introduction of water again is slowed down because of increased </w:t>
      </w:r>
      <w:r w:rsidR="00D1309C">
        <w:rPr>
          <w:rStyle w:val="spelle"/>
          <w:rFonts w:ascii="Times New Roman" w:hAnsi="Times New Roman" w:cs="Times New Roman"/>
          <w:bCs/>
          <w:color w:val="000000"/>
          <w:sz w:val="28"/>
          <w:szCs w:val="28"/>
          <w:lang w:val="en-US"/>
        </w:rPr>
        <w:t>filter</w:t>
      </w:r>
      <w:r w:rsidRPr="000F0B70">
        <w:rPr>
          <w:rStyle w:val="spelle"/>
          <w:rFonts w:ascii="Times New Roman" w:hAnsi="Times New Roman" w:cs="Times New Roman"/>
          <w:bCs/>
          <w:color w:val="000000"/>
          <w:sz w:val="28"/>
          <w:szCs w:val="28"/>
          <w:lang w:val="en-US"/>
        </w:rPr>
        <w:t xml:space="preserve"> of resistance. If in a course of operation </w:t>
      </w:r>
      <w:r w:rsidRPr="000F0B70">
        <w:rPr>
          <w:rStyle w:val="spelle"/>
          <w:rFonts w:ascii="Times New Roman" w:hAnsi="Times New Roman" w:cs="Times New Roman"/>
          <w:bCs/>
          <w:color w:val="000000"/>
          <w:sz w:val="28"/>
          <w:szCs w:val="28"/>
        </w:rPr>
        <w:t>газоконденсатной</w:t>
      </w:r>
      <w:r w:rsidRPr="000F0B70">
        <w:rPr>
          <w:rStyle w:val="spelle"/>
          <w:rFonts w:ascii="Times New Roman" w:hAnsi="Times New Roman" w:cs="Times New Roman"/>
          <w:bCs/>
          <w:color w:val="000000"/>
          <w:sz w:val="28"/>
          <w:szCs w:val="28"/>
          <w:lang w:val="en-US"/>
        </w:rPr>
        <w:t xml:space="preserve"> of a deposit to </w:t>
      </w:r>
      <w:r w:rsidRPr="000F0B70">
        <w:rPr>
          <w:rStyle w:val="spelle"/>
          <w:rFonts w:ascii="Times New Roman" w:hAnsi="Times New Roman" w:cs="Times New Roman"/>
          <w:bCs/>
          <w:color w:val="000000"/>
          <w:sz w:val="28"/>
          <w:szCs w:val="28"/>
        </w:rPr>
        <w:t>забоям</w:t>
      </w:r>
      <w:r w:rsidRPr="000F0B70">
        <w:rPr>
          <w:rStyle w:val="spelle"/>
          <w:rFonts w:ascii="Times New Roman" w:hAnsi="Times New Roman" w:cs="Times New Roman"/>
          <w:bCs/>
          <w:color w:val="000000"/>
          <w:sz w:val="28"/>
          <w:szCs w:val="28"/>
          <w:lang w:val="en-US"/>
        </w:rPr>
        <w:t xml:space="preserve"> of obtaining wells water rises</w:t>
      </w:r>
      <w:r w:rsidR="00D1309C">
        <w:rPr>
          <w:rStyle w:val="spelle"/>
          <w:rFonts w:ascii="Times New Roman" w:hAnsi="Times New Roman" w:cs="Times New Roman"/>
          <w:bCs/>
          <w:color w:val="000000"/>
          <w:sz w:val="28"/>
          <w:szCs w:val="28"/>
          <w:lang w:val="en-US"/>
        </w:rPr>
        <w:t>.</w:t>
      </w:r>
      <w:r w:rsidRPr="000F0B70">
        <w:rPr>
          <w:rStyle w:val="spelle"/>
          <w:rFonts w:ascii="Times New Roman" w:hAnsi="Times New Roman" w:cs="Times New Roman"/>
          <w:bCs/>
          <w:color w:val="000000"/>
          <w:sz w:val="28"/>
          <w:szCs w:val="28"/>
          <w:lang w:val="en-US"/>
        </w:rPr>
        <w:t xml:space="preserve"> </w:t>
      </w:r>
      <w:r w:rsidR="00D1309C" w:rsidRPr="000F0B70">
        <w:rPr>
          <w:rStyle w:val="spelle"/>
          <w:rFonts w:ascii="Times New Roman" w:hAnsi="Times New Roman" w:cs="Times New Roman"/>
          <w:bCs/>
          <w:color w:val="000000"/>
          <w:sz w:val="28"/>
          <w:szCs w:val="28"/>
          <w:lang w:val="en-US"/>
        </w:rPr>
        <w:t>T</w:t>
      </w:r>
      <w:r w:rsidRPr="000F0B70">
        <w:rPr>
          <w:rStyle w:val="spelle"/>
          <w:rFonts w:ascii="Times New Roman" w:hAnsi="Times New Roman" w:cs="Times New Roman"/>
          <w:bCs/>
          <w:color w:val="000000"/>
          <w:sz w:val="28"/>
          <w:szCs w:val="28"/>
          <w:lang w:val="en-US"/>
        </w:rPr>
        <w:t>here is a problem of maintenance of serviceability of wells, which production contains significant quantity</w:t>
      </w:r>
      <w:r w:rsidR="00D1309C">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(amount) of a liquid (a condensate and water).</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The development </w:t>
      </w:r>
      <w:r w:rsidR="00D1309C">
        <w:rPr>
          <w:rStyle w:val="spelle"/>
          <w:rFonts w:ascii="Times New Roman" w:hAnsi="Times New Roman" w:cs="Times New Roman"/>
          <w:bCs/>
          <w:color w:val="000000"/>
          <w:sz w:val="28"/>
          <w:szCs w:val="28"/>
          <w:lang w:val="en-US"/>
        </w:rPr>
        <w:t>g</w:t>
      </w:r>
      <w:r w:rsidRPr="000F0B70">
        <w:rPr>
          <w:rStyle w:val="spelle"/>
          <w:rFonts w:ascii="Times New Roman" w:hAnsi="Times New Roman" w:cs="Times New Roman"/>
          <w:bCs/>
          <w:color w:val="000000"/>
          <w:sz w:val="28"/>
          <w:szCs w:val="28"/>
        </w:rPr>
        <w:t>а</w:t>
      </w:r>
      <w:r w:rsidR="00D1309C">
        <w:rPr>
          <w:rStyle w:val="spelle"/>
          <w:rFonts w:ascii="Times New Roman" w:hAnsi="Times New Roman" w:cs="Times New Roman"/>
          <w:bCs/>
          <w:color w:val="000000"/>
          <w:sz w:val="28"/>
          <w:szCs w:val="28"/>
          <w:lang w:val="en-US"/>
        </w:rPr>
        <w:t>s</w:t>
      </w:r>
      <w:r w:rsidR="00F823B8">
        <w:rPr>
          <w:rStyle w:val="spelle"/>
          <w:rFonts w:ascii="Times New Roman" w:hAnsi="Times New Roman" w:cs="Times New Roman"/>
          <w:bCs/>
          <w:color w:val="000000"/>
          <w:sz w:val="28"/>
          <w:szCs w:val="28"/>
          <w:lang w:val="en-US"/>
        </w:rPr>
        <w:t xml:space="preserve"> </w:t>
      </w:r>
      <w:r w:rsidR="00D1309C">
        <w:rPr>
          <w:rStyle w:val="spelle"/>
          <w:rFonts w:ascii="Times New Roman" w:hAnsi="Times New Roman" w:cs="Times New Roman"/>
          <w:bCs/>
          <w:color w:val="000000"/>
          <w:sz w:val="28"/>
          <w:szCs w:val="28"/>
          <w:lang w:val="en-US"/>
        </w:rPr>
        <w:t>c</w:t>
      </w:r>
      <w:r w:rsidRPr="000F0B70">
        <w:rPr>
          <w:rStyle w:val="spelle"/>
          <w:rFonts w:ascii="Times New Roman" w:hAnsi="Times New Roman" w:cs="Times New Roman"/>
          <w:bCs/>
          <w:color w:val="000000"/>
          <w:sz w:val="28"/>
          <w:szCs w:val="28"/>
        </w:rPr>
        <w:t>о</w:t>
      </w:r>
      <w:r w:rsidR="00D1309C">
        <w:rPr>
          <w:rStyle w:val="spelle"/>
          <w:rFonts w:ascii="Times New Roman" w:hAnsi="Times New Roman" w:cs="Times New Roman"/>
          <w:bCs/>
          <w:color w:val="000000"/>
          <w:sz w:val="28"/>
          <w:szCs w:val="28"/>
          <w:lang w:val="en-US"/>
        </w:rPr>
        <w:t>nd</w:t>
      </w:r>
      <w:r w:rsidRPr="000F0B70">
        <w:rPr>
          <w:rStyle w:val="spelle"/>
          <w:rFonts w:ascii="Times New Roman" w:hAnsi="Times New Roman" w:cs="Times New Roman"/>
          <w:bCs/>
          <w:color w:val="000000"/>
          <w:sz w:val="28"/>
          <w:szCs w:val="28"/>
        </w:rPr>
        <w:t>е</w:t>
      </w:r>
      <w:r w:rsidR="00D1309C">
        <w:rPr>
          <w:rStyle w:val="spelle"/>
          <w:rFonts w:ascii="Times New Roman" w:hAnsi="Times New Roman" w:cs="Times New Roman"/>
          <w:bCs/>
          <w:color w:val="000000"/>
          <w:sz w:val="28"/>
          <w:szCs w:val="28"/>
          <w:lang w:val="en-US"/>
        </w:rPr>
        <w:t>ns</w:t>
      </w:r>
      <w:r w:rsidRPr="000F0B70">
        <w:rPr>
          <w:rStyle w:val="spelle"/>
          <w:rFonts w:ascii="Times New Roman" w:hAnsi="Times New Roman" w:cs="Times New Roman"/>
          <w:bCs/>
          <w:color w:val="000000"/>
          <w:sz w:val="28"/>
          <w:szCs w:val="28"/>
        </w:rPr>
        <w:t>а</w:t>
      </w:r>
      <w:r w:rsidR="00D1309C">
        <w:rPr>
          <w:rStyle w:val="spelle"/>
          <w:rFonts w:ascii="Times New Roman" w:hAnsi="Times New Roman" w:cs="Times New Roman"/>
          <w:bCs/>
          <w:color w:val="000000"/>
          <w:sz w:val="28"/>
          <w:szCs w:val="28"/>
          <w:lang w:val="en-US"/>
        </w:rPr>
        <w:t>t</w:t>
      </w:r>
      <w:r w:rsidR="00F823B8">
        <w:rPr>
          <w:rStyle w:val="spelle"/>
          <w:rFonts w:ascii="Times New Roman" w:hAnsi="Times New Roman" w:cs="Times New Roman"/>
          <w:bCs/>
          <w:color w:val="000000"/>
          <w:sz w:val="28"/>
          <w:szCs w:val="28"/>
          <w:lang w:val="en-US"/>
        </w:rPr>
        <w:t>e</w:t>
      </w:r>
      <w:r w:rsidRPr="000F0B70">
        <w:rPr>
          <w:rStyle w:val="spelle"/>
          <w:rFonts w:ascii="Times New Roman" w:hAnsi="Times New Roman" w:cs="Times New Roman"/>
          <w:bCs/>
          <w:color w:val="000000"/>
          <w:sz w:val="28"/>
          <w:szCs w:val="28"/>
          <w:lang w:val="en-US"/>
        </w:rPr>
        <w:t xml:space="preserve"> of deposits has the specificity. Besides all features of development inherent in only gas deposits, in this case there are complex</w:t>
      </w:r>
      <w:r w:rsidR="00F823B8">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(difficult) problems connected to selection </w:t>
      </w:r>
      <w:r w:rsidRPr="000F0B70">
        <w:rPr>
          <w:rStyle w:val="spelle"/>
          <w:rFonts w:ascii="Times New Roman" w:hAnsi="Times New Roman" w:cs="Times New Roman"/>
          <w:bCs/>
          <w:color w:val="000000"/>
          <w:sz w:val="28"/>
          <w:szCs w:val="28"/>
        </w:rPr>
        <w:t>углеводородного</w:t>
      </w:r>
      <w:r w:rsidRPr="000F0B70">
        <w:rPr>
          <w:rStyle w:val="spelle"/>
          <w:rFonts w:ascii="Times New Roman" w:hAnsi="Times New Roman" w:cs="Times New Roman"/>
          <w:bCs/>
          <w:color w:val="000000"/>
          <w:sz w:val="28"/>
          <w:szCs w:val="28"/>
          <w:lang w:val="en-US"/>
        </w:rPr>
        <w:t xml:space="preserve"> of a condensate. On the one hand, it is those questions, which require</w:t>
      </w:r>
      <w:r w:rsidR="00D1309C">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(demand) the decision at achievement greatest possible </w:t>
      </w:r>
      <w:r w:rsidR="00F823B8">
        <w:rPr>
          <w:rStyle w:val="spelle"/>
          <w:rFonts w:ascii="Times New Roman" w:hAnsi="Times New Roman" w:cs="Times New Roman"/>
          <w:bCs/>
          <w:color w:val="000000"/>
          <w:sz w:val="28"/>
          <w:szCs w:val="28"/>
          <w:lang w:val="en-US"/>
        </w:rPr>
        <w:t>c</w:t>
      </w:r>
      <w:r w:rsidR="00F823B8" w:rsidRPr="000F0B70">
        <w:rPr>
          <w:rStyle w:val="spelle"/>
          <w:rFonts w:ascii="Times New Roman" w:hAnsi="Times New Roman" w:cs="Times New Roman"/>
          <w:bCs/>
          <w:color w:val="000000"/>
          <w:sz w:val="28"/>
          <w:szCs w:val="28"/>
        </w:rPr>
        <w:t>о</w:t>
      </w:r>
      <w:r w:rsidR="00F823B8">
        <w:rPr>
          <w:rStyle w:val="spelle"/>
          <w:rFonts w:ascii="Times New Roman" w:hAnsi="Times New Roman" w:cs="Times New Roman"/>
          <w:bCs/>
          <w:color w:val="000000"/>
          <w:sz w:val="28"/>
          <w:szCs w:val="28"/>
          <w:lang w:val="en-US"/>
        </w:rPr>
        <w:t>nd</w:t>
      </w:r>
      <w:r w:rsidR="00F823B8" w:rsidRPr="000F0B70">
        <w:rPr>
          <w:rStyle w:val="spelle"/>
          <w:rFonts w:ascii="Times New Roman" w:hAnsi="Times New Roman" w:cs="Times New Roman"/>
          <w:bCs/>
          <w:color w:val="000000"/>
          <w:sz w:val="28"/>
          <w:szCs w:val="28"/>
        </w:rPr>
        <w:t>е</w:t>
      </w:r>
      <w:r w:rsidR="00F823B8">
        <w:rPr>
          <w:rStyle w:val="spelle"/>
          <w:rFonts w:ascii="Times New Roman" w:hAnsi="Times New Roman" w:cs="Times New Roman"/>
          <w:bCs/>
          <w:color w:val="000000"/>
          <w:sz w:val="28"/>
          <w:szCs w:val="28"/>
          <w:lang w:val="en-US"/>
        </w:rPr>
        <w:t>ns</w:t>
      </w:r>
      <w:r w:rsidR="00F823B8" w:rsidRPr="000F0B70">
        <w:rPr>
          <w:rStyle w:val="spelle"/>
          <w:rFonts w:ascii="Times New Roman" w:hAnsi="Times New Roman" w:cs="Times New Roman"/>
          <w:bCs/>
          <w:color w:val="000000"/>
          <w:sz w:val="28"/>
          <w:szCs w:val="28"/>
        </w:rPr>
        <w:t>а</w:t>
      </w:r>
      <w:r w:rsidR="00F823B8">
        <w:rPr>
          <w:rStyle w:val="spelle"/>
          <w:rFonts w:ascii="Times New Roman" w:hAnsi="Times New Roman" w:cs="Times New Roman"/>
          <w:bCs/>
          <w:color w:val="000000"/>
          <w:sz w:val="28"/>
          <w:szCs w:val="28"/>
          <w:lang w:val="en-US"/>
        </w:rPr>
        <w:t>te</w:t>
      </w:r>
      <w:r w:rsidR="00D1309C">
        <w:rPr>
          <w:rStyle w:val="spelle"/>
          <w:rFonts w:ascii="Times New Roman" w:hAnsi="Times New Roman" w:cs="Times New Roman"/>
          <w:bCs/>
          <w:color w:val="000000"/>
          <w:sz w:val="28"/>
          <w:szCs w:val="28"/>
          <w:lang w:val="en-US"/>
        </w:rPr>
        <w:t xml:space="preserve"> </w:t>
      </w:r>
      <w:r w:rsidR="00F823B8">
        <w:rPr>
          <w:rStyle w:val="spelle"/>
          <w:rFonts w:ascii="Times New Roman" w:hAnsi="Times New Roman" w:cs="Times New Roman"/>
          <w:bCs/>
          <w:color w:val="000000"/>
          <w:sz w:val="28"/>
          <w:szCs w:val="28"/>
          <w:lang w:val="en-US"/>
        </w:rPr>
        <w:t>return</w:t>
      </w:r>
      <w:r w:rsidRPr="000F0B70">
        <w:rPr>
          <w:rStyle w:val="spelle"/>
          <w:rFonts w:ascii="Times New Roman" w:hAnsi="Times New Roman" w:cs="Times New Roman"/>
          <w:bCs/>
          <w:color w:val="000000"/>
          <w:sz w:val="28"/>
          <w:szCs w:val="28"/>
          <w:lang w:val="en-US"/>
        </w:rPr>
        <w:t xml:space="preserve"> of a layer. On the other hand, it is questions of maintenance or restoration of efficiency of wells, as the greatest saturation </w:t>
      </w:r>
      <w:r w:rsidRPr="000F0B70">
        <w:rPr>
          <w:rStyle w:val="spelle"/>
          <w:rFonts w:ascii="Times New Roman" w:hAnsi="Times New Roman" w:cs="Times New Roman"/>
          <w:bCs/>
          <w:color w:val="000000"/>
          <w:sz w:val="28"/>
          <w:szCs w:val="28"/>
        </w:rPr>
        <w:t>порового</w:t>
      </w:r>
      <w:r w:rsidRPr="000F0B70">
        <w:rPr>
          <w:rStyle w:val="spelle"/>
          <w:rFonts w:ascii="Times New Roman" w:hAnsi="Times New Roman" w:cs="Times New Roman"/>
          <w:bCs/>
          <w:color w:val="000000"/>
          <w:sz w:val="28"/>
          <w:szCs w:val="28"/>
          <w:lang w:val="en-US"/>
        </w:rPr>
        <w:t xml:space="preserve"> of space by a dropping out condensate occurs in </w:t>
      </w:r>
      <w:r w:rsidR="00F823B8">
        <w:rPr>
          <w:rStyle w:val="spelle"/>
          <w:rFonts w:ascii="Times New Roman" w:hAnsi="Times New Roman" w:cs="Times New Roman"/>
          <w:bCs/>
          <w:color w:val="000000"/>
          <w:sz w:val="28"/>
          <w:szCs w:val="28"/>
          <w:lang w:val="en-US"/>
        </w:rPr>
        <w:t>bottomhole</w:t>
      </w:r>
      <w:r w:rsidRPr="000F0B70">
        <w:rPr>
          <w:rStyle w:val="spelle"/>
          <w:rFonts w:ascii="Times New Roman" w:hAnsi="Times New Roman" w:cs="Times New Roman"/>
          <w:bCs/>
          <w:color w:val="000000"/>
          <w:sz w:val="28"/>
          <w:szCs w:val="28"/>
          <w:lang w:val="en-US"/>
        </w:rPr>
        <w:t xml:space="preserve"> zones of wells, resulting to more or less significant decrease(reduction) phase </w:t>
      </w:r>
      <w:r w:rsidRPr="000F0B70">
        <w:rPr>
          <w:rStyle w:val="spelle"/>
          <w:rFonts w:ascii="Times New Roman" w:hAnsi="Times New Roman" w:cs="Times New Roman"/>
          <w:bCs/>
          <w:color w:val="000000"/>
          <w:sz w:val="28"/>
          <w:szCs w:val="28"/>
        </w:rPr>
        <w:t>газопроницаемости</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lastRenderedPageBreak/>
        <w:t>Especially complex</w:t>
      </w:r>
      <w:r w:rsidR="00F823B8">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(difficult) the development </w:t>
      </w:r>
      <w:r w:rsidR="00F823B8">
        <w:rPr>
          <w:rStyle w:val="spelle"/>
          <w:rFonts w:ascii="Times New Roman" w:hAnsi="Times New Roman" w:cs="Times New Roman"/>
          <w:bCs/>
          <w:color w:val="000000"/>
          <w:sz w:val="28"/>
          <w:szCs w:val="28"/>
          <w:lang w:val="en-US"/>
        </w:rPr>
        <w:t>gas condensate</w:t>
      </w:r>
      <w:r w:rsidRPr="000F0B70">
        <w:rPr>
          <w:rStyle w:val="spelle"/>
          <w:rFonts w:ascii="Times New Roman" w:hAnsi="Times New Roman" w:cs="Times New Roman"/>
          <w:bCs/>
          <w:color w:val="000000"/>
          <w:sz w:val="28"/>
          <w:szCs w:val="28"/>
          <w:lang w:val="en-US"/>
        </w:rPr>
        <w:t xml:space="preserve"> of a layer describing by low permeability of breeds is. The loss of a condensate in </w:t>
      </w:r>
      <w:r w:rsidRPr="000F0B70">
        <w:rPr>
          <w:rStyle w:val="spelle"/>
          <w:rFonts w:ascii="Times New Roman" w:hAnsi="Times New Roman" w:cs="Times New Roman"/>
          <w:bCs/>
          <w:color w:val="000000"/>
          <w:sz w:val="28"/>
          <w:szCs w:val="28"/>
        </w:rPr>
        <w:t>поровом</w:t>
      </w:r>
      <w:r w:rsidRPr="000F0B70">
        <w:rPr>
          <w:rStyle w:val="spelle"/>
          <w:rFonts w:ascii="Times New Roman" w:hAnsi="Times New Roman" w:cs="Times New Roman"/>
          <w:bCs/>
          <w:color w:val="000000"/>
          <w:sz w:val="28"/>
          <w:szCs w:val="28"/>
          <w:lang w:val="en-US"/>
        </w:rPr>
        <w:t xml:space="preserve"> space causes in such cases necessity of maintenance of pressure for acceptable selections not only condensate, but also gas. A problem of maintenance it is enough large </w:t>
      </w:r>
      <w:r w:rsidR="00B3745A">
        <w:rPr>
          <w:rStyle w:val="spelle"/>
          <w:rFonts w:ascii="Times New Roman" w:hAnsi="Times New Roman" w:cs="Times New Roman"/>
          <w:bCs/>
          <w:color w:val="000000"/>
          <w:sz w:val="28"/>
          <w:szCs w:val="28"/>
          <w:lang w:val="en-US"/>
        </w:rPr>
        <w:t>hydrocarbon</w:t>
      </w:r>
      <w:r w:rsidRPr="000F0B70">
        <w:rPr>
          <w:rStyle w:val="spelle"/>
          <w:rFonts w:ascii="Times New Roman" w:hAnsi="Times New Roman" w:cs="Times New Roman"/>
          <w:bCs/>
          <w:color w:val="000000"/>
          <w:sz w:val="28"/>
          <w:szCs w:val="28"/>
          <w:lang w:val="en-US"/>
        </w:rPr>
        <w:t>, is especial</w:t>
      </w:r>
      <w:r w:rsidR="00B3745A">
        <w:rPr>
          <w:rStyle w:val="spelle"/>
          <w:rFonts w:ascii="Times New Roman" w:hAnsi="Times New Roman" w:cs="Times New Roman"/>
          <w:bCs/>
          <w:color w:val="000000"/>
          <w:sz w:val="28"/>
          <w:szCs w:val="28"/>
          <w:lang w:val="en-US"/>
        </w:rPr>
        <w:t xml:space="preserve"> condensate return</w:t>
      </w:r>
      <w:r w:rsidRPr="000F0B70">
        <w:rPr>
          <w:rStyle w:val="spelle"/>
          <w:rFonts w:ascii="Times New Roman" w:hAnsi="Times New Roman" w:cs="Times New Roman"/>
          <w:bCs/>
          <w:color w:val="000000"/>
          <w:sz w:val="28"/>
          <w:szCs w:val="28"/>
          <w:lang w:val="en-US"/>
        </w:rPr>
        <w:t>, it is considered as the experts of one of most complex</w:t>
      </w:r>
      <w:r w:rsidR="00B3745A">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(difficult) by development of deposits </w:t>
      </w:r>
      <w:r w:rsidRPr="000F0B70">
        <w:rPr>
          <w:rStyle w:val="spelle"/>
          <w:rFonts w:ascii="Times New Roman" w:hAnsi="Times New Roman" w:cs="Times New Roman"/>
          <w:bCs/>
          <w:color w:val="000000"/>
          <w:sz w:val="28"/>
          <w:szCs w:val="28"/>
        </w:rPr>
        <w:t>газоконденсатного</w:t>
      </w:r>
      <w:r w:rsidRPr="000F0B70">
        <w:rPr>
          <w:rStyle w:val="spelle"/>
          <w:rFonts w:ascii="Times New Roman" w:hAnsi="Times New Roman" w:cs="Times New Roman"/>
          <w:bCs/>
          <w:color w:val="000000"/>
          <w:sz w:val="28"/>
          <w:szCs w:val="28"/>
          <w:lang w:val="en-US"/>
        </w:rPr>
        <w:t xml:space="preserve"> of a type. These methods require</w:t>
      </w:r>
      <w:r w:rsidR="00B3745A">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(demand) the large capital and operational expenses.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For past twenty years production both consumption of gas and petroleum in the world have increased in 4 times. Despite of significance of the reconnoitered stocks of gas, we should be considered with their limitation. Today problems of ecology send on forward edge</w:t>
      </w:r>
      <w:r w:rsidR="00B3745A">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(territory) at development of deposits of gas and petroleum, as the production natural </w:t>
      </w:r>
      <w:r w:rsidRPr="000F0B70">
        <w:rPr>
          <w:rStyle w:val="spelle"/>
          <w:rFonts w:ascii="Times New Roman" w:hAnsi="Times New Roman" w:cs="Times New Roman"/>
          <w:bCs/>
          <w:color w:val="000000"/>
          <w:sz w:val="28"/>
          <w:szCs w:val="28"/>
        </w:rPr>
        <w:t>углеводородов</w:t>
      </w:r>
      <w:r w:rsidRPr="000F0B70">
        <w:rPr>
          <w:rStyle w:val="spelle"/>
          <w:rFonts w:ascii="Times New Roman" w:hAnsi="Times New Roman" w:cs="Times New Roman"/>
          <w:bCs/>
          <w:color w:val="000000"/>
          <w:sz w:val="28"/>
          <w:szCs w:val="28"/>
          <w:lang w:val="en-US"/>
        </w:rPr>
        <w:t xml:space="preserve"> is negatively reflected in an environment. The rule</w:t>
      </w:r>
      <w:r w:rsidR="008A4820">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 xml:space="preserve">(situation) with </w:t>
      </w:r>
      <w:r w:rsidR="008A4820">
        <w:rPr>
          <w:rStyle w:val="spelle"/>
          <w:rFonts w:ascii="Times New Roman" w:hAnsi="Times New Roman" w:cs="Times New Roman"/>
          <w:bCs/>
          <w:color w:val="000000"/>
          <w:sz w:val="28"/>
          <w:szCs w:val="28"/>
          <w:lang w:val="en-US"/>
        </w:rPr>
        <w:t xml:space="preserve">recourses. </w:t>
      </w:r>
      <w:r w:rsidRPr="000F0B70">
        <w:rPr>
          <w:rStyle w:val="spelle"/>
          <w:rFonts w:ascii="Times New Roman" w:hAnsi="Times New Roman" w:cs="Times New Roman"/>
          <w:bCs/>
          <w:color w:val="000000"/>
          <w:sz w:val="28"/>
          <w:szCs w:val="28"/>
          <w:lang w:val="en-US"/>
        </w:rPr>
        <w:t xml:space="preserve">There is a problem </w:t>
      </w:r>
      <w:r w:rsidR="008A4820">
        <w:rPr>
          <w:rStyle w:val="spelle"/>
          <w:rFonts w:ascii="Times New Roman" w:hAnsi="Times New Roman" w:cs="Times New Roman"/>
          <w:bCs/>
          <w:color w:val="000000"/>
          <w:sz w:val="28"/>
          <w:szCs w:val="28"/>
          <w:lang w:val="en-US"/>
        </w:rPr>
        <w:t>technical</w:t>
      </w:r>
      <w:r w:rsidRPr="000F0B70">
        <w:rPr>
          <w:rStyle w:val="spelle"/>
          <w:rFonts w:ascii="Times New Roman" w:hAnsi="Times New Roman" w:cs="Times New Roman"/>
          <w:bCs/>
          <w:color w:val="000000"/>
          <w:sz w:val="28"/>
          <w:szCs w:val="28"/>
          <w:lang w:val="en-US"/>
        </w:rPr>
        <w:t xml:space="preserve"> of earthquake of a surface of ground with the subsequent negative consequences. The irrational systems of development result in unreasonable losses in a layer of petroleum, gas, condensate.</w:t>
      </w:r>
    </w:p>
    <w:p w:rsidR="00647EDE" w:rsidRDefault="00647EDE" w:rsidP="00716EF2">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p>
    <w:p w:rsidR="00716EF2" w:rsidRPr="000F0B70" w:rsidRDefault="00716EF2" w:rsidP="00716EF2">
      <w:pPr>
        <w:shd w:val="clear" w:color="auto" w:fill="FFFFFF"/>
        <w:tabs>
          <w:tab w:val="left" w:pos="9355"/>
        </w:tabs>
        <w:autoSpaceDE w:val="0"/>
        <w:autoSpaceDN w:val="0"/>
        <w:adjustRightInd w:val="0"/>
        <w:spacing w:after="0" w:line="240" w:lineRule="auto"/>
        <w:jc w:val="both"/>
        <w:rPr>
          <w:rFonts w:ascii="Times New Roman" w:hAnsi="Times New Roman" w:cs="Times New Roman"/>
          <w:b/>
          <w:bCs/>
          <w:i/>
          <w:iCs/>
          <w:sz w:val="28"/>
          <w:szCs w:val="28"/>
          <w:lang w:val="en-US"/>
        </w:rPr>
      </w:pPr>
      <w:r w:rsidRPr="000F0B70">
        <w:rPr>
          <w:rFonts w:ascii="Times New Roman" w:hAnsi="Times New Roman" w:cs="Times New Roman"/>
          <w:b/>
          <w:bCs/>
          <w:i/>
          <w:iCs/>
          <w:sz w:val="28"/>
          <w:szCs w:val="28"/>
          <w:lang w:val="en-US"/>
        </w:rPr>
        <w:t>Questions:</w:t>
      </w:r>
    </w:p>
    <w:p w:rsidR="00716EF2" w:rsidRPr="000F0B70" w:rsidRDefault="00716EF2" w:rsidP="00716EF2">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1.  Rationing of quality of the atmospheric air</w:t>
      </w:r>
    </w:p>
    <w:p w:rsidR="00716EF2" w:rsidRPr="000F0B70" w:rsidRDefault="00716EF2" w:rsidP="00716EF2">
      <w:pPr>
        <w:pStyle w:val="a3"/>
        <w:shd w:val="clear" w:color="auto" w:fill="FFFFFF"/>
        <w:tabs>
          <w:tab w:val="left" w:pos="9355"/>
        </w:tabs>
        <w:autoSpaceDE w:val="0"/>
        <w:autoSpaceDN w:val="0"/>
        <w:adjustRightInd w:val="0"/>
        <w:spacing w:after="0" w:line="240" w:lineRule="auto"/>
        <w:ind w:left="0"/>
        <w:jc w:val="both"/>
        <w:rPr>
          <w:rFonts w:ascii="Times New Roman" w:hAnsi="Times New Roman" w:cs="Times New Roman"/>
          <w:sz w:val="28"/>
          <w:szCs w:val="28"/>
          <w:lang w:val="en-US"/>
        </w:rPr>
      </w:pPr>
      <w:r w:rsidRPr="000F0B70">
        <w:rPr>
          <w:rFonts w:ascii="Times New Roman" w:hAnsi="Times New Roman" w:cs="Times New Roman"/>
          <w:iCs/>
          <w:sz w:val="28"/>
          <w:szCs w:val="28"/>
          <w:lang w:val="kk-KZ"/>
        </w:rPr>
        <w:t>2</w:t>
      </w:r>
      <w:r w:rsidRPr="000F0B70">
        <w:rPr>
          <w:rFonts w:ascii="Times New Roman" w:hAnsi="Times New Roman" w:cs="Times New Roman"/>
          <w:iCs/>
          <w:sz w:val="28"/>
          <w:szCs w:val="28"/>
          <w:lang w:val="en-US"/>
        </w:rPr>
        <w:t>. Rationing of content of contaminating substances</w:t>
      </w:r>
    </w:p>
    <w:p w:rsidR="007E745C" w:rsidRPr="000F0B70" w:rsidRDefault="00716EF2" w:rsidP="00716EF2">
      <w:pPr>
        <w:pStyle w:val="1"/>
        <w:tabs>
          <w:tab w:val="left" w:pos="567"/>
          <w:tab w:val="left" w:pos="993"/>
        </w:tabs>
        <w:spacing w:before="0" w:line="240" w:lineRule="auto"/>
        <w:jc w:val="both"/>
        <w:rPr>
          <w:rFonts w:ascii="Times New Roman" w:hAnsi="Times New Roman" w:cs="Times New Roman"/>
          <w:b w:val="0"/>
          <w:color w:val="000000"/>
          <w:lang w:val="kk-KZ"/>
        </w:rPr>
      </w:pPr>
      <w:r w:rsidRPr="000F0B70">
        <w:rPr>
          <w:rFonts w:ascii="Times New Roman" w:hAnsi="Times New Roman" w:cs="Times New Roman"/>
          <w:b w:val="0"/>
          <w:color w:val="000000"/>
          <w:lang w:val="kk-KZ"/>
        </w:rPr>
        <w:t xml:space="preserve">3. </w:t>
      </w:r>
      <w:r w:rsidR="007E745C" w:rsidRPr="000F0B70">
        <w:rPr>
          <w:rFonts w:ascii="Times New Roman" w:hAnsi="Times New Roman" w:cs="Times New Roman"/>
          <w:b w:val="0"/>
          <w:color w:val="000000"/>
          <w:lang w:val="en-US"/>
        </w:rPr>
        <w:t>Rationing of maximal permissible emissions Inventory   of  emissions.</w:t>
      </w:r>
    </w:p>
    <w:p w:rsidR="007E745C" w:rsidRPr="000F0B70" w:rsidRDefault="00716EF2" w:rsidP="00716EF2">
      <w:pPr>
        <w:pStyle w:val="a3"/>
        <w:tabs>
          <w:tab w:val="left" w:pos="567"/>
          <w:tab w:val="left" w:pos="993"/>
        </w:tabs>
        <w:spacing w:after="0" w:line="240" w:lineRule="auto"/>
        <w:ind w:left="0"/>
        <w:jc w:val="both"/>
        <w:rPr>
          <w:rStyle w:val="spelle"/>
          <w:rFonts w:ascii="Times New Roman" w:hAnsi="Times New Roman" w:cs="Times New Roman"/>
          <w:bCs/>
          <w:color w:val="000000"/>
          <w:sz w:val="28"/>
          <w:szCs w:val="28"/>
          <w:lang w:val="en-US"/>
        </w:rPr>
      </w:pPr>
      <w:r w:rsidRPr="000F0B70">
        <w:rPr>
          <w:rFonts w:ascii="Times New Roman" w:hAnsi="Times New Roman" w:cs="Times New Roman"/>
          <w:color w:val="000000"/>
          <w:sz w:val="28"/>
          <w:szCs w:val="28"/>
          <w:lang w:val="kk-KZ"/>
        </w:rPr>
        <w:t xml:space="preserve">4. </w:t>
      </w:r>
      <w:r w:rsidR="007E745C" w:rsidRPr="000F0B70">
        <w:rPr>
          <w:rFonts w:ascii="Times New Roman" w:hAnsi="Times New Roman" w:cs="Times New Roman"/>
          <w:color w:val="000000"/>
          <w:sz w:val="28"/>
          <w:szCs w:val="28"/>
          <w:lang w:val="en-US"/>
        </w:rPr>
        <w:t>Rationing   of  maximal permissible emissions into atmosphere</w:t>
      </w:r>
    </w:p>
    <w:p w:rsidR="007E745C" w:rsidRPr="000F0B70" w:rsidRDefault="00716EF2" w:rsidP="00716EF2">
      <w:pPr>
        <w:pStyle w:val="a3"/>
        <w:tabs>
          <w:tab w:val="left" w:pos="567"/>
          <w:tab w:val="left" w:pos="993"/>
        </w:tabs>
        <w:spacing w:after="0" w:line="240" w:lineRule="auto"/>
        <w:ind w:left="0"/>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kk-KZ"/>
        </w:rPr>
        <w:t xml:space="preserve">5. </w:t>
      </w:r>
      <w:r w:rsidR="007E745C" w:rsidRPr="000F0B70">
        <w:rPr>
          <w:rStyle w:val="spelle"/>
          <w:rFonts w:ascii="Times New Roman" w:hAnsi="Times New Roman" w:cs="Times New Roman"/>
          <w:bCs/>
          <w:color w:val="000000"/>
          <w:sz w:val="28"/>
          <w:szCs w:val="28"/>
          <w:lang w:val="en-US"/>
        </w:rPr>
        <w:t xml:space="preserve"> Basic problems of development and operation gas deposits </w:t>
      </w:r>
    </w:p>
    <w:p w:rsidR="007E745C" w:rsidRPr="000F0B70" w:rsidRDefault="007E745C" w:rsidP="00716EF2">
      <w:pPr>
        <w:spacing w:after="0" w:line="240" w:lineRule="auto"/>
        <w:jc w:val="both"/>
        <w:rPr>
          <w:rStyle w:val="spelle"/>
          <w:rFonts w:ascii="Times New Roman" w:hAnsi="Times New Roman" w:cs="Times New Roman"/>
          <w:bCs/>
          <w:color w:val="000000"/>
          <w:sz w:val="28"/>
          <w:szCs w:val="28"/>
          <w:lang w:val="en-US"/>
        </w:rPr>
      </w:pPr>
    </w:p>
    <w:p w:rsidR="00716EF2" w:rsidRPr="000F0B70" w:rsidRDefault="00716EF2" w:rsidP="00FC366F">
      <w:pPr>
        <w:ind w:firstLine="426"/>
        <w:jc w:val="both"/>
        <w:rPr>
          <w:rFonts w:ascii="Times New Roman" w:hAnsi="Times New Roman" w:cs="Times New Roman"/>
          <w:b/>
          <w:color w:val="000000"/>
          <w:sz w:val="28"/>
          <w:szCs w:val="28"/>
          <w:lang w:val="kk-KZ"/>
        </w:rPr>
      </w:pPr>
      <w:r w:rsidRPr="000F0B70">
        <w:rPr>
          <w:rFonts w:ascii="Times New Roman" w:hAnsi="Times New Roman" w:cs="Times New Roman"/>
          <w:b/>
          <w:color w:val="000000"/>
          <w:sz w:val="28"/>
          <w:szCs w:val="28"/>
          <w:lang w:val="en-US"/>
        </w:rPr>
        <w:t xml:space="preserve">Industrial purification of air-gaseous emissions </w:t>
      </w:r>
    </w:p>
    <w:p w:rsidR="00716EF2" w:rsidRPr="000F0B70" w:rsidRDefault="00716EF2" w:rsidP="00716EF2">
      <w:pPr>
        <w:spacing w:after="0" w:line="240" w:lineRule="auto"/>
        <w:ind w:firstLine="567"/>
        <w:jc w:val="both"/>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kk-KZ"/>
        </w:rPr>
        <w:t xml:space="preserve">1. </w:t>
      </w:r>
      <w:r w:rsidRPr="000F0B70">
        <w:rPr>
          <w:rFonts w:ascii="Times New Roman" w:hAnsi="Times New Roman" w:cs="Times New Roman"/>
          <w:color w:val="000000"/>
          <w:sz w:val="28"/>
          <w:szCs w:val="28"/>
          <w:lang w:val="en-US"/>
        </w:rPr>
        <w:t xml:space="preserve">Sanitary  hygienic  requirements  at  projection  and exploitation of industrial enterprises </w:t>
      </w:r>
    </w:p>
    <w:p w:rsidR="00FC366F" w:rsidRPr="000F0B70" w:rsidRDefault="00716EF2" w:rsidP="00716EF2">
      <w:pPr>
        <w:spacing w:after="0" w:line="240" w:lineRule="auto"/>
        <w:ind w:firstLine="567"/>
        <w:jc w:val="both"/>
        <w:rPr>
          <w:rStyle w:val="spelle"/>
          <w:rFonts w:ascii="Times New Roman" w:hAnsi="Times New Roman" w:cs="Times New Roman"/>
          <w:bCs/>
          <w:color w:val="000000"/>
          <w:sz w:val="28"/>
          <w:szCs w:val="28"/>
          <w:lang w:val="kk-KZ"/>
        </w:rPr>
      </w:pPr>
      <w:r w:rsidRPr="000F0B70">
        <w:rPr>
          <w:rFonts w:ascii="Times New Roman" w:hAnsi="Times New Roman" w:cs="Times New Roman"/>
          <w:color w:val="000000"/>
          <w:sz w:val="28"/>
          <w:szCs w:val="28"/>
          <w:lang w:val="kk-KZ"/>
        </w:rPr>
        <w:t xml:space="preserve">2. </w:t>
      </w:r>
      <w:r w:rsidRPr="000F0B70">
        <w:rPr>
          <w:rFonts w:ascii="Times New Roman" w:hAnsi="Times New Roman" w:cs="Times New Roman"/>
          <w:color w:val="000000"/>
          <w:sz w:val="28"/>
          <w:szCs w:val="28"/>
          <w:lang w:val="en-US"/>
        </w:rPr>
        <w:t xml:space="preserve">Industrial purification of air-gaseous emissions Sanitary </w:t>
      </w:r>
      <w:r w:rsidR="008A4820" w:rsidRPr="000F0B70">
        <w:rPr>
          <w:rFonts w:ascii="Times New Roman" w:hAnsi="Times New Roman" w:cs="Times New Roman"/>
          <w:color w:val="000000"/>
          <w:sz w:val="28"/>
          <w:szCs w:val="28"/>
          <w:lang w:val="en-US"/>
        </w:rPr>
        <w:t>hygienic requirements</w:t>
      </w:r>
      <w:r w:rsidRPr="000F0B70">
        <w:rPr>
          <w:rFonts w:ascii="Times New Roman" w:hAnsi="Times New Roman" w:cs="Times New Roman"/>
          <w:color w:val="000000"/>
          <w:sz w:val="28"/>
          <w:szCs w:val="28"/>
          <w:lang w:val="en-US"/>
        </w:rPr>
        <w:t xml:space="preserve">  at  projection  and exploitation of industrial enterprises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According to long-term Strategy of development of the country till 2030, the Concept and Program of development of gas branch of Republic of Kazakhstan provides qualitative change of the approaches for questions of use of available gas resources of the country. With the decision of problems of recycling of extracted passing gas, as constraining factor of the further growth of production of petroleum, the sphere of production, processing and realization of gas should become one of the basic base branches of development of a national economy. It is necessary to introduce the following measures: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Expansion of laboratory, trade and theoretical researches.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Substantiation new, approbation in trial and industrial scales of more active methods of influence on processes of development of deposits of natural gases.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Maintenance of the maximal recycling of in passing extracted gas on deposits and creation of opportunities for the further escalating of capacities till </w:t>
      </w:r>
      <w:r w:rsidRPr="000F0B70">
        <w:rPr>
          <w:rStyle w:val="spelle"/>
          <w:rFonts w:ascii="Times New Roman" w:hAnsi="Times New Roman" w:cs="Times New Roman"/>
          <w:bCs/>
          <w:color w:val="000000"/>
          <w:sz w:val="28"/>
          <w:szCs w:val="28"/>
          <w:lang w:val="en-US"/>
        </w:rPr>
        <w:lastRenderedPageBreak/>
        <w:t>productions of petroleum and gas condensate with maintenance of the necessary ecological requirements.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Use of technologies </w:t>
      </w:r>
      <w:r w:rsidRPr="000F0B70">
        <w:rPr>
          <w:rStyle w:val="spelle"/>
          <w:rFonts w:ascii="Times New Roman" w:hAnsi="Times New Roman" w:cs="Times New Roman"/>
          <w:bCs/>
          <w:color w:val="000000"/>
          <w:sz w:val="28"/>
          <w:szCs w:val="28"/>
        </w:rPr>
        <w:t>сжижения</w:t>
      </w:r>
      <w:r w:rsidRPr="000F0B70">
        <w:rPr>
          <w:rStyle w:val="spelle"/>
          <w:rFonts w:ascii="Times New Roman" w:hAnsi="Times New Roman" w:cs="Times New Roman"/>
          <w:bCs/>
          <w:color w:val="000000"/>
          <w:sz w:val="28"/>
          <w:szCs w:val="28"/>
          <w:lang w:val="en-US"/>
        </w:rPr>
        <w:t xml:space="preserve"> of natural gas (</w:t>
      </w:r>
      <w:r w:rsidRPr="000F0B70">
        <w:rPr>
          <w:rStyle w:val="spelle"/>
          <w:rFonts w:ascii="Times New Roman" w:hAnsi="Times New Roman" w:cs="Times New Roman"/>
          <w:bCs/>
          <w:color w:val="000000"/>
          <w:sz w:val="28"/>
          <w:szCs w:val="28"/>
        </w:rPr>
        <w:t>СПГ</w:t>
      </w:r>
      <w:r w:rsidRPr="000F0B70">
        <w:rPr>
          <w:rStyle w:val="spelle"/>
          <w:rFonts w:ascii="Times New Roman" w:hAnsi="Times New Roman" w:cs="Times New Roman"/>
          <w:bCs/>
          <w:color w:val="000000"/>
          <w:sz w:val="28"/>
          <w:szCs w:val="28"/>
          <w:lang w:val="en-US"/>
        </w:rPr>
        <w:t>), transformations it(him) in a liquid product (GTL).</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Achievement of power independence of the country on deliveries of the electric power, natural and liquefied gas, and also on separate kinds of production of </w:t>
      </w:r>
      <w:r w:rsidR="008A4820" w:rsidRPr="000F0B70">
        <w:rPr>
          <w:rStyle w:val="spelle"/>
          <w:rFonts w:ascii="Times New Roman" w:hAnsi="Times New Roman" w:cs="Times New Roman"/>
          <w:bCs/>
          <w:color w:val="000000"/>
          <w:sz w:val="28"/>
          <w:szCs w:val="28"/>
          <w:lang w:val="en-US"/>
        </w:rPr>
        <w:t>petro chemistry</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Maintenance of trouble-free and uninterrupted supply of the population and industrial enterprises of republic by natural gas for the bill </w:t>
      </w:r>
      <w:r w:rsidR="00C24810">
        <w:rPr>
          <w:rStyle w:val="spelle"/>
          <w:rFonts w:ascii="Times New Roman" w:hAnsi="Times New Roman" w:cs="Times New Roman"/>
          <w:bCs/>
          <w:color w:val="000000"/>
          <w:sz w:val="28"/>
          <w:szCs w:val="28"/>
          <w:lang w:val="en-US"/>
        </w:rPr>
        <w:t>gasification</w:t>
      </w:r>
      <w:r w:rsidRPr="000F0B70">
        <w:rPr>
          <w:rStyle w:val="spelle"/>
          <w:rFonts w:ascii="Times New Roman" w:hAnsi="Times New Roman" w:cs="Times New Roman"/>
          <w:bCs/>
          <w:color w:val="000000"/>
          <w:sz w:val="28"/>
          <w:szCs w:val="28"/>
          <w:lang w:val="en-US"/>
        </w:rPr>
        <w:t xml:space="preserve"> of new regions.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Development of transit capacities </w:t>
      </w:r>
      <w:r w:rsidR="00C24810">
        <w:rPr>
          <w:rStyle w:val="spelle"/>
          <w:rFonts w:ascii="Times New Roman" w:hAnsi="Times New Roman" w:cs="Times New Roman"/>
          <w:bCs/>
          <w:color w:val="000000"/>
          <w:sz w:val="28"/>
          <w:szCs w:val="28"/>
          <w:lang w:val="en-US"/>
        </w:rPr>
        <w:t>gas transportation</w:t>
      </w:r>
      <w:r w:rsidRPr="000F0B70">
        <w:rPr>
          <w:rStyle w:val="spelle"/>
          <w:rFonts w:ascii="Times New Roman" w:hAnsi="Times New Roman" w:cs="Times New Roman"/>
          <w:bCs/>
          <w:color w:val="000000"/>
          <w:sz w:val="28"/>
          <w:szCs w:val="28"/>
          <w:lang w:val="en-US"/>
        </w:rPr>
        <w:t xml:space="preserve"> of highways of republic.</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Increase of an export potential of the country on deliveries of the natural and liquefied gas, and also accompanying components of extracted gas and products of deep processing of gas.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 Creation of the specialized research-and-production divisions, increase of the responsibility for the careful attitude(relation) to </w:t>
      </w:r>
      <w:r w:rsidR="00C24810">
        <w:rPr>
          <w:rStyle w:val="spelle"/>
          <w:rFonts w:ascii="Times New Roman" w:hAnsi="Times New Roman" w:cs="Times New Roman"/>
          <w:bCs/>
          <w:color w:val="000000"/>
          <w:sz w:val="28"/>
          <w:szCs w:val="28"/>
          <w:lang w:val="en-US"/>
        </w:rPr>
        <w:t>resource</w:t>
      </w:r>
      <w:r w:rsidRPr="000F0B70">
        <w:rPr>
          <w:rStyle w:val="spelle"/>
          <w:rFonts w:ascii="Times New Roman" w:hAnsi="Times New Roman" w:cs="Times New Roman"/>
          <w:bCs/>
          <w:color w:val="000000"/>
          <w:sz w:val="28"/>
          <w:szCs w:val="28"/>
          <w:lang w:val="en-US"/>
        </w:rPr>
        <w:t xml:space="preserve"> and environment, development of new methods of influence on a layer and </w:t>
      </w:r>
      <w:r w:rsidRPr="000F0B70">
        <w:rPr>
          <w:rStyle w:val="spelle"/>
          <w:rFonts w:ascii="Times New Roman" w:hAnsi="Times New Roman" w:cs="Times New Roman"/>
          <w:bCs/>
          <w:color w:val="000000"/>
          <w:sz w:val="28"/>
          <w:szCs w:val="28"/>
        </w:rPr>
        <w:t>т</w:t>
      </w:r>
      <w:r w:rsidRPr="000F0B70">
        <w:rPr>
          <w:rStyle w:val="spelle"/>
          <w:rFonts w:ascii="Times New Roman" w:hAnsi="Times New Roman" w:cs="Times New Roman"/>
          <w:bCs/>
          <w:color w:val="000000"/>
          <w:sz w:val="28"/>
          <w:szCs w:val="28"/>
          <w:lang w:val="en-US"/>
        </w:rPr>
        <w:t>.</w:t>
      </w:r>
      <w:r w:rsidRPr="000F0B70">
        <w:rPr>
          <w:rStyle w:val="spelle"/>
          <w:rFonts w:ascii="Times New Roman" w:hAnsi="Times New Roman" w:cs="Times New Roman"/>
          <w:bCs/>
          <w:color w:val="000000"/>
          <w:sz w:val="28"/>
          <w:szCs w:val="28"/>
        </w:rPr>
        <w:t>д</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Increase of quality of preparation of the experts for a gas industry, further improvement of professional skill</w:t>
      </w:r>
      <w:r w:rsidR="00C24810">
        <w:rPr>
          <w:rStyle w:val="spelle"/>
          <w:rFonts w:ascii="Times New Roman" w:hAnsi="Times New Roman" w:cs="Times New Roman"/>
          <w:bCs/>
          <w:color w:val="000000"/>
          <w:sz w:val="28"/>
          <w:szCs w:val="28"/>
          <w:lang w:val="en-US"/>
        </w:rPr>
        <w:t xml:space="preserve"> workwers</w:t>
      </w:r>
      <w:r w:rsidRPr="000F0B70">
        <w:rPr>
          <w:rStyle w:val="spelle"/>
          <w:rFonts w:ascii="Times New Roman" w:hAnsi="Times New Roman" w:cs="Times New Roman"/>
          <w:bCs/>
          <w:color w:val="000000"/>
          <w:sz w:val="28"/>
          <w:szCs w:val="28"/>
          <w:lang w:val="en-US"/>
        </w:rPr>
        <w:t>.</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As a result of realization of the Program of development of gas branch for 2004-2010 years it is expected, that the Republic of Kazakhstan will enter number of the countries having largest in the world proved stocks of natural gas and becomes one of three basic manufacturers both exporters of the natural and liquefied gas in territory of the countries of CIS. Thus it is expected, that </w:t>
      </w:r>
      <w:r w:rsidRPr="000F0B70">
        <w:rPr>
          <w:rStyle w:val="spelle"/>
          <w:rFonts w:ascii="Times New Roman" w:hAnsi="Times New Roman" w:cs="Times New Roman"/>
          <w:bCs/>
          <w:color w:val="000000"/>
          <w:sz w:val="28"/>
          <w:szCs w:val="28"/>
        </w:rPr>
        <w:t>прогнозные</w:t>
      </w:r>
      <w:r w:rsidRPr="000F0B70">
        <w:rPr>
          <w:rStyle w:val="spelle"/>
          <w:rFonts w:ascii="Times New Roman" w:hAnsi="Times New Roman" w:cs="Times New Roman"/>
          <w:bCs/>
          <w:color w:val="000000"/>
          <w:sz w:val="28"/>
          <w:szCs w:val="28"/>
          <w:lang w:val="en-US"/>
        </w:rPr>
        <w:t xml:space="preserve"> volumes of production of crude gas by 2010 will increase more than three times and will make about 52,5 </w:t>
      </w:r>
      <w:r w:rsidR="00C24810">
        <w:rPr>
          <w:rStyle w:val="spelle"/>
          <w:rFonts w:ascii="Times New Roman" w:hAnsi="Times New Roman" w:cs="Times New Roman"/>
          <w:bCs/>
          <w:color w:val="000000"/>
          <w:sz w:val="28"/>
          <w:szCs w:val="28"/>
          <w:lang w:val="en-US"/>
        </w:rPr>
        <w:t>billion</w:t>
      </w:r>
      <w:r w:rsidRPr="000F0B70">
        <w:rPr>
          <w:rStyle w:val="spelle"/>
          <w:rFonts w:ascii="Times New Roman" w:hAnsi="Times New Roman" w:cs="Times New Roman"/>
          <w:bCs/>
          <w:color w:val="000000"/>
          <w:sz w:val="28"/>
          <w:szCs w:val="28"/>
          <w:lang w:val="en-US"/>
        </w:rPr>
        <w:t xml:space="preserve">. Besides the important aspect in realization of the program of development of gas branch is the maintenance of a positive effect for an environment from use of gas as </w:t>
      </w:r>
      <w:r w:rsidRPr="000F0B70">
        <w:rPr>
          <w:rStyle w:val="spelle"/>
          <w:rFonts w:ascii="Times New Roman" w:hAnsi="Times New Roman" w:cs="Times New Roman"/>
          <w:bCs/>
          <w:color w:val="000000"/>
          <w:sz w:val="28"/>
          <w:szCs w:val="28"/>
        </w:rPr>
        <w:t>энергоносителя</w:t>
      </w:r>
      <w:r w:rsidRPr="000F0B70">
        <w:rPr>
          <w:rStyle w:val="spelle"/>
          <w:rFonts w:ascii="Times New Roman" w:hAnsi="Times New Roman" w:cs="Times New Roman"/>
          <w:bCs/>
          <w:color w:val="000000"/>
          <w:sz w:val="28"/>
          <w:szCs w:val="28"/>
          <w:lang w:val="en-US"/>
        </w:rPr>
        <w:t xml:space="preserve"> and decrease</w:t>
      </w:r>
      <w:r w:rsidR="00C24810">
        <w:rPr>
          <w:rStyle w:val="spelle"/>
          <w:rFonts w:ascii="Times New Roman" w:hAnsi="Times New Roman" w:cs="Times New Roman"/>
          <w:bCs/>
          <w:color w:val="000000"/>
          <w:sz w:val="28"/>
          <w:szCs w:val="28"/>
          <w:lang w:val="en-US"/>
        </w:rPr>
        <w:t xml:space="preserve"> </w:t>
      </w:r>
      <w:r w:rsidRPr="000F0B70">
        <w:rPr>
          <w:rStyle w:val="spelle"/>
          <w:rFonts w:ascii="Times New Roman" w:hAnsi="Times New Roman" w:cs="Times New Roman"/>
          <w:bCs/>
          <w:color w:val="000000"/>
          <w:sz w:val="28"/>
          <w:szCs w:val="28"/>
          <w:lang w:val="en-US"/>
        </w:rPr>
        <w:t>(reduction) of harmful influence on ecology of the enterprises of gas branch.</w:t>
      </w:r>
    </w:p>
    <w:p w:rsidR="00647EDE" w:rsidRDefault="00647EDE" w:rsidP="00FC366F">
      <w:pPr>
        <w:spacing w:after="0" w:line="240" w:lineRule="auto"/>
        <w:ind w:firstLine="567"/>
        <w:jc w:val="both"/>
        <w:rPr>
          <w:rStyle w:val="spelle"/>
          <w:rFonts w:ascii="Times New Roman" w:hAnsi="Times New Roman" w:cs="Times New Roman"/>
          <w:b/>
          <w:bCs/>
          <w:color w:val="000000"/>
          <w:sz w:val="28"/>
          <w:szCs w:val="28"/>
          <w:lang w:val="en-US"/>
        </w:rPr>
      </w:pPr>
    </w:p>
    <w:p w:rsidR="00FC366F" w:rsidRPr="000F0B70" w:rsidRDefault="00716EF2" w:rsidP="00FC366F">
      <w:pPr>
        <w:spacing w:after="0" w:line="240" w:lineRule="auto"/>
        <w:ind w:firstLine="567"/>
        <w:jc w:val="both"/>
        <w:rPr>
          <w:rStyle w:val="spelle"/>
          <w:rFonts w:ascii="Times New Roman" w:hAnsi="Times New Roman" w:cs="Times New Roman"/>
          <w:b/>
          <w:bCs/>
          <w:color w:val="000000"/>
          <w:sz w:val="28"/>
          <w:szCs w:val="28"/>
          <w:lang w:val="en-US"/>
        </w:rPr>
      </w:pPr>
      <w:r w:rsidRPr="000F0B70">
        <w:rPr>
          <w:rStyle w:val="spelle"/>
          <w:rFonts w:ascii="Times New Roman" w:hAnsi="Times New Roman" w:cs="Times New Roman"/>
          <w:b/>
          <w:bCs/>
          <w:color w:val="000000"/>
          <w:sz w:val="28"/>
          <w:szCs w:val="28"/>
          <w:lang w:val="en-US"/>
        </w:rPr>
        <w:t>Q</w:t>
      </w:r>
      <w:r w:rsidR="00FC366F" w:rsidRPr="000F0B70">
        <w:rPr>
          <w:rStyle w:val="spelle"/>
          <w:rFonts w:ascii="Times New Roman" w:hAnsi="Times New Roman" w:cs="Times New Roman"/>
          <w:b/>
          <w:bCs/>
          <w:color w:val="000000"/>
          <w:sz w:val="28"/>
          <w:szCs w:val="28"/>
          <w:lang w:val="en-US"/>
        </w:rPr>
        <w:t>uestions: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1. Into what groups the problems on a degree of complexity of development of deposits are divided?</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2. What problems exist now by development gas and </w:t>
      </w:r>
      <w:r w:rsidRPr="000F0B70">
        <w:rPr>
          <w:rStyle w:val="spelle"/>
          <w:rFonts w:ascii="Times New Roman" w:hAnsi="Times New Roman" w:cs="Times New Roman"/>
          <w:bCs/>
          <w:color w:val="000000"/>
          <w:sz w:val="28"/>
          <w:szCs w:val="28"/>
        </w:rPr>
        <w:t>газоконденсатных</w:t>
      </w:r>
      <w:r w:rsidRPr="000F0B70">
        <w:rPr>
          <w:rStyle w:val="spelle"/>
          <w:rFonts w:ascii="Times New Roman" w:hAnsi="Times New Roman" w:cs="Times New Roman"/>
          <w:bCs/>
          <w:color w:val="000000"/>
          <w:sz w:val="28"/>
          <w:szCs w:val="28"/>
          <w:lang w:val="en-US"/>
        </w:rPr>
        <w:t xml:space="preserve"> of deposits?</w:t>
      </w:r>
    </w:p>
    <w:p w:rsidR="00FC366F" w:rsidRPr="000F0B70" w:rsidRDefault="00FC366F" w:rsidP="00FC366F">
      <w:pPr>
        <w:spacing w:after="0" w:line="240" w:lineRule="auto"/>
        <w:ind w:firstLine="567"/>
        <w:jc w:val="both"/>
        <w:rPr>
          <w:rStyle w:val="spelle"/>
          <w:rFonts w:ascii="Times New Roman" w:hAnsi="Times New Roman" w:cs="Times New Roman"/>
          <w:bCs/>
          <w:color w:val="000000"/>
          <w:sz w:val="28"/>
          <w:szCs w:val="28"/>
          <w:lang w:val="en-US"/>
        </w:rPr>
      </w:pPr>
      <w:r w:rsidRPr="000F0B70">
        <w:rPr>
          <w:rStyle w:val="spelle"/>
          <w:rFonts w:ascii="Times New Roman" w:hAnsi="Times New Roman" w:cs="Times New Roman"/>
          <w:bCs/>
          <w:color w:val="000000"/>
          <w:sz w:val="28"/>
          <w:szCs w:val="28"/>
          <w:lang w:val="en-US"/>
        </w:rPr>
        <w:t xml:space="preserve">3. What specificity of development </w:t>
      </w:r>
      <w:r w:rsidRPr="000F0B70">
        <w:rPr>
          <w:rStyle w:val="spelle"/>
          <w:rFonts w:ascii="Times New Roman" w:hAnsi="Times New Roman" w:cs="Times New Roman"/>
          <w:bCs/>
          <w:color w:val="000000"/>
          <w:sz w:val="28"/>
          <w:szCs w:val="28"/>
        </w:rPr>
        <w:t>газоконденсатных</w:t>
      </w:r>
      <w:r w:rsidRPr="000F0B70">
        <w:rPr>
          <w:rStyle w:val="spelle"/>
          <w:rFonts w:ascii="Times New Roman" w:hAnsi="Times New Roman" w:cs="Times New Roman"/>
          <w:bCs/>
          <w:color w:val="000000"/>
          <w:sz w:val="28"/>
          <w:szCs w:val="28"/>
          <w:lang w:val="en-US"/>
        </w:rPr>
        <w:t xml:space="preserve"> of deposits?</w:t>
      </w:r>
    </w:p>
    <w:p w:rsidR="00FC366F" w:rsidRPr="000F0B70" w:rsidRDefault="00FC366F" w:rsidP="00FC366F">
      <w:pPr>
        <w:spacing w:after="0" w:line="240" w:lineRule="auto"/>
        <w:ind w:firstLine="567"/>
        <w:jc w:val="both"/>
        <w:rPr>
          <w:rFonts w:ascii="Times New Roman" w:hAnsi="Times New Roman" w:cs="Times New Roman"/>
          <w:sz w:val="28"/>
          <w:szCs w:val="28"/>
          <w:lang w:val="en-US"/>
        </w:rPr>
      </w:pPr>
      <w:r w:rsidRPr="000F0B70">
        <w:rPr>
          <w:rStyle w:val="spelle"/>
          <w:rFonts w:ascii="Times New Roman" w:hAnsi="Times New Roman" w:cs="Times New Roman"/>
          <w:bCs/>
          <w:color w:val="000000"/>
          <w:sz w:val="28"/>
          <w:szCs w:val="28"/>
          <w:lang w:val="en-US"/>
        </w:rPr>
        <w:t>4. What tasks are determined by the Program of development of gas branch for 2004-2010 years?</w:t>
      </w:r>
    </w:p>
    <w:p w:rsidR="00FC366F" w:rsidRDefault="00FC366F" w:rsidP="00FC366F">
      <w:pPr>
        <w:spacing w:after="0" w:line="240" w:lineRule="auto"/>
        <w:ind w:firstLine="567"/>
        <w:rPr>
          <w:rFonts w:ascii="Times New Roman" w:hAnsi="Times New Roman" w:cs="Times New Roman"/>
          <w:sz w:val="28"/>
          <w:szCs w:val="28"/>
          <w:lang w:val="kk-KZ"/>
        </w:rPr>
      </w:pPr>
    </w:p>
    <w:p w:rsidR="00D65449" w:rsidRDefault="00D65449" w:rsidP="00FC366F">
      <w:pPr>
        <w:spacing w:after="0" w:line="240" w:lineRule="auto"/>
        <w:ind w:firstLine="567"/>
        <w:rPr>
          <w:rFonts w:ascii="Times New Roman" w:hAnsi="Times New Roman" w:cs="Times New Roman"/>
          <w:sz w:val="28"/>
          <w:szCs w:val="28"/>
          <w:lang w:val="kk-KZ"/>
        </w:rPr>
      </w:pPr>
    </w:p>
    <w:p w:rsidR="00D65449" w:rsidRPr="00D65449" w:rsidRDefault="00D65449" w:rsidP="00FC366F">
      <w:pPr>
        <w:spacing w:after="0" w:line="240" w:lineRule="auto"/>
        <w:ind w:firstLine="567"/>
        <w:rPr>
          <w:rFonts w:ascii="Times New Roman" w:hAnsi="Times New Roman" w:cs="Times New Roman"/>
          <w:sz w:val="28"/>
          <w:szCs w:val="28"/>
          <w:lang w:val="kk-KZ"/>
        </w:rPr>
      </w:pPr>
    </w:p>
    <w:p w:rsidR="00CF7D15" w:rsidRDefault="00CF7D15" w:rsidP="00B4777B">
      <w:pPr>
        <w:tabs>
          <w:tab w:val="left" w:pos="9355"/>
        </w:tabs>
        <w:spacing w:after="0" w:line="240" w:lineRule="auto"/>
        <w:ind w:firstLine="567"/>
        <w:jc w:val="both"/>
        <w:rPr>
          <w:rFonts w:ascii="Times New Roman" w:hAnsi="Times New Roman" w:cs="Times New Roman"/>
          <w:b/>
          <w:sz w:val="28"/>
          <w:szCs w:val="28"/>
          <w:lang w:val="kk-KZ"/>
        </w:rPr>
      </w:pPr>
    </w:p>
    <w:p w:rsidR="00045FD7" w:rsidRPr="000F0B70" w:rsidRDefault="00045FD7" w:rsidP="00B4777B">
      <w:pPr>
        <w:tabs>
          <w:tab w:val="left" w:pos="9355"/>
        </w:tabs>
        <w:spacing w:after="0" w:line="240" w:lineRule="auto"/>
        <w:ind w:firstLine="567"/>
        <w:jc w:val="both"/>
        <w:rPr>
          <w:rFonts w:ascii="Times New Roman" w:hAnsi="Times New Roman" w:cs="Times New Roman"/>
          <w:b/>
          <w:sz w:val="28"/>
          <w:szCs w:val="28"/>
          <w:lang w:val="kk-KZ"/>
        </w:rPr>
      </w:pPr>
      <w:r w:rsidRPr="000F0B70">
        <w:rPr>
          <w:rFonts w:ascii="Times New Roman" w:hAnsi="Times New Roman" w:cs="Times New Roman"/>
          <w:b/>
          <w:sz w:val="28"/>
          <w:szCs w:val="28"/>
          <w:lang w:val="en-US"/>
        </w:rPr>
        <w:lastRenderedPageBreak/>
        <w:t>Industrial purification of air-gaseous emissions Sanitary hygienic  requrements  at  projection  and exploita</w:t>
      </w:r>
      <w:r w:rsidR="00647EDE">
        <w:rPr>
          <w:rFonts w:ascii="Times New Roman" w:hAnsi="Times New Roman" w:cs="Times New Roman"/>
          <w:b/>
          <w:sz w:val="28"/>
          <w:szCs w:val="28"/>
          <w:lang w:val="en-US"/>
        </w:rPr>
        <w:t>tion of industrial enterprises</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1. </w:t>
      </w:r>
      <w:r w:rsidRPr="000F0B70">
        <w:rPr>
          <w:rFonts w:ascii="Times New Roman" w:hAnsi="Times New Roman" w:cs="Times New Roman"/>
          <w:sz w:val="28"/>
          <w:szCs w:val="28"/>
          <w:lang w:val="en-US"/>
        </w:rPr>
        <w:t>Industrial purification of air-gaseous emissions Sanitary  hygienic  requrements  at  projection  and exploitation of industrial enterprises.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kk-KZ"/>
        </w:rPr>
      </w:pPr>
      <w:r w:rsidRPr="000F0B70">
        <w:rPr>
          <w:rFonts w:ascii="Times New Roman" w:hAnsi="Times New Roman" w:cs="Times New Roman"/>
          <w:iCs/>
          <w:sz w:val="28"/>
          <w:szCs w:val="28"/>
          <w:lang w:val="kk-KZ"/>
        </w:rPr>
        <w:t>2</w:t>
      </w:r>
      <w:r w:rsidRPr="000F0B70">
        <w:rPr>
          <w:rFonts w:ascii="Times New Roman" w:hAnsi="Times New Roman" w:cs="Times New Roman"/>
          <w:iCs/>
          <w:sz w:val="28"/>
          <w:szCs w:val="28"/>
          <w:lang w:val="en-US"/>
        </w:rPr>
        <w:t xml:space="preserve">. The inversion and the unfavorable meteorological conditions of atmosphere;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kk-KZ"/>
        </w:rPr>
      </w:pPr>
      <w:r w:rsidRPr="000F0B70">
        <w:rPr>
          <w:rFonts w:ascii="Times New Roman" w:hAnsi="Times New Roman" w:cs="Times New Roman"/>
          <w:iCs/>
          <w:sz w:val="28"/>
          <w:szCs w:val="28"/>
          <w:lang w:val="kk-KZ"/>
        </w:rPr>
        <w:t>3</w:t>
      </w:r>
      <w:r w:rsidRPr="000F0B70">
        <w:rPr>
          <w:rFonts w:ascii="Times New Roman" w:hAnsi="Times New Roman" w:cs="Times New Roman"/>
          <w:iCs/>
          <w:sz w:val="28"/>
          <w:szCs w:val="28"/>
          <w:lang w:val="en-US"/>
        </w:rPr>
        <w:t>.   The   inversion   and   the   unfavorable   meteorological   conditions   of</w:t>
      </w:r>
      <w:r w:rsidRPr="000F0B70">
        <w:rPr>
          <w:rFonts w:ascii="Times New Roman" w:hAnsi="Times New Roman" w:cs="Times New Roman"/>
          <w:iCs/>
          <w:sz w:val="28"/>
          <w:szCs w:val="28"/>
          <w:lang w:val="kk-KZ"/>
        </w:rPr>
        <w:t xml:space="preserve"> </w:t>
      </w:r>
      <w:r w:rsidRPr="000F0B70">
        <w:rPr>
          <w:rFonts w:ascii="Times New Roman" w:hAnsi="Times New Roman" w:cs="Times New Roman"/>
          <w:bCs/>
          <w:iCs/>
          <w:sz w:val="28"/>
          <w:szCs w:val="28"/>
          <w:lang w:val="en-US"/>
        </w:rPr>
        <w:t>atmosphere.</w:t>
      </w:r>
      <w:r w:rsidRPr="000F0B70">
        <w:rPr>
          <w:rFonts w:ascii="Times New Roman" w:hAnsi="Times New Roman" w:cs="Times New Roman"/>
          <w:b/>
          <w:bCs/>
          <w:iCs/>
          <w:sz w:val="28"/>
          <w:szCs w:val="28"/>
          <w:lang w:val="en-US"/>
        </w:rPr>
        <w:t xml:space="preserve">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
          <w:bCs/>
          <w:iCs/>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degree of contamination of atmosphere determined by concentration of impurities in surface layer of air and depends from technological factors of industries and meteorological factors.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technological factors refers the consumption of gas-air mixtures, his temperature, the concentration of impurities in emissions, the height of sources, the transversal size of mouth of tube.</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To the meteorological factors which defines of pollution of a surface layer of atmosphere we can refer the main direction of winds, their speeds, temperature and humidity, the presence of inversion, a smog, precipitation etc.</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atmosphere represents thermodynamic system in which the vertical moving a mass of wind at certain of condition can be considered as adiabatic system, that is to say as a process, flowing without inflow or outflow of a warm. Thus air, rising up is cooled, on the contrary, with decreasing - heats up. It occurs because with </w:t>
      </w:r>
      <w:r w:rsidR="00F913FC" w:rsidRPr="000F0B70">
        <w:rPr>
          <w:rFonts w:ascii="Times New Roman" w:hAnsi="Times New Roman" w:cs="Times New Roman"/>
          <w:sz w:val="28"/>
          <w:szCs w:val="28"/>
          <w:lang w:val="en-US"/>
        </w:rPr>
        <w:t>rising</w:t>
      </w:r>
      <w:r w:rsidRPr="000F0B70">
        <w:rPr>
          <w:rFonts w:ascii="Times New Roman" w:hAnsi="Times New Roman" w:cs="Times New Roman"/>
          <w:sz w:val="28"/>
          <w:szCs w:val="28"/>
          <w:lang w:val="en-US"/>
        </w:rPr>
        <w:t xml:space="preserve"> of height of atmospheric layer, the volume of air is expanded, on the contrary, with declining the volume of air is compressed. Changing of temperature of atmosphere in this case makes up 0,6 - 1,0 degrees in Celsius for each 100 meters of height. In this case the condition of atmosphere is called as a neutral condition of atmosphere. It fits for dry and clear weather.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mc:AlternateContent>
          <mc:Choice Requires="wps">
            <w:drawing>
              <wp:inline distT="0" distB="0" distL="0" distR="0" wp14:anchorId="27325658" wp14:editId="51274290">
                <wp:extent cx="304800" cy="304800"/>
                <wp:effectExtent l="0" t="0" r="0" b="0"/>
                <wp:docPr id="2" name="Прямоугольник 2" descr="How does pollution affect human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 o:spid="_x0000_s1026" alt="Описание: How does pollution affect humans?" href="https://www.reference.com/science/pollution-affect-humans-aaef8050a9626d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" o:button="t" filled="f" stroked="f">
                <v:fill o:detectmouseclick="t"/>
                <o:lock v:ext="edit" aspectratio="t"/>
                <w10:anchorlock/>
              </v:rect>
            </w:pict>
          </mc:Fallback>
        </mc:AlternateContent>
      </w:r>
      <w:r w:rsidRPr="000F0B70">
        <w:rPr>
          <w:rFonts w:ascii="Times New Roman" w:hAnsi="Times New Roman" w:cs="Times New Roman"/>
          <w:snapToGrid w:val="0"/>
          <w:w w:val="0"/>
          <w:sz w:val="28"/>
          <w:szCs w:val="28"/>
          <w:u w:color="000000"/>
          <w:bdr w:val="none" w:sz="0" w:space="0" w:color="000000"/>
          <w:shd w:val="clear" w:color="000000" w:fill="000000"/>
          <w:lang w:val="x-none" w:eastAsia="x-none" w:bidi="x-none"/>
        </w:rPr>
        <w:t xml:space="preserve"> </w:t>
      </w:r>
      <w:r w:rsidRPr="000F0B70">
        <w:rPr>
          <w:rFonts w:ascii="Times New Roman" w:hAnsi="Times New Roman" w:cs="Times New Roman"/>
          <w:noProof/>
          <w:sz w:val="28"/>
          <w:szCs w:val="28"/>
          <w:lang w:eastAsia="ru-RU"/>
        </w:rPr>
        <w:drawing>
          <wp:inline distT="0" distB="0" distL="0" distR="0" wp14:anchorId="6A316AEC" wp14:editId="04DFCD0F">
            <wp:extent cx="5943600" cy="2837793"/>
            <wp:effectExtent l="0" t="0" r="0" b="1270"/>
            <wp:docPr id="3" name="Рисунок 3" descr="C:\Users\Probook\Desktop\how-does-pollution-affect-humans_aaef8050a9626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robook\Desktop\how-does-pollution-affect-humans_aaef8050a9626df.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2836277"/>
                    </a:xfrm>
                    <a:prstGeom prst="rect">
                      <a:avLst/>
                    </a:prstGeom>
                    <a:noFill/>
                    <a:ln>
                      <a:noFill/>
                    </a:ln>
                  </pic:spPr>
                </pic:pic>
              </a:graphicData>
            </a:graphic>
          </wp:inline>
        </w:drawing>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771CAE">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Picture </w:t>
      </w:r>
      <w:r w:rsidR="005D0E56" w:rsidRPr="000F0B70">
        <w:rPr>
          <w:rFonts w:ascii="Times New Roman" w:hAnsi="Times New Roman" w:cs="Times New Roman"/>
          <w:sz w:val="28"/>
          <w:szCs w:val="28"/>
          <w:lang w:val="kk-KZ"/>
        </w:rPr>
        <w:t>7</w:t>
      </w:r>
      <w:r w:rsidRPr="000F0B70">
        <w:rPr>
          <w:rFonts w:ascii="Times New Roman" w:hAnsi="Times New Roman" w:cs="Times New Roman"/>
          <w:sz w:val="28"/>
          <w:szCs w:val="28"/>
          <w:lang w:val="en-US"/>
        </w:rPr>
        <w:t>. Pollution of atmospheric air.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If the temperature of surrounding air of atmosphere strongly is decreasing with height, then moving the volume of air from surface of land receives a boost. It condition is called as </w:t>
      </w:r>
      <w:r w:rsidRPr="000F0B70">
        <w:rPr>
          <w:rFonts w:ascii="Times New Roman" w:hAnsi="Times New Roman" w:cs="Times New Roman"/>
          <w:i/>
          <w:iCs/>
          <w:sz w:val="28"/>
          <w:szCs w:val="28"/>
          <w:lang w:val="en-US"/>
        </w:rPr>
        <w:t>unstable convections.</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If the vertical temperature gradient of air is near of zero or is becoming negative, then a temperature of the front part of the air is becoming colder than temperature of surrounding air and its movement will attenuate. Such condition is called as a stable inversion.</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inversion of temperature can begin with an earth surface (surface inversion) or from some of height (elevated inversion). And in both cases, these kinds of inversions restricts the movement of f air from the earth surface upward and contributes pollution of the surface layer of' atmospheric air with formation of fog. Thus the dangerous degree of pollution of atmosphere accompanied with fog.</w:t>
      </w:r>
    </w:p>
    <w:p w:rsidR="00207333" w:rsidRPr="000F0B70" w:rsidRDefault="00207333" w:rsidP="00207333">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picture 1 shows a scheme of spread of pollutants in situation of atmospheric inversion. For example, at low sources of pollution, with cool emissions and at absence of wind or its lower speed, is formed largest concentration of contaminants at near of the source of pollution (Picture la). Likewise, the maximal pollution of air, at the high sources of contamination with hot emissions and at elevated inversion, at the presence of layer of turbulent moving of wind, the contaminants is directed downward. At such situation the pollution of air happens on some of distances from sources of emissions (picture lb).</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quiet and cloudy days, especially at a low cloud, being accompanied by the dense fogs, often is accompanied by inversion. In connection with this, even though at the low degree of pollution of air, in the city can appear a dangerous ecologic situation. These situations occurred in such big cities as London, Los-Angeles, New-automobiles were paralyzed the life of one large city of USA. In result of photochemical reaction are formed the compounds defiant the withering and death of green plant, strongly irritating of mucous membranes of the respiratory tract and eyes. Besides this the photochemical smog acelerates and amplifies the corrosion of metals, worsens of building construction and rubber goods. The oxidizing character bf photochemical smog is defined by presence of ozone, NO and NO2 in composition of smog.</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Atmospheric pollution, or air pollution, is the introduction of harmful particulates, biological molecules or chemical molecules into the Earth’s atmosphere. Air pollution can lead to disease and death in humans. It can also damage other living organisms such as plants and animals by affecting the air quality and oxygen content of the air. </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Outdoor air pollution is a large consequence of the industrial age. The majority of air pollution comes from the combustion of fuels for transport, power and other industrial activities. Combustion processes produce a wide variety of air pollutants that become stuck in the atmosphere and can damage the ozone layer of the Earth.</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ozone layer is an atmospheric layer of the Earth that is being depleted due to air pollution. As many particulates and biological molecules enter the </w:t>
      </w:r>
      <w:r w:rsidRPr="000F0B70">
        <w:rPr>
          <w:rFonts w:ascii="Times New Roman" w:hAnsi="Times New Roman" w:cs="Times New Roman"/>
          <w:sz w:val="28"/>
          <w:szCs w:val="28"/>
          <w:lang w:val="en-US"/>
        </w:rPr>
        <w:lastRenderedPageBreak/>
        <w:t>atmosphere, they undergo chemical and physical changes. These changes cause certain biological molecules to transform into ozone and sulfate particles. Over time, buildup of these particles can cause holes to form in the ozone layer. Holes in the ozone layer cause the Earth to warm through global warming. This affects climate, air quality, water quality and Earth’s ability to sustain life. To slow global warming and clean the air, many countries around the world have taken action to cut emissions from combustible fuels.</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rStyle w:val="a8"/>
          <w:b w:val="0"/>
          <w:sz w:val="28"/>
          <w:szCs w:val="28"/>
          <w:lang w:val="en-US"/>
        </w:rPr>
        <w:t>Water pollution is caused by chemical and industrial waste, agricultural waste, trash, mining activities, waste and sewage water, accidental oil leakage, marine dumping and energy use.</w:t>
      </w:r>
      <w:r w:rsidRPr="000F0B70">
        <w:rPr>
          <w:sz w:val="28"/>
          <w:szCs w:val="28"/>
          <w:lang w:val="en-US"/>
        </w:rPr>
        <w:t xml:space="preserve"> Many kinds of human activities cause water pollution, making it a complex problem. </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Water pollution refers to the contamination of natural sources of water such as groundwater, streams, rivers, lakes and oceans due to the introduction of contaminants directly or indirectly into these waters. Polluted water can have serious negative effects to the health of any organism that lives in or drinks this water.</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As a major global problem, water pollution is known to be the leading cause of diseases and deaths worldwide, accounting for more than 14,000 deaths daily. Since water comprises about 70 percent of the surface of the earth, it's often called the most valuable natural resource on earth.</w:t>
      </w: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There are two ways in which water pollution occurs: point-source and nonpoint-source. If pollution originates from a single, specific location, it is called point-source pollution. Examples include a factory chimney discharge, an oil leakage from a tanker, a discharge pipe connected to a factory or a person pouring oil from a vehicle down a drain.</w:t>
      </w:r>
    </w:p>
    <w:p w:rsidR="00207333" w:rsidRPr="000F0B70" w:rsidRDefault="00207333" w:rsidP="00B4777B">
      <w:pPr>
        <w:pStyle w:val="a6"/>
        <w:tabs>
          <w:tab w:val="left" w:pos="9355"/>
        </w:tabs>
        <w:spacing w:before="0" w:beforeAutospacing="0" w:after="0" w:afterAutospacing="0"/>
        <w:ind w:firstLine="567"/>
        <w:jc w:val="both"/>
        <w:rPr>
          <w:sz w:val="28"/>
          <w:szCs w:val="28"/>
          <w:lang w:val="en-US"/>
        </w:rPr>
      </w:pPr>
    </w:p>
    <w:p w:rsidR="00A139E0" w:rsidRPr="000F0B70" w:rsidRDefault="00A139E0" w:rsidP="00B4777B">
      <w:pPr>
        <w:pStyle w:val="a6"/>
        <w:tabs>
          <w:tab w:val="left" w:pos="9355"/>
        </w:tabs>
        <w:spacing w:before="0" w:beforeAutospacing="0" w:after="0" w:afterAutospacing="0"/>
        <w:ind w:firstLine="567"/>
        <w:jc w:val="both"/>
        <w:rPr>
          <w:sz w:val="28"/>
          <w:szCs w:val="28"/>
          <w:lang w:val="kk-KZ"/>
        </w:rPr>
      </w:pPr>
      <w:r w:rsidRPr="000F0B70">
        <w:rPr>
          <w:noProof/>
          <w:sz w:val="28"/>
          <w:szCs w:val="28"/>
        </w:rPr>
        <w:drawing>
          <wp:inline distT="0" distB="0" distL="0" distR="0" wp14:anchorId="18CA6C74" wp14:editId="28AF53DE">
            <wp:extent cx="4572000" cy="3153104"/>
            <wp:effectExtent l="0" t="0" r="0" b="9525"/>
            <wp:docPr id="12294" name="Рисунок 1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2638" cy="3153544"/>
                    </a:xfrm>
                    <a:prstGeom prst="rect">
                      <a:avLst/>
                    </a:prstGeom>
                  </pic:spPr>
                </pic:pic>
              </a:graphicData>
            </a:graphic>
          </wp:inline>
        </w:drawing>
      </w:r>
    </w:p>
    <w:p w:rsidR="00A139E0" w:rsidRPr="000F0B70" w:rsidRDefault="00A139E0" w:rsidP="00B4777B">
      <w:pPr>
        <w:pStyle w:val="a6"/>
        <w:tabs>
          <w:tab w:val="left" w:pos="9355"/>
        </w:tabs>
        <w:spacing w:before="0" w:beforeAutospacing="0" w:after="0" w:afterAutospacing="0"/>
        <w:ind w:firstLine="567"/>
        <w:jc w:val="both"/>
        <w:rPr>
          <w:sz w:val="28"/>
          <w:szCs w:val="28"/>
          <w:lang w:val="kk-KZ"/>
        </w:rPr>
      </w:pPr>
    </w:p>
    <w:p w:rsidR="009A12DB" w:rsidRPr="000F0B70" w:rsidRDefault="009A12DB" w:rsidP="009A12DB">
      <w:pPr>
        <w:shd w:val="clear" w:color="auto" w:fill="FFFFFF"/>
        <w:tabs>
          <w:tab w:val="left" w:pos="9355"/>
        </w:tabs>
        <w:autoSpaceDE w:val="0"/>
        <w:autoSpaceDN w:val="0"/>
        <w:adjustRightInd w:val="0"/>
        <w:spacing w:after="0" w:line="240" w:lineRule="auto"/>
        <w:ind w:firstLine="567"/>
        <w:jc w:val="center"/>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Picture </w:t>
      </w:r>
      <w:r w:rsidRPr="000F0B70">
        <w:rPr>
          <w:rFonts w:ascii="Times New Roman" w:hAnsi="Times New Roman" w:cs="Times New Roman"/>
          <w:sz w:val="28"/>
          <w:szCs w:val="28"/>
          <w:lang w:val="kk-KZ"/>
        </w:rPr>
        <w:t>7</w:t>
      </w:r>
      <w:r w:rsidRPr="000F0B70">
        <w:rPr>
          <w:rFonts w:ascii="Times New Roman" w:hAnsi="Times New Roman" w:cs="Times New Roman"/>
          <w:sz w:val="28"/>
          <w:szCs w:val="28"/>
          <w:lang w:val="en-US"/>
        </w:rPr>
        <w:t>. Pollution of atmospheric.</w:t>
      </w:r>
    </w:p>
    <w:p w:rsidR="00A139E0" w:rsidRPr="009A12DB" w:rsidRDefault="00A139E0" w:rsidP="00B4777B">
      <w:pPr>
        <w:pStyle w:val="a6"/>
        <w:tabs>
          <w:tab w:val="left" w:pos="9355"/>
        </w:tabs>
        <w:spacing w:before="0" w:beforeAutospacing="0" w:after="0" w:afterAutospacing="0"/>
        <w:ind w:firstLine="567"/>
        <w:jc w:val="both"/>
        <w:rPr>
          <w:sz w:val="28"/>
          <w:szCs w:val="28"/>
          <w:lang w:val="en-US"/>
        </w:rPr>
      </w:pPr>
    </w:p>
    <w:p w:rsidR="00045FD7" w:rsidRPr="000F0B70" w:rsidRDefault="00045FD7"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Pollution that comes from many different sources is known as nonpoint-source pollution. Examples of this include traffic pollution, acid deposition in the air and pollutants that enter water through rivers and groundwater. This type of pollution is more difficult to control as the sources cannot be traced.</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Style w:val="a7"/>
          <w:rFonts w:ascii="Times New Roman" w:hAnsi="Times New Roman" w:cs="Times New Roman"/>
          <w:b/>
          <w:color w:val="auto"/>
          <w:sz w:val="28"/>
          <w:szCs w:val="28"/>
          <w:u w:val="none"/>
          <w:lang w:val="kk-KZ"/>
        </w:rPr>
      </w:pPr>
      <w:r w:rsidRPr="000F0B70">
        <w:rPr>
          <w:rStyle w:val="partialsimilarquestions-question"/>
          <w:rFonts w:ascii="Times New Roman" w:hAnsi="Times New Roman" w:cs="Times New Roman"/>
          <w:b/>
          <w:sz w:val="28"/>
          <w:szCs w:val="28"/>
          <w:lang w:val="en-US"/>
        </w:rPr>
        <w:t>Questions</w:t>
      </w:r>
      <w:r w:rsidRPr="000F0B70">
        <w:rPr>
          <w:rStyle w:val="partialsimilarquestions-question"/>
          <w:rFonts w:ascii="Times New Roman" w:hAnsi="Times New Roman" w:cs="Times New Roman"/>
          <w:b/>
          <w:sz w:val="28"/>
          <w:szCs w:val="28"/>
          <w:lang w:val="kk-KZ"/>
        </w:rPr>
        <w:t xml:space="preserve">: </w:t>
      </w:r>
      <w:hyperlink r:id="rId23" w:history="1"/>
      <w:hyperlink r:id="rId24" w:history="1"/>
      <w:r w:rsidRPr="000F0B70">
        <w:rPr>
          <w:rStyle w:val="partialsimilarquestions-question"/>
          <w:rFonts w:ascii="Times New Roman" w:hAnsi="Times New Roman" w:cs="Times New Roman"/>
          <w:b/>
          <w:sz w:val="28"/>
          <w:szCs w:val="28"/>
        </w:rPr>
        <w:fldChar w:fldCharType="begin"/>
      </w:r>
      <w:r w:rsidRPr="000F0B70">
        <w:rPr>
          <w:rStyle w:val="partialsimilarquestions-question"/>
          <w:rFonts w:ascii="Times New Roman" w:hAnsi="Times New Roman" w:cs="Times New Roman"/>
          <w:b/>
          <w:sz w:val="28"/>
          <w:szCs w:val="28"/>
          <w:lang w:val="en-US"/>
        </w:rPr>
        <w:instrText xml:space="preserve"> HYPERLINK "https://www.reference.com/science/slogans-against-water-pollution-f79c3fcbcdb1ca3c" </w:instrText>
      </w:r>
      <w:r w:rsidRPr="000F0B70">
        <w:rPr>
          <w:rStyle w:val="partialsimilarquestions-question"/>
          <w:rFonts w:ascii="Times New Roman" w:hAnsi="Times New Roman" w:cs="Times New Roman"/>
          <w:b/>
          <w:sz w:val="28"/>
          <w:szCs w:val="28"/>
        </w:rPr>
        <w:fldChar w:fldCharType="separate"/>
      </w:r>
    </w:p>
    <w:p w:rsidR="00045FD7" w:rsidRPr="000F0B70" w:rsidRDefault="00045FD7" w:rsidP="00B4777B">
      <w:pPr>
        <w:pStyle w:val="2"/>
        <w:tabs>
          <w:tab w:val="left" w:pos="9355"/>
        </w:tabs>
        <w:spacing w:before="0" w:beforeAutospacing="0" w:after="0" w:afterAutospacing="0"/>
        <w:ind w:firstLine="567"/>
        <w:jc w:val="both"/>
        <w:rPr>
          <w:b w:val="0"/>
          <w:sz w:val="28"/>
          <w:szCs w:val="28"/>
          <w:lang w:val="en-US"/>
        </w:rPr>
      </w:pPr>
      <w:r w:rsidRPr="000F0B70">
        <w:rPr>
          <w:b w:val="0"/>
          <w:sz w:val="28"/>
          <w:szCs w:val="28"/>
          <w:lang w:val="en-US"/>
        </w:rPr>
        <w:t>What are some slogans against water pollution?</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Style w:val="partialsimilarquestions-question"/>
          <w:rFonts w:ascii="Times New Roman" w:hAnsi="Times New Roman" w:cs="Times New Roman"/>
          <w:sz w:val="28"/>
          <w:szCs w:val="28"/>
        </w:rPr>
        <w:fldChar w:fldCharType="end"/>
      </w:r>
      <w:r w:rsidRPr="000F0B70">
        <w:rPr>
          <w:rFonts w:ascii="Times New Roman" w:hAnsi="Times New Roman" w:cs="Times New Roman"/>
          <w:sz w:val="28"/>
          <w:szCs w:val="28"/>
        </w:rPr>
        <w:fldChar w:fldCharType="begin"/>
      </w:r>
      <w:r w:rsidRPr="000F0B70">
        <w:rPr>
          <w:rFonts w:ascii="Times New Roman" w:hAnsi="Times New Roman" w:cs="Times New Roman"/>
          <w:sz w:val="28"/>
          <w:szCs w:val="28"/>
          <w:lang w:val="en-US"/>
        </w:rPr>
        <w:instrText xml:space="preserve"> HYPERLINK "https://www.reference.com/science/effects-pollution-ozone-layer-1db4f4c2d7c546ff" </w:instrText>
      </w:r>
      <w:r w:rsidRPr="000F0B70">
        <w:rPr>
          <w:rFonts w:ascii="Times New Roman" w:hAnsi="Times New Roman" w:cs="Times New Roman"/>
          <w:sz w:val="28"/>
          <w:szCs w:val="28"/>
        </w:rPr>
        <w:fldChar w:fldCharType="separate"/>
      </w:r>
      <w:r w:rsidRPr="000F0B70">
        <w:rPr>
          <w:rFonts w:ascii="Times New Roman" w:hAnsi="Times New Roman" w:cs="Times New Roman"/>
          <w:bCs/>
          <w:sz w:val="28"/>
          <w:szCs w:val="28"/>
          <w:lang w:val="en-US"/>
        </w:rPr>
        <w:t>What are the effects of pollution on the ozone layer?</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rPr>
        <w:fldChar w:fldCharType="end"/>
      </w:r>
      <w:r w:rsidRPr="000F0B70">
        <w:rPr>
          <w:rFonts w:ascii="Times New Roman" w:hAnsi="Times New Roman" w:cs="Times New Roman"/>
          <w:sz w:val="28"/>
          <w:szCs w:val="28"/>
        </w:rPr>
        <w:fldChar w:fldCharType="begin"/>
      </w:r>
      <w:r w:rsidRPr="000F0B70">
        <w:rPr>
          <w:rFonts w:ascii="Times New Roman" w:hAnsi="Times New Roman" w:cs="Times New Roman"/>
          <w:sz w:val="28"/>
          <w:szCs w:val="28"/>
          <w:lang w:val="en-US"/>
        </w:rPr>
        <w:instrText xml:space="preserve"> HYPERLINK "https://www.reference.com/science/types-environmental-pollution-e2710a57bd0a60e5" </w:instrText>
      </w:r>
      <w:r w:rsidRPr="000F0B70">
        <w:rPr>
          <w:rFonts w:ascii="Times New Roman" w:hAnsi="Times New Roman" w:cs="Times New Roman"/>
          <w:sz w:val="28"/>
          <w:szCs w:val="28"/>
        </w:rPr>
        <w:fldChar w:fldCharType="separate"/>
      </w:r>
      <w:r w:rsidRPr="000F0B70">
        <w:rPr>
          <w:rFonts w:ascii="Times New Roman" w:hAnsi="Times New Roman" w:cs="Times New Roman"/>
          <w:bCs/>
          <w:sz w:val="28"/>
          <w:szCs w:val="28"/>
          <w:lang w:val="en-US"/>
        </w:rPr>
        <w:t>What are types of environmental pollution?</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en-US"/>
        </w:rPr>
      </w:pPr>
      <w:r w:rsidRPr="000F0B70">
        <w:rPr>
          <w:rFonts w:ascii="Times New Roman" w:hAnsi="Times New Roman" w:cs="Times New Roman"/>
          <w:sz w:val="28"/>
          <w:szCs w:val="28"/>
        </w:rPr>
        <w:fldChar w:fldCharType="end"/>
      </w:r>
      <w:r w:rsidRPr="000F0B70">
        <w:rPr>
          <w:rFonts w:ascii="Times New Roman" w:hAnsi="Times New Roman" w:cs="Times New Roman"/>
          <w:sz w:val="28"/>
          <w:szCs w:val="28"/>
        </w:rPr>
        <w:fldChar w:fldCharType="begin"/>
      </w:r>
      <w:r w:rsidRPr="000F0B70">
        <w:rPr>
          <w:rFonts w:ascii="Times New Roman" w:hAnsi="Times New Roman" w:cs="Times New Roman"/>
          <w:sz w:val="28"/>
          <w:szCs w:val="28"/>
          <w:lang w:val="en-US"/>
        </w:rPr>
        <w:instrText xml:space="preserve"> HYPERLINK "https://www.reference.com/science/ways-reduce-thermal-pollution-1fb9a7273830340" </w:instrText>
      </w:r>
      <w:r w:rsidRPr="000F0B70">
        <w:rPr>
          <w:rFonts w:ascii="Times New Roman" w:hAnsi="Times New Roman" w:cs="Times New Roman"/>
          <w:sz w:val="28"/>
          <w:szCs w:val="28"/>
        </w:rPr>
        <w:fldChar w:fldCharType="separate"/>
      </w:r>
      <w:r w:rsidRPr="000F0B70">
        <w:rPr>
          <w:rFonts w:ascii="Times New Roman" w:hAnsi="Times New Roman" w:cs="Times New Roman"/>
          <w:bCs/>
          <w:sz w:val="28"/>
          <w:szCs w:val="28"/>
          <w:lang w:val="en-US"/>
        </w:rPr>
        <w:t>What are ways to reduce thermal pollution?</w:t>
      </w:r>
      <w:r w:rsidRPr="000F0B70">
        <w:rPr>
          <w:rFonts w:ascii="Times New Roman" w:hAnsi="Times New Roman" w:cs="Times New Roman"/>
          <w:sz w:val="28"/>
          <w:szCs w:val="28"/>
          <w:lang w:val="en-US"/>
        </w:rPr>
        <w:t xml:space="preserve"> </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en-US"/>
        </w:rPr>
        <w:t>What can people do to stop water pollution?</w:t>
      </w:r>
      <w:r w:rsidRPr="000F0B70">
        <w:rPr>
          <w:rFonts w:ascii="Times New Roman" w:hAnsi="Times New Roman" w:cs="Times New Roman"/>
          <w:sz w:val="28"/>
          <w:szCs w:val="28"/>
          <w:lang w:val="en-US"/>
        </w:rPr>
        <w:t xml:space="preserve"> </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kk-KZ"/>
        </w:rPr>
      </w:pPr>
      <w:r w:rsidRPr="000F0B70">
        <w:rPr>
          <w:rFonts w:ascii="Times New Roman" w:hAnsi="Times New Roman" w:cs="Times New Roman"/>
          <w:bCs/>
          <w:sz w:val="28"/>
          <w:szCs w:val="28"/>
          <w:lang w:val="kk-KZ"/>
        </w:rPr>
        <w:t>How does water pollution occur?</w:t>
      </w:r>
    </w:p>
    <w:p w:rsidR="00045FD7" w:rsidRPr="000F0B70" w:rsidRDefault="00045FD7" w:rsidP="00B4777B">
      <w:pPr>
        <w:tabs>
          <w:tab w:val="left" w:pos="9355"/>
        </w:tabs>
        <w:spacing w:after="0" w:line="240" w:lineRule="auto"/>
        <w:ind w:firstLine="567"/>
        <w:jc w:val="both"/>
        <w:rPr>
          <w:rFonts w:ascii="Times New Roman" w:hAnsi="Times New Roman" w:cs="Times New Roman"/>
          <w:bCs/>
          <w:sz w:val="28"/>
          <w:szCs w:val="28"/>
          <w:lang w:val="kk-KZ"/>
        </w:rPr>
      </w:pPr>
    </w:p>
    <w:p w:rsidR="00F913FC" w:rsidRPr="000F0B70" w:rsidRDefault="00045FD7" w:rsidP="00B4777B">
      <w:pPr>
        <w:tabs>
          <w:tab w:val="left" w:pos="9355"/>
        </w:tabs>
        <w:spacing w:after="0" w:line="240" w:lineRule="auto"/>
        <w:ind w:firstLine="567"/>
        <w:jc w:val="both"/>
        <w:rPr>
          <w:rFonts w:ascii="Times New Roman" w:hAnsi="Times New Roman" w:cs="Times New Roman"/>
          <w:b/>
          <w:sz w:val="28"/>
          <w:szCs w:val="28"/>
          <w:lang w:val="kk-KZ"/>
        </w:rPr>
      </w:pPr>
      <w:r w:rsidRPr="000F0B70">
        <w:rPr>
          <w:rFonts w:ascii="Times New Roman" w:hAnsi="Times New Roman" w:cs="Times New Roman"/>
          <w:sz w:val="28"/>
          <w:szCs w:val="28"/>
        </w:rPr>
        <w:fldChar w:fldCharType="end"/>
      </w:r>
      <w:r w:rsidRPr="000F0B70">
        <w:rPr>
          <w:rFonts w:ascii="Times New Roman" w:hAnsi="Times New Roman" w:cs="Times New Roman"/>
          <w:b/>
          <w:sz w:val="28"/>
          <w:szCs w:val="28"/>
          <w:lang w:val="en-US"/>
        </w:rPr>
        <w:t xml:space="preserve">Basics of gas-purification </w:t>
      </w:r>
    </w:p>
    <w:p w:rsidR="00F913FC" w:rsidRPr="000F0B70" w:rsidRDefault="00F913FC" w:rsidP="00B4777B">
      <w:pPr>
        <w:tabs>
          <w:tab w:val="left" w:pos="9355"/>
        </w:tabs>
        <w:spacing w:after="0" w:line="240" w:lineRule="auto"/>
        <w:ind w:firstLine="567"/>
        <w:jc w:val="both"/>
        <w:rPr>
          <w:rFonts w:ascii="Times New Roman" w:hAnsi="Times New Roman" w:cs="Times New Roman"/>
          <w:b/>
          <w:sz w:val="28"/>
          <w:szCs w:val="28"/>
          <w:lang w:val="kk-KZ"/>
        </w:rPr>
      </w:pPr>
    </w:p>
    <w:p w:rsidR="00045FD7" w:rsidRPr="000F0B70" w:rsidRDefault="00045FD7" w:rsidP="00472692">
      <w:pPr>
        <w:tabs>
          <w:tab w:val="left" w:pos="9355"/>
        </w:tabs>
        <w:spacing w:after="0" w:line="240" w:lineRule="auto"/>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1. </w:t>
      </w:r>
      <w:r w:rsidR="006F0424" w:rsidRPr="000F0B70">
        <w:rPr>
          <w:rFonts w:ascii="Times New Roman" w:hAnsi="Times New Roman" w:cs="Times New Roman"/>
          <w:sz w:val="28"/>
          <w:szCs w:val="28"/>
          <w:lang w:val="en-US"/>
        </w:rPr>
        <w:t>Dust collection equipment</w:t>
      </w:r>
    </w:p>
    <w:p w:rsidR="00045FD7" w:rsidRPr="000F0B70" w:rsidRDefault="00045FD7" w:rsidP="00472692">
      <w:pPr>
        <w:tabs>
          <w:tab w:val="left" w:pos="9355"/>
        </w:tabs>
        <w:spacing w:after="0" w:line="240" w:lineRule="auto"/>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t xml:space="preserve">2. </w:t>
      </w:r>
      <w:r w:rsidRPr="000F0B70">
        <w:rPr>
          <w:rFonts w:ascii="Times New Roman" w:hAnsi="Times New Roman" w:cs="Times New Roman"/>
          <w:sz w:val="28"/>
          <w:szCs w:val="28"/>
          <w:lang w:val="en-US"/>
        </w:rPr>
        <w:t>Mechanical methods of purification of gas emissions</w:t>
      </w:r>
    </w:p>
    <w:p w:rsidR="00472692" w:rsidRPr="000F0B70" w:rsidRDefault="00472692" w:rsidP="0047269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en-US"/>
        </w:rPr>
        <w:t>3. Advantages and disadvantages of purification of gases by filtration</w:t>
      </w:r>
    </w:p>
    <w:p w:rsidR="00472692" w:rsidRPr="000F0B70" w:rsidRDefault="00472692" w:rsidP="00472692">
      <w:pPr>
        <w:shd w:val="clear" w:color="auto" w:fill="FFFFFF"/>
        <w:autoSpaceDE w:val="0"/>
        <w:autoSpaceDN w:val="0"/>
        <w:adjustRightInd w:val="0"/>
        <w:spacing w:after="0" w:line="240" w:lineRule="auto"/>
        <w:rPr>
          <w:rFonts w:ascii="Times New Roman" w:hAnsi="Times New Roman" w:cs="Times New Roman"/>
          <w:color w:val="000000"/>
          <w:sz w:val="28"/>
          <w:szCs w:val="28"/>
          <w:lang w:val="kk-KZ"/>
        </w:rPr>
      </w:pPr>
      <w:r w:rsidRPr="000F0B70">
        <w:rPr>
          <w:rFonts w:ascii="Times New Roman" w:hAnsi="Times New Roman" w:cs="Times New Roman"/>
          <w:color w:val="000000"/>
          <w:sz w:val="28"/>
          <w:szCs w:val="28"/>
          <w:lang w:val="en-US"/>
        </w:rPr>
        <w:t>4.  Concepts about biological and chemical oxygen demand</w:t>
      </w:r>
    </w:p>
    <w:p w:rsidR="00472692" w:rsidRPr="000F0B70" w:rsidRDefault="00472692" w:rsidP="00472692">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0F0B70">
        <w:rPr>
          <w:rFonts w:ascii="Times New Roman" w:hAnsi="Times New Roman" w:cs="Times New Roman"/>
          <w:color w:val="000000"/>
          <w:sz w:val="28"/>
          <w:szCs w:val="28"/>
          <w:lang w:val="kk-KZ"/>
        </w:rPr>
        <w:t xml:space="preserve">5. </w:t>
      </w:r>
      <w:r w:rsidRPr="000F0B70">
        <w:rPr>
          <w:rFonts w:ascii="Times New Roman" w:hAnsi="Times New Roman" w:cs="Times New Roman"/>
          <w:color w:val="000000"/>
          <w:sz w:val="28"/>
          <w:szCs w:val="28"/>
          <w:lang w:val="en-US"/>
        </w:rPr>
        <w:t xml:space="preserve">Basics of </w:t>
      </w:r>
      <w:r w:rsidRPr="000F0B70">
        <w:rPr>
          <w:rFonts w:ascii="Times New Roman" w:hAnsi="Times New Roman" w:cs="Times New Roman"/>
          <w:bCs/>
          <w:color w:val="000000"/>
          <w:sz w:val="28"/>
          <w:szCs w:val="28"/>
          <w:lang w:val="en-US"/>
        </w:rPr>
        <w:t xml:space="preserve">projection </w:t>
      </w:r>
      <w:r w:rsidRPr="000F0B70">
        <w:rPr>
          <w:rFonts w:ascii="Times New Roman" w:hAnsi="Times New Roman" w:cs="Times New Roman"/>
          <w:color w:val="000000"/>
          <w:sz w:val="28"/>
          <w:szCs w:val="28"/>
          <w:lang w:val="en-US"/>
        </w:rPr>
        <w:t xml:space="preserve">of </w:t>
      </w:r>
      <w:r w:rsidRPr="000F0B70">
        <w:rPr>
          <w:rFonts w:ascii="Times New Roman" w:hAnsi="Times New Roman" w:cs="Times New Roman"/>
          <w:bCs/>
          <w:color w:val="000000"/>
          <w:sz w:val="28"/>
          <w:szCs w:val="28"/>
          <w:lang w:val="en-US"/>
        </w:rPr>
        <w:t>MPE</w:t>
      </w:r>
    </w:p>
    <w:p w:rsidR="00045FD7" w:rsidRPr="000F0B70" w:rsidRDefault="00045FD7" w:rsidP="00B4777B">
      <w:pPr>
        <w:shd w:val="clear" w:color="auto" w:fill="FFFFFF"/>
        <w:tabs>
          <w:tab w:val="left" w:pos="9355"/>
        </w:tabs>
        <w:spacing w:after="0" w:line="240" w:lineRule="auto"/>
        <w:ind w:firstLine="567"/>
        <w:jc w:val="both"/>
        <w:textAlignment w:val="top"/>
        <w:rPr>
          <w:rStyle w:val="partialsimilarquestions-question2"/>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t xml:space="preserve">1. </w:t>
      </w:r>
      <w:r w:rsidRPr="000F0B70">
        <w:rPr>
          <w:rFonts w:ascii="Times New Roman" w:hAnsi="Times New Roman" w:cs="Times New Roman"/>
          <w:sz w:val="28"/>
          <w:szCs w:val="28"/>
          <w:lang w:val="en-US"/>
        </w:rPr>
        <w:t>In accordance with the existing rules the quality of atmospheric air is determined by normative of maximum permissible concentrations (MPC) of contaminant substances. Currently is used many species of MPC: maximum of one-off MPC (MPC</w:t>
      </w:r>
      <w:r w:rsidRPr="000F0B70">
        <w:rPr>
          <w:rFonts w:ascii="Times New Roman" w:hAnsi="Times New Roman" w:cs="Times New Roman"/>
          <w:sz w:val="28"/>
          <w:szCs w:val="28"/>
          <w:vertAlign w:val="subscript"/>
          <w:lang w:val="en-US"/>
        </w:rPr>
        <w:t>00</w:t>
      </w:r>
      <w:r w:rsidRPr="000F0B70">
        <w:rPr>
          <w:rFonts w:ascii="Times New Roman" w:hAnsi="Times New Roman" w:cs="Times New Roman"/>
          <w:sz w:val="28"/>
          <w:szCs w:val="28"/>
          <w:lang w:val="en-US"/>
        </w:rPr>
        <w:t>) and the average daily MPC (MPCad), which are used for the populated areas. Besides this for protection of atmospheric air is used the maximum permissible concentration (MPC</w:t>
      </w:r>
      <w:r w:rsidRPr="000F0B70">
        <w:rPr>
          <w:rFonts w:ascii="Times New Roman" w:hAnsi="Times New Roman" w:cs="Times New Roman"/>
          <w:sz w:val="28"/>
          <w:szCs w:val="28"/>
          <w:vertAlign w:val="subscript"/>
          <w:lang w:val="en-US"/>
        </w:rPr>
        <w:t>WZ</w:t>
      </w:r>
      <w:r w:rsidRPr="000F0B70">
        <w:rPr>
          <w:rFonts w:ascii="Times New Roman" w:hAnsi="Times New Roman" w:cs="Times New Roman"/>
          <w:sz w:val="28"/>
          <w:szCs w:val="28"/>
          <w:lang w:val="en-US"/>
        </w:rPr>
        <w:t>) for protection of working zone. If are absent the MPC for the contaminants then can be</w:t>
      </w:r>
      <w:r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applied the tentatively safe exposure levels (TSEL). They are determined by physical and chemical properties of substances. But the TSEL must be used no more than the two years, after its approval or should be substituted by MPC.</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noProof/>
          <w:sz w:val="28"/>
          <w:szCs w:val="28"/>
          <w:lang w:val="kk-KZ"/>
        </w:rPr>
      </w:pPr>
      <w:r w:rsidRPr="000F0B70">
        <w:rPr>
          <w:rFonts w:ascii="Times New Roman" w:hAnsi="Times New Roman" w:cs="Times New Roman"/>
          <w:iCs/>
          <w:sz w:val="28"/>
          <w:szCs w:val="28"/>
          <w:lang w:val="en-US"/>
        </w:rPr>
        <w:t xml:space="preserve">The maximum permissible concentrations of impurities in atmosphere - it is the maximum concentration of the impurities, which in periodical influences or at influences in all life of human, does not render for him and for the environment the adverse effects. </w:t>
      </w:r>
      <w:r w:rsidRPr="000F0B70">
        <w:rPr>
          <w:rFonts w:ascii="Times New Roman" w:hAnsi="Times New Roman" w:cs="Times New Roman"/>
          <w:iCs/>
          <w:noProof/>
          <w:sz w:val="28"/>
          <w:szCs w:val="28"/>
          <w:lang w:val="en-US"/>
        </w:rPr>
        <w:t xml:space="preserve">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
          <w:iCs/>
          <w:sz w:val="28"/>
          <w:szCs w:val="28"/>
          <w:lang w:val="en-US"/>
        </w:rPr>
        <w:t xml:space="preserve"> </w:t>
      </w:r>
      <w:r w:rsidRPr="000F0B70">
        <w:rPr>
          <w:rFonts w:ascii="Times New Roman" w:hAnsi="Times New Roman" w:cs="Times New Roman"/>
          <w:sz w:val="28"/>
          <w:szCs w:val="28"/>
          <w:lang w:val="en-US"/>
        </w:rPr>
        <w:t>In the reference books are represented the different of significations of MPC.</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maximum of one-off MPC - it is the concentration of impurities in atmosphere, which are determined on samples, are selected for 20-30 minutes of time interval or 20 times in a month. Such MPC are using with intent to distinguish the harmful substances which impact for health of man in flow of short time, on comparison with substances which at influence to man long time leads to diseases.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average daily concentration of MPC - it is the concentration of contaminant substances in atmosphere, by determining in samples, which are selected in flowing 24 hours and no less than 4 times in a day. This kind of </w:t>
      </w:r>
      <w:r w:rsidR="00710C66" w:rsidRPr="000F0B70">
        <w:rPr>
          <w:rFonts w:ascii="Times New Roman" w:hAnsi="Times New Roman" w:cs="Times New Roman"/>
          <w:sz w:val="28"/>
          <w:szCs w:val="28"/>
          <w:lang w:val="en-US"/>
        </w:rPr>
        <w:t xml:space="preserve"> </w:t>
      </w:r>
      <w:r w:rsidRPr="000F0B70">
        <w:rPr>
          <w:rFonts w:ascii="Times New Roman" w:hAnsi="Times New Roman" w:cs="Times New Roman"/>
          <w:sz w:val="28"/>
          <w:szCs w:val="28"/>
          <w:lang w:val="en-US"/>
        </w:rPr>
        <w:t>MPC are used for people of the residential area.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The values of MPC depends from the degree of toxicity the substances, characterization of the class of danger. Depending from degree of exposure onto the organism of human all rationed substances are subdivided per 4 class of danger: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1st class - it is extremely dangerous substances, values of MPC of which in working zone no more than 0.1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2d class - high degree dangerous substances with values of MPC from 0.1 to 1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3d class - low dangerous substances with values of MPC from 1 to 10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4th class - few dangerous substances with values more than 10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 xml:space="preserve">By way of example in table are presented the characteristics of several </w:t>
      </w:r>
      <w:r w:rsidR="00710C66" w:rsidRPr="000F0B70">
        <w:rPr>
          <w:rFonts w:ascii="Times New Roman" w:hAnsi="Times New Roman" w:cs="Times New Roman"/>
          <w:sz w:val="28"/>
          <w:szCs w:val="28"/>
          <w:lang w:val="en-US"/>
        </w:rPr>
        <w:t>contaminat</w:t>
      </w:r>
      <w:r w:rsidRPr="000F0B70">
        <w:rPr>
          <w:rFonts w:ascii="Times New Roman" w:hAnsi="Times New Roman" w:cs="Times New Roman"/>
          <w:sz w:val="28"/>
          <w:szCs w:val="28"/>
          <w:lang w:val="en-US"/>
        </w:rPr>
        <w:t>ing substances.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8814F8"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Table </w:t>
      </w:r>
      <w:r w:rsidR="00771CAE" w:rsidRPr="000F0B70">
        <w:rPr>
          <w:rFonts w:ascii="Times New Roman" w:hAnsi="Times New Roman" w:cs="Times New Roman"/>
          <w:sz w:val="28"/>
          <w:szCs w:val="28"/>
          <w:lang w:val="en-US"/>
        </w:rPr>
        <w:t>5</w:t>
      </w:r>
      <w:r w:rsidRPr="000F0B70">
        <w:rPr>
          <w:rFonts w:ascii="Times New Roman" w:hAnsi="Times New Roman" w:cs="Times New Roman"/>
          <w:sz w:val="28"/>
          <w:szCs w:val="28"/>
          <w:lang w:val="en-US"/>
        </w:rPr>
        <w:t xml:space="preserve">th MPC of certain contaminating substances in atmospheric air </w:t>
      </w:r>
      <w:r w:rsidR="008814F8" w:rsidRPr="000F0B70">
        <w:rPr>
          <w:rFonts w:ascii="Times New Roman" w:hAnsi="Times New Roman" w:cs="Times New Roman"/>
          <w:sz w:val="28"/>
          <w:szCs w:val="28"/>
          <w:lang w:val="en-US"/>
        </w:rPr>
        <w:t>of lasted</w:t>
      </w:r>
      <w:r w:rsidRPr="000F0B70">
        <w:rPr>
          <w:rFonts w:ascii="Times New Roman" w:hAnsi="Times New Roman" w:cs="Times New Roman"/>
          <w:sz w:val="28"/>
          <w:szCs w:val="28"/>
          <w:lang w:val="en-US"/>
        </w:rPr>
        <w:t xml:space="preserve"> areas</w:t>
      </w:r>
    </w:p>
    <w:tbl>
      <w:tblPr>
        <w:tblW w:w="9681" w:type="dxa"/>
        <w:tblInd w:w="40" w:type="dxa"/>
        <w:tblLayout w:type="fixed"/>
        <w:tblCellMar>
          <w:left w:w="40" w:type="dxa"/>
          <w:right w:w="40" w:type="dxa"/>
        </w:tblCellMar>
        <w:tblLook w:val="0000" w:firstRow="0" w:lastRow="0" w:firstColumn="0" w:lastColumn="0" w:noHBand="0" w:noVBand="0"/>
      </w:tblPr>
      <w:tblGrid>
        <w:gridCol w:w="1099"/>
        <w:gridCol w:w="5131"/>
        <w:gridCol w:w="1147"/>
        <w:gridCol w:w="1128"/>
        <w:gridCol w:w="1176"/>
      </w:tblGrid>
      <w:tr w:rsidR="006F0424" w:rsidRPr="000F0B70" w:rsidTr="006F0424">
        <w:trPr>
          <w:trHeight w:val="394"/>
        </w:trPr>
        <w:tc>
          <w:tcPr>
            <w:tcW w:w="1099" w:type="dxa"/>
            <w:vMerge w:val="restart"/>
            <w:tcBorders>
              <w:top w:val="single" w:sz="6" w:space="0" w:color="auto"/>
              <w:left w:val="single" w:sz="6" w:space="0" w:color="auto"/>
              <w:bottom w:val="nil"/>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Code</w:t>
            </w:r>
          </w:p>
        </w:tc>
        <w:tc>
          <w:tcPr>
            <w:tcW w:w="5131" w:type="dxa"/>
            <w:vMerge w:val="restart"/>
            <w:tcBorders>
              <w:top w:val="single" w:sz="6" w:space="0" w:color="auto"/>
              <w:left w:val="single" w:sz="6" w:space="0" w:color="auto"/>
              <w:bottom w:val="nil"/>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Contaminant substances</w:t>
            </w:r>
          </w:p>
        </w:tc>
        <w:tc>
          <w:tcPr>
            <w:tcW w:w="1147" w:type="dxa"/>
            <w:vMerge w:val="restart"/>
            <w:tcBorders>
              <w:top w:val="single" w:sz="6" w:space="0" w:color="auto"/>
              <w:left w:val="single" w:sz="6" w:space="0" w:color="auto"/>
              <w:bottom w:val="nil"/>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Class of danger</w:t>
            </w:r>
          </w:p>
        </w:tc>
        <w:tc>
          <w:tcPr>
            <w:tcW w:w="2304" w:type="dxa"/>
            <w:gridSpan w:val="2"/>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MPC, mg/m</w:t>
            </w:r>
            <w:r w:rsidRPr="000F0B70">
              <w:rPr>
                <w:rFonts w:ascii="Times New Roman" w:hAnsi="Times New Roman" w:cs="Times New Roman"/>
                <w:sz w:val="28"/>
                <w:szCs w:val="28"/>
                <w:vertAlign w:val="superscript"/>
                <w:lang w:val="en-US"/>
              </w:rPr>
              <w:t>3</w:t>
            </w:r>
          </w:p>
        </w:tc>
      </w:tr>
      <w:tr w:rsidR="006F0424" w:rsidRPr="000F0B70" w:rsidTr="006F0424">
        <w:trPr>
          <w:trHeight w:val="754"/>
        </w:trPr>
        <w:tc>
          <w:tcPr>
            <w:tcW w:w="1099" w:type="dxa"/>
            <w:vMerge/>
            <w:tcBorders>
              <w:top w:val="nil"/>
              <w:left w:val="single" w:sz="6" w:space="0" w:color="auto"/>
              <w:bottom w:val="single" w:sz="6" w:space="0" w:color="auto"/>
              <w:right w:val="single" w:sz="6" w:space="0" w:color="auto"/>
            </w:tcBorders>
            <w:shd w:val="clear" w:color="auto" w:fill="FFFFFF"/>
          </w:tcPr>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5131" w:type="dxa"/>
            <w:vMerge/>
            <w:tcBorders>
              <w:top w:val="nil"/>
              <w:left w:val="single" w:sz="6" w:space="0" w:color="auto"/>
              <w:bottom w:val="single" w:sz="6" w:space="0" w:color="auto"/>
              <w:right w:val="single" w:sz="6" w:space="0" w:color="auto"/>
            </w:tcBorders>
            <w:shd w:val="clear" w:color="auto" w:fill="FFFFFF"/>
          </w:tcPr>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47" w:type="dxa"/>
            <w:vMerge/>
            <w:tcBorders>
              <w:top w:val="nil"/>
              <w:left w:val="single" w:sz="6" w:space="0" w:color="auto"/>
              <w:bottom w:val="single" w:sz="6" w:space="0" w:color="auto"/>
              <w:right w:val="single" w:sz="6" w:space="0" w:color="auto"/>
            </w:tcBorders>
            <w:shd w:val="clear" w:color="auto" w:fill="FFFFFF"/>
          </w:tcPr>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p w:rsidR="00045FD7" w:rsidRPr="000F0B70" w:rsidRDefault="00045FD7" w:rsidP="00771CAE">
            <w:pPr>
              <w:tabs>
                <w:tab w:val="left" w:pos="9355"/>
              </w:tabs>
              <w:autoSpaceDE w:val="0"/>
              <w:autoSpaceDN w:val="0"/>
              <w:adjustRightInd w:val="0"/>
              <w:spacing w:after="0" w:line="240" w:lineRule="auto"/>
              <w:jc w:val="both"/>
              <w:rPr>
                <w:rFonts w:ascii="Times New Roman" w:hAnsi="Times New Roman" w:cs="Times New Roman"/>
                <w:sz w:val="28"/>
                <w:szCs w:val="28"/>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Max of one-off</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Average daily</w:t>
            </w:r>
          </w:p>
        </w:tc>
      </w:tr>
      <w:tr w:rsidR="006F0424" w:rsidRPr="000F0B70" w:rsidTr="006F0424">
        <w:trPr>
          <w:trHeight w:val="38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0330</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Sulfur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r w:rsidR="006F0424" w:rsidRPr="000F0B70" w:rsidTr="006F0424">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0333</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Hydrogen sulfide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0.008</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b/>
                <w:bCs/>
                <w:sz w:val="28"/>
                <w:szCs w:val="28"/>
                <w:lang w:val="en-US"/>
              </w:rPr>
              <w:t>-</w:t>
            </w:r>
          </w:p>
        </w:tc>
      </w:tr>
      <w:tr w:rsidR="006F0424" w:rsidRPr="000F0B70" w:rsidTr="006F0424">
        <w:trPr>
          <w:trHeight w:val="384"/>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0334</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bisulphate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0.03</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0.003</w:t>
            </w:r>
          </w:p>
        </w:tc>
      </w:tr>
      <w:tr w:rsidR="006F0424" w:rsidRPr="000F0B70" w:rsidTr="006F0424">
        <w:trPr>
          <w:trHeight w:val="379"/>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0301</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Nitrogen dioxide</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2</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0.085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0.04</w:t>
            </w:r>
          </w:p>
        </w:tc>
      </w:tr>
      <w:tr w:rsidR="006F0424" w:rsidRPr="000F0B70" w:rsidTr="006F0424">
        <w:trPr>
          <w:trHeight w:val="408"/>
        </w:trPr>
        <w:tc>
          <w:tcPr>
            <w:tcW w:w="1099"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0328</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Carbon black</w:t>
            </w:r>
          </w:p>
        </w:tc>
        <w:tc>
          <w:tcPr>
            <w:tcW w:w="1147"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3</w:t>
            </w: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0.15</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045FD7" w:rsidRPr="000F0B70" w:rsidRDefault="00045FD7" w:rsidP="00771CAE">
            <w:pPr>
              <w:shd w:val="clear" w:color="auto" w:fill="FFFFFF"/>
              <w:tabs>
                <w:tab w:val="left" w:pos="9355"/>
              </w:tabs>
              <w:autoSpaceDE w:val="0"/>
              <w:autoSpaceDN w:val="0"/>
              <w:adjustRightInd w:val="0"/>
              <w:spacing w:after="0" w:line="240" w:lineRule="auto"/>
              <w:jc w:val="both"/>
              <w:rPr>
                <w:rFonts w:ascii="Times New Roman" w:hAnsi="Times New Roman" w:cs="Times New Roman"/>
                <w:sz w:val="28"/>
                <w:szCs w:val="28"/>
              </w:rPr>
            </w:pPr>
            <w:r w:rsidRPr="000F0B70">
              <w:rPr>
                <w:rFonts w:ascii="Times New Roman" w:hAnsi="Times New Roman" w:cs="Times New Roman"/>
                <w:sz w:val="28"/>
                <w:szCs w:val="28"/>
                <w:lang w:val="en-US"/>
              </w:rPr>
              <w:t>0.05</w:t>
            </w:r>
          </w:p>
        </w:tc>
      </w:tr>
    </w:tbl>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Should be noted that presence in atmospheric air the several contaminant substances, which has the acts at summation with the concentration "C" is determined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d/MPCi +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xml:space="preserve"> + .-..+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&lt; 1</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Ci, 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it is the factual concentrations of substances in atmosphere,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MPCi, MPC</w:t>
      </w:r>
      <w:r w:rsidRPr="000F0B70">
        <w:rPr>
          <w:rFonts w:ascii="Times New Roman" w:hAnsi="Times New Roman" w:cs="Times New Roman"/>
          <w:sz w:val="28"/>
          <w:szCs w:val="28"/>
          <w:vertAlign w:val="subscript"/>
          <w:lang w:val="en-US"/>
        </w:rPr>
        <w:t>2</w:t>
      </w:r>
      <w:r w:rsidRPr="000F0B70">
        <w:rPr>
          <w:rFonts w:ascii="Times New Roman" w:hAnsi="Times New Roman" w:cs="Times New Roman"/>
          <w:sz w:val="28"/>
          <w:szCs w:val="28"/>
          <w:lang w:val="en-US"/>
        </w:rPr>
        <w:t>, MPC</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xml:space="preserve"> - corresponding to this MPC substances, mg/m.</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By the effect summation has next combination of contaminating substances: acetone and phenol, sulfur dioxide </w:t>
      </w:r>
      <w:r w:rsidR="008814F8" w:rsidRPr="000F0B70">
        <w:rPr>
          <w:rFonts w:ascii="Times New Roman" w:hAnsi="Times New Roman" w:cs="Times New Roman"/>
          <w:sz w:val="28"/>
          <w:szCs w:val="28"/>
          <w:lang w:val="en-US"/>
        </w:rPr>
        <w:t>and ‘phenol</w:t>
      </w:r>
      <w:r w:rsidRPr="000F0B70">
        <w:rPr>
          <w:rFonts w:ascii="Times New Roman" w:hAnsi="Times New Roman" w:cs="Times New Roman"/>
          <w:sz w:val="28"/>
          <w:szCs w:val="28"/>
          <w:lang w:val="en-US"/>
        </w:rPr>
        <w:t>, sulfur dioxide and nitrogen dioxide, sulfur dioxide and aerosol of acid sulfur dioxide, sulfur dioxide and hydrogen sulfide, ammonia and nitrogen dioxide, cyclohexane and nitrogen oxide etc....</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Biological pollution of atmospheric air by microorganisms and the micro-producers of manufacture of ferments, amino acids, food, beer and baking of yeasts afe normalized by number of cells divided per cubic meter of air.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In quality of integrated indicator of pollution of air are used indicator "P" which takes into account the character of combination of action of contaminating substances and the class of their danger.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summation indicator of pollution of atmosphere (P,) is calculated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Pi-VIK</w:t>
      </w:r>
      <w:r w:rsidRPr="000F0B70">
        <w:rPr>
          <w:rFonts w:ascii="Times New Roman" w:hAnsi="Times New Roman" w:cs="Times New Roman"/>
          <w:sz w:val="28"/>
          <w:szCs w:val="28"/>
          <w:vertAlign w:val="superscript"/>
          <w:lang w:val="en-US"/>
        </w:rPr>
        <w:t>2</w:t>
      </w:r>
      <w:r w:rsidRPr="000F0B70">
        <w:rPr>
          <w:rFonts w:ascii="Times New Roman" w:hAnsi="Times New Roman" w:cs="Times New Roman"/>
          <w:sz w:val="28"/>
          <w:szCs w:val="28"/>
          <w:lang w:val="en-US"/>
        </w:rPr>
        <w:t>,</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Kj = Q / MPQ (Q - average annual or average daily concentration of i-th substances in atmospheric air, mg/m , MPC - average daily MPC, mg/m ).</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hygienic estimate of pollution of atmosphere is determined by the integrated index of pollution of atmosphere (API), which takes into account the class of danger, standards of quality and average level of pollution of air. Calculating of API is conducted according of observed for one impurity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API = (Q</w:t>
      </w:r>
      <w:r w:rsidRPr="000F0B70">
        <w:rPr>
          <w:rFonts w:ascii="Times New Roman" w:hAnsi="Times New Roman" w:cs="Times New Roman"/>
          <w:sz w:val="28"/>
          <w:szCs w:val="28"/>
          <w:vertAlign w:val="subscript"/>
          <w:lang w:val="en-US"/>
        </w:rPr>
        <w:t>ai</w:t>
      </w:r>
      <w:r w:rsidRPr="000F0B70">
        <w:rPr>
          <w:rFonts w:ascii="Times New Roman" w:hAnsi="Times New Roman" w:cs="Times New Roman"/>
          <w:sz w:val="28"/>
          <w:szCs w:val="28"/>
          <w:lang w:val="en-US"/>
        </w:rPr>
        <w:t>/MPC</w:t>
      </w:r>
      <w:r w:rsidRPr="000F0B70">
        <w:rPr>
          <w:rFonts w:ascii="Times New Roman" w:hAnsi="Times New Roman" w:cs="Times New Roman"/>
          <w:sz w:val="28"/>
          <w:szCs w:val="28"/>
          <w:vertAlign w:val="subscript"/>
          <w:lang w:val="en-US"/>
        </w:rPr>
        <w:t>ad</w:t>
      </w:r>
      <w:r w:rsidRPr="000F0B70">
        <w:rPr>
          <w:rFonts w:ascii="Times New Roman" w:hAnsi="Times New Roman" w:cs="Times New Roman"/>
          <w:sz w:val="28"/>
          <w:szCs w:val="28"/>
          <w:lang w:val="en-US"/>
        </w:rPr>
        <w:t>)xKi,</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where is the Q</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 xml:space="preserve">i _ average annual concentration of i-th impurity; MPC </w:t>
      </w:r>
      <w:r w:rsidRPr="000F0B70">
        <w:rPr>
          <w:rFonts w:ascii="Times New Roman" w:hAnsi="Times New Roman" w:cs="Times New Roman"/>
          <w:sz w:val="28"/>
          <w:szCs w:val="28"/>
          <w:vertAlign w:val="subscript"/>
          <w:lang w:val="en-US"/>
        </w:rPr>
        <w:t>a</w:t>
      </w:r>
      <w:r w:rsidRPr="000F0B70">
        <w:rPr>
          <w:rFonts w:ascii="Times New Roman" w:hAnsi="Times New Roman" w:cs="Times New Roman"/>
          <w:sz w:val="28"/>
          <w:szCs w:val="28"/>
          <w:lang w:val="en-US"/>
        </w:rPr>
        <w:t>d - average daily MPC for i-th impurity, mg/m</w:t>
      </w:r>
      <w:r w:rsidRPr="000F0B70">
        <w:rPr>
          <w:rFonts w:ascii="Times New Roman" w:hAnsi="Times New Roman" w:cs="Times New Roman"/>
          <w:sz w:val="28"/>
          <w:szCs w:val="28"/>
          <w:vertAlign w:val="superscript"/>
          <w:lang w:val="en-US"/>
        </w:rPr>
        <w:t>3</w:t>
      </w:r>
      <w:r w:rsidRPr="000F0B70">
        <w:rPr>
          <w:rFonts w:ascii="Times New Roman" w:hAnsi="Times New Roman" w:cs="Times New Roman"/>
          <w:sz w:val="28"/>
          <w:szCs w:val="28"/>
          <w:lang w:val="en-US"/>
        </w:rPr>
        <w:t>; K i - 0.85; 1.0; 1.3 and 1.7 relate to for 4, 3, 2, 1-th classes of danger.</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complex API, taking into account the impurities n, which presented in atmosphere is calculated by formula:</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API</w:t>
      </w:r>
      <w:r w:rsidRPr="000F0B70">
        <w:rPr>
          <w:rFonts w:ascii="Times New Roman" w:hAnsi="Times New Roman" w:cs="Times New Roman"/>
          <w:sz w:val="28"/>
          <w:szCs w:val="28"/>
          <w:vertAlign w:val="subscript"/>
          <w:lang w:val="en-US"/>
        </w:rPr>
        <w:t>n</w:t>
      </w:r>
      <w:r w:rsidRPr="000F0B70">
        <w:rPr>
          <w:rFonts w:ascii="Times New Roman" w:hAnsi="Times New Roman" w:cs="Times New Roman"/>
          <w:sz w:val="28"/>
          <w:szCs w:val="28"/>
          <w:lang w:val="en-US"/>
        </w:rPr>
        <w:t>= Hqai/MPCadOxKj</w:t>
      </w:r>
    </w:p>
    <w:p w:rsidR="00045FD7" w:rsidRPr="000F0B70" w:rsidRDefault="00045FD7" w:rsidP="00B4777B">
      <w:pPr>
        <w:tabs>
          <w:tab w:val="left" w:pos="9355"/>
        </w:tabs>
        <w:spacing w:after="0" w:line="240" w:lineRule="auto"/>
        <w:ind w:firstLine="567"/>
        <w:jc w:val="both"/>
        <w:rPr>
          <w:rFonts w:ascii="Times New Roman" w:hAnsi="Times New Roman" w:cs="Times New Roman"/>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level of pollution of atmosphere is considered higher, if averages of values of concentration exceeds the average values of pollution in country or the average of API exceeds 9; high - if concentration of impurities in individual cases exceeds MP</w:t>
      </w:r>
      <w:r w:rsidR="00F913FC"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Cad and MP</w:t>
      </w:r>
      <w:r w:rsidR="00F913FC"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Cmo; low - if averages annual concentrations are within or lower MP</w:t>
      </w:r>
      <w:r w:rsidR="00F913FC" w:rsidRPr="000F0B70">
        <w:rPr>
          <w:rFonts w:ascii="Times New Roman" w:hAnsi="Times New Roman" w:cs="Times New Roman"/>
          <w:sz w:val="28"/>
          <w:szCs w:val="28"/>
          <w:lang w:val="kk-KZ"/>
        </w:rPr>
        <w:t xml:space="preserve"> </w:t>
      </w:r>
      <w:r w:rsidRPr="000F0B70">
        <w:rPr>
          <w:rFonts w:ascii="Times New Roman" w:hAnsi="Times New Roman" w:cs="Times New Roman"/>
          <w:sz w:val="28"/>
          <w:szCs w:val="28"/>
          <w:lang w:val="en-US"/>
        </w:rPr>
        <w:t>Cad or maximal of one-off MPC exceeds only in individual cases the permissible norms.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The concentrations of impurities in atmospheric air are determined on point of sampling, on routes or under the positions of torch with help of aspirators and by other tools.</w:t>
      </w: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45FD7" w:rsidRPr="000F0B70" w:rsidRDefault="00045FD7" w:rsidP="00B4777B">
      <w:pPr>
        <w:tabs>
          <w:tab w:val="left" w:pos="9355"/>
        </w:tabs>
        <w:spacing w:after="0" w:line="240" w:lineRule="auto"/>
        <w:ind w:firstLine="567"/>
        <w:jc w:val="both"/>
        <w:rPr>
          <w:rStyle w:val="a7"/>
          <w:rFonts w:ascii="Times New Roman" w:hAnsi="Times New Roman" w:cs="Times New Roman"/>
          <w:b/>
          <w:color w:val="auto"/>
          <w:sz w:val="28"/>
          <w:szCs w:val="28"/>
          <w:lang w:val="kk-KZ"/>
        </w:rPr>
      </w:pPr>
      <w:r w:rsidRPr="000F0B70">
        <w:rPr>
          <w:rStyle w:val="partialsimilarquestions-question"/>
          <w:rFonts w:ascii="Times New Roman" w:hAnsi="Times New Roman" w:cs="Times New Roman"/>
          <w:b/>
          <w:sz w:val="28"/>
          <w:szCs w:val="28"/>
          <w:lang w:val="en-US"/>
        </w:rPr>
        <w:t>Questions</w:t>
      </w:r>
      <w:r w:rsidRPr="000F0B70">
        <w:rPr>
          <w:rStyle w:val="partialsimilarquestions-question"/>
          <w:rFonts w:ascii="Times New Roman" w:hAnsi="Times New Roman" w:cs="Times New Roman"/>
          <w:b/>
          <w:sz w:val="28"/>
          <w:szCs w:val="28"/>
          <w:lang w:val="kk-KZ"/>
        </w:rPr>
        <w:t xml:space="preserve">: </w:t>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"https://www.reference.com/science/main-causes-pollution-279787636fd0971e" </w:instrText>
      </w:r>
      <w:r w:rsidRPr="000F0B70">
        <w:rPr>
          <w:rStyle w:val="partialsimilarquestions-question2"/>
          <w:rFonts w:ascii="Times New Roman" w:hAnsi="Times New Roman" w:cs="Times New Roman"/>
          <w:sz w:val="28"/>
          <w:szCs w:val="28"/>
        </w:rPr>
        <w:fldChar w:fldCharType="separate"/>
      </w:r>
    </w:p>
    <w:p w:rsidR="00045FD7" w:rsidRPr="000F0B70" w:rsidRDefault="00045FD7" w:rsidP="00B4777B">
      <w:pPr>
        <w:pStyle w:val="2"/>
        <w:shd w:val="clear" w:color="auto" w:fill="FFFFFF"/>
        <w:tabs>
          <w:tab w:val="left" w:pos="9355"/>
        </w:tabs>
        <w:spacing w:before="0" w:beforeAutospacing="0" w:after="0" w:afterAutospacing="0"/>
        <w:ind w:firstLine="567"/>
        <w:jc w:val="both"/>
        <w:textAlignment w:val="top"/>
        <w:rPr>
          <w:rFonts w:eastAsiaTheme="majorEastAsia"/>
          <w:b w:val="0"/>
          <w:sz w:val="28"/>
          <w:szCs w:val="28"/>
          <w:lang w:val="en-US"/>
        </w:rPr>
      </w:pPr>
      <w:r w:rsidRPr="000F0B70">
        <w:rPr>
          <w:b w:val="0"/>
          <w:sz w:val="28"/>
          <w:szCs w:val="28"/>
          <w:lang w:val="en-US"/>
        </w:rPr>
        <w:t>What are the main causes of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"https://www.reference.com/science/common-causes-air-pollution-ddcc8cfad879f85c"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are common causes of air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"https://www.reference.com/science/effects-industrial-pollution-75ba3b7639d9599d"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are the effects of industrial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"https://www.reference.com/science/examples-air-pollution-453141cd7153fcd8"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are examples of air pollution?</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"https://www.reference.com/science/water-pollution-information-kids-4e521966f4cce0e"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is water pollution information for kids?</w:t>
      </w:r>
    </w:p>
    <w:p w:rsidR="00045FD7" w:rsidRPr="000F0B70" w:rsidRDefault="00045FD7" w:rsidP="00B4777B">
      <w:pPr>
        <w:shd w:val="clear" w:color="auto" w:fill="FFFFFF"/>
        <w:tabs>
          <w:tab w:val="left" w:pos="9355"/>
        </w:tabs>
        <w:spacing w:after="0" w:line="240" w:lineRule="auto"/>
        <w:ind w:firstLine="567"/>
        <w:jc w:val="both"/>
        <w:textAlignment w:val="top"/>
        <w:rPr>
          <w:rFonts w:ascii="Times New Roman" w:eastAsiaTheme="majorEastAsia" w:hAnsi="Times New Roman" w:cs="Times New Roman"/>
          <w:b/>
          <w:sz w:val="28"/>
          <w:szCs w:val="28"/>
          <w:lang w:val="en-US"/>
        </w:rPr>
      </w:pPr>
      <w:r w:rsidRPr="000F0B70">
        <w:rPr>
          <w:rStyle w:val="partialsimilarquestions-question2"/>
          <w:rFonts w:ascii="Times New Roman" w:hAnsi="Times New Roman" w:cs="Times New Roman"/>
          <w:sz w:val="28"/>
          <w:szCs w:val="28"/>
        </w:rPr>
        <w:fldChar w:fldCharType="end"/>
      </w:r>
      <w:r w:rsidRPr="000F0B70">
        <w:rPr>
          <w:rStyle w:val="partialsimilarquestions-question2"/>
          <w:rFonts w:ascii="Times New Roman" w:hAnsi="Times New Roman" w:cs="Times New Roman"/>
          <w:sz w:val="28"/>
          <w:szCs w:val="28"/>
        </w:rPr>
        <w:fldChar w:fldCharType="begin"/>
      </w:r>
      <w:r w:rsidRPr="000F0B70">
        <w:rPr>
          <w:rStyle w:val="partialsimilarquestions-question2"/>
          <w:rFonts w:ascii="Times New Roman" w:hAnsi="Times New Roman" w:cs="Times New Roman"/>
          <w:sz w:val="28"/>
          <w:szCs w:val="28"/>
          <w:lang w:val="en-US"/>
        </w:rPr>
        <w:instrText xml:space="preserve"> HYPERLINK "https://www.reference.com/science/causes-river-pollution-7c2fe3f2f65d758d" </w:instrText>
      </w:r>
      <w:r w:rsidRPr="000F0B70">
        <w:rPr>
          <w:rStyle w:val="partialsimilarquestions-question2"/>
          <w:rFonts w:ascii="Times New Roman" w:hAnsi="Times New Roman" w:cs="Times New Roman"/>
          <w:sz w:val="28"/>
          <w:szCs w:val="28"/>
        </w:rPr>
        <w:fldChar w:fldCharType="separate"/>
      </w:r>
      <w:r w:rsidRPr="000F0B70">
        <w:rPr>
          <w:rFonts w:ascii="Times New Roman" w:hAnsi="Times New Roman" w:cs="Times New Roman"/>
          <w:sz w:val="28"/>
          <w:szCs w:val="28"/>
          <w:lang w:val="en-US"/>
        </w:rPr>
        <w:t>What causes river pollution?</w:t>
      </w:r>
    </w:p>
    <w:p w:rsidR="00045FD7" w:rsidRDefault="00045FD7" w:rsidP="00B4777B">
      <w:pPr>
        <w:shd w:val="clear" w:color="auto" w:fill="FFFFFF"/>
        <w:tabs>
          <w:tab w:val="left" w:pos="9355"/>
        </w:tabs>
        <w:spacing w:after="0" w:line="240" w:lineRule="auto"/>
        <w:ind w:firstLine="567"/>
        <w:jc w:val="both"/>
        <w:textAlignment w:val="top"/>
        <w:rPr>
          <w:rStyle w:val="partialsimilarquestions-question2"/>
          <w:rFonts w:ascii="Times New Roman" w:hAnsi="Times New Roman" w:cs="Times New Roman"/>
          <w:sz w:val="28"/>
          <w:szCs w:val="28"/>
          <w:lang w:val="kk-KZ"/>
        </w:rPr>
      </w:pPr>
      <w:r w:rsidRPr="000F0B70">
        <w:rPr>
          <w:rStyle w:val="partialsimilarquestions-question2"/>
          <w:rFonts w:ascii="Times New Roman" w:hAnsi="Times New Roman" w:cs="Times New Roman"/>
          <w:sz w:val="28"/>
          <w:szCs w:val="28"/>
        </w:rPr>
        <w:fldChar w:fldCharType="end"/>
      </w:r>
    </w:p>
    <w:p w:rsidR="00CF7D15" w:rsidRPr="00CF7D15" w:rsidRDefault="00CF7D15" w:rsidP="00B4777B">
      <w:pPr>
        <w:shd w:val="clear" w:color="auto" w:fill="FFFFFF"/>
        <w:tabs>
          <w:tab w:val="left" w:pos="9355"/>
        </w:tabs>
        <w:spacing w:after="0" w:line="240" w:lineRule="auto"/>
        <w:ind w:firstLine="567"/>
        <w:jc w:val="both"/>
        <w:textAlignment w:val="top"/>
        <w:rPr>
          <w:rStyle w:val="partialsimilarquestions-question2"/>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lastRenderedPageBreak/>
        <w:t>Rationing of maximal permissible emissions</w:t>
      </w:r>
    </w:p>
    <w:p w:rsidR="00735D16" w:rsidRPr="000F0B70" w:rsidRDefault="00735D16"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kk-KZ"/>
        </w:rPr>
      </w:pPr>
    </w:p>
    <w:p w:rsidR="00045FD7" w:rsidRPr="000F0B70" w:rsidRDefault="00045FD7"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bCs/>
          <w:sz w:val="28"/>
          <w:szCs w:val="28"/>
          <w:lang w:val="en-US"/>
        </w:rPr>
      </w:pPr>
      <w:r w:rsidRPr="000F0B70">
        <w:rPr>
          <w:rFonts w:ascii="Times New Roman" w:hAnsi="Times New Roman" w:cs="Times New Roman"/>
          <w:bCs/>
          <w:sz w:val="28"/>
          <w:szCs w:val="28"/>
          <w:lang w:val="en-US"/>
        </w:rPr>
        <w:t>1</w:t>
      </w:r>
      <w:r w:rsidR="008814F8" w:rsidRPr="000F0B70">
        <w:rPr>
          <w:rFonts w:ascii="Times New Roman" w:hAnsi="Times New Roman" w:cs="Times New Roman"/>
          <w:bCs/>
          <w:sz w:val="28"/>
          <w:szCs w:val="28"/>
          <w:lang w:val="kk-KZ"/>
        </w:rPr>
        <w:t>.</w:t>
      </w:r>
      <w:r w:rsidRPr="000F0B70">
        <w:rPr>
          <w:rFonts w:ascii="Times New Roman" w:hAnsi="Times New Roman" w:cs="Times New Roman"/>
          <w:bCs/>
          <w:sz w:val="28"/>
          <w:szCs w:val="28"/>
          <w:lang w:val="en-US"/>
        </w:rPr>
        <w:t xml:space="preserve"> </w:t>
      </w:r>
      <w:r w:rsidR="008814F8" w:rsidRPr="000F0B70">
        <w:rPr>
          <w:rFonts w:ascii="Times New Roman" w:hAnsi="Times New Roman" w:cs="Times New Roman"/>
          <w:bCs/>
          <w:sz w:val="28"/>
          <w:szCs w:val="28"/>
          <w:lang w:val="en-US"/>
        </w:rPr>
        <w:t>T</w:t>
      </w:r>
      <w:r w:rsidRPr="000F0B70">
        <w:rPr>
          <w:rFonts w:ascii="Times New Roman" w:hAnsi="Times New Roman" w:cs="Times New Roman"/>
          <w:bCs/>
          <w:sz w:val="28"/>
          <w:szCs w:val="28"/>
          <w:lang w:val="en-US"/>
        </w:rPr>
        <w:t>he inventory of emissions</w:t>
      </w:r>
    </w:p>
    <w:p w:rsidR="00045FD7"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Cs/>
          <w:sz w:val="28"/>
          <w:szCs w:val="28"/>
          <w:lang w:val="en-US"/>
        </w:rPr>
        <w:t>2</w:t>
      </w:r>
      <w:r w:rsidR="008814F8" w:rsidRPr="000F0B70">
        <w:rPr>
          <w:rFonts w:ascii="Times New Roman" w:hAnsi="Times New Roman" w:cs="Times New Roman"/>
          <w:bCs/>
          <w:sz w:val="28"/>
          <w:szCs w:val="28"/>
          <w:lang w:val="kk-KZ"/>
        </w:rPr>
        <w:t>.</w:t>
      </w:r>
      <w:r w:rsidRPr="000F0B70">
        <w:rPr>
          <w:rFonts w:ascii="Times New Roman" w:hAnsi="Times New Roman" w:cs="Times New Roman"/>
          <w:bCs/>
          <w:sz w:val="28"/>
          <w:szCs w:val="28"/>
          <w:lang w:val="en-US"/>
        </w:rPr>
        <w:t xml:space="preserve"> </w:t>
      </w:r>
      <w:r w:rsidR="008814F8" w:rsidRPr="000F0B70">
        <w:rPr>
          <w:rFonts w:ascii="Times New Roman" w:hAnsi="Times New Roman" w:cs="Times New Roman"/>
          <w:bCs/>
          <w:sz w:val="28"/>
          <w:szCs w:val="28"/>
          <w:lang w:val="en-US"/>
        </w:rPr>
        <w:t>C</w:t>
      </w:r>
      <w:r w:rsidRPr="000F0B70">
        <w:rPr>
          <w:rFonts w:ascii="Times New Roman" w:hAnsi="Times New Roman" w:cs="Times New Roman"/>
          <w:bCs/>
          <w:sz w:val="28"/>
          <w:szCs w:val="28"/>
          <w:lang w:val="en-US"/>
        </w:rPr>
        <w:t xml:space="preserve">ontrol of pollution sources of </w:t>
      </w:r>
      <w:r w:rsidRPr="000F0B70">
        <w:rPr>
          <w:rFonts w:ascii="Times New Roman" w:hAnsi="Times New Roman" w:cs="Times New Roman"/>
          <w:sz w:val="28"/>
          <w:szCs w:val="28"/>
          <w:lang w:val="en-US"/>
        </w:rPr>
        <w:t>atmosphere</w:t>
      </w:r>
    </w:p>
    <w:p w:rsidR="00045FD7"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iCs/>
          <w:sz w:val="28"/>
          <w:szCs w:val="28"/>
          <w:lang w:val="en-US"/>
        </w:rPr>
      </w:pPr>
      <w:r w:rsidRPr="000F0B70">
        <w:rPr>
          <w:rFonts w:ascii="Times New Roman" w:hAnsi="Times New Roman" w:cs="Times New Roman"/>
          <w:sz w:val="28"/>
          <w:szCs w:val="28"/>
          <w:lang w:val="en-US"/>
        </w:rPr>
        <w:t>3</w:t>
      </w:r>
      <w:r w:rsidR="008814F8" w:rsidRPr="000F0B70">
        <w:rPr>
          <w:rFonts w:ascii="Times New Roman" w:hAnsi="Times New Roman" w:cs="Times New Roman"/>
          <w:sz w:val="28"/>
          <w:szCs w:val="28"/>
          <w:lang w:val="kk-KZ"/>
        </w:rPr>
        <w:t>.</w:t>
      </w:r>
      <w:r w:rsidRPr="000F0B70">
        <w:rPr>
          <w:rFonts w:ascii="Times New Roman" w:hAnsi="Times New Roman" w:cs="Times New Roman"/>
          <w:sz w:val="28"/>
          <w:szCs w:val="28"/>
          <w:lang w:val="en-US"/>
        </w:rPr>
        <w:t xml:space="preserve"> </w:t>
      </w:r>
      <w:r w:rsidR="008814F8" w:rsidRPr="000F0B70">
        <w:rPr>
          <w:rFonts w:ascii="Times New Roman" w:hAnsi="Times New Roman" w:cs="Times New Roman"/>
          <w:iCs/>
          <w:sz w:val="28"/>
          <w:szCs w:val="28"/>
          <w:lang w:val="en-US"/>
        </w:rPr>
        <w:t>T</w:t>
      </w:r>
      <w:r w:rsidRPr="000F0B70">
        <w:rPr>
          <w:rFonts w:ascii="Times New Roman" w:hAnsi="Times New Roman" w:cs="Times New Roman"/>
          <w:iCs/>
          <w:sz w:val="28"/>
          <w:szCs w:val="28"/>
          <w:lang w:val="en-US"/>
        </w:rPr>
        <w:t>he factor of danger of the enterprises and the project of maximum permissible emissions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iCs/>
          <w:sz w:val="28"/>
          <w:szCs w:val="28"/>
          <w:lang w:val="en-US"/>
        </w:rPr>
        <w:t>4</w:t>
      </w:r>
      <w:r w:rsidR="008814F8" w:rsidRPr="000F0B70">
        <w:rPr>
          <w:rFonts w:ascii="Times New Roman" w:hAnsi="Times New Roman" w:cs="Times New Roman"/>
          <w:iCs/>
          <w:sz w:val="28"/>
          <w:szCs w:val="28"/>
          <w:lang w:val="kk-KZ"/>
        </w:rPr>
        <w:t>.</w:t>
      </w:r>
      <w:r w:rsidRPr="000F0B70">
        <w:rPr>
          <w:rFonts w:ascii="Times New Roman" w:hAnsi="Times New Roman" w:cs="Times New Roman"/>
          <w:iCs/>
          <w:sz w:val="28"/>
          <w:szCs w:val="28"/>
          <w:lang w:val="en-US"/>
        </w:rPr>
        <w:t xml:space="preserve"> </w:t>
      </w:r>
      <w:r w:rsidR="008814F8" w:rsidRPr="000F0B70">
        <w:rPr>
          <w:rFonts w:ascii="Times New Roman" w:hAnsi="Times New Roman" w:cs="Times New Roman"/>
          <w:iCs/>
          <w:sz w:val="28"/>
          <w:szCs w:val="28"/>
          <w:lang w:val="en-US"/>
        </w:rPr>
        <w:t>S</w:t>
      </w:r>
      <w:r w:rsidRPr="000F0B70">
        <w:rPr>
          <w:rFonts w:ascii="Times New Roman" w:hAnsi="Times New Roman" w:cs="Times New Roman"/>
          <w:iCs/>
          <w:sz w:val="28"/>
          <w:szCs w:val="28"/>
          <w:lang w:val="en-US"/>
        </w:rPr>
        <w:t>anitary and hygienic requirements for exploitation of the manufacturing enterprises.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b/>
          <w:bCs/>
          <w:sz w:val="28"/>
          <w:szCs w:val="28"/>
          <w:lang w:val="en-US"/>
        </w:rPr>
        <w:t xml:space="preserve">1. The inventory of emissions. </w:t>
      </w:r>
      <w:r w:rsidRPr="000F0B70">
        <w:rPr>
          <w:rFonts w:ascii="Times New Roman" w:hAnsi="Times New Roman" w:cs="Times New Roman"/>
          <w:sz w:val="28"/>
          <w:szCs w:val="28"/>
          <w:lang w:val="en-US"/>
        </w:rPr>
        <w:t>In conformity with 'TOCT 12.2.1.04 - 77" under the inventory are understanding of the systematization of information about distribution of sources on territory, the quantity and compound of emissions.</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The enterprises should carry out systematically inventory - not less once in three years. It document is necessary for compiling a plan of work for rehabilitation the purity of atmospheric basin and for drafting of project of maximum permissible emissions of contaminants into atmospheric air. The main goal of inventory it is the defining of emissions of pollutants from each sources of emissions in g/sec and t/y. The mass of emissions of the harmful substances can be defined with more or less exactness by next methods: instrumentals, instrumental-laboratory, the indicator and calculated.</w:t>
      </w: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w:t>
      </w:r>
      <w:r w:rsidRPr="000F0B70">
        <w:rPr>
          <w:rFonts w:ascii="Times New Roman" w:hAnsi="Times New Roman" w:cs="Times New Roman"/>
          <w:i/>
          <w:iCs/>
          <w:sz w:val="28"/>
          <w:szCs w:val="28"/>
          <w:lang w:val="en-US"/>
        </w:rPr>
        <w:t xml:space="preserve">instrumental </w:t>
      </w:r>
      <w:r w:rsidRPr="000F0B70">
        <w:rPr>
          <w:rFonts w:ascii="Times New Roman" w:hAnsi="Times New Roman" w:cs="Times New Roman"/>
          <w:sz w:val="28"/>
          <w:szCs w:val="28"/>
          <w:lang w:val="en-US"/>
        </w:rPr>
        <w:t>method based on use the automatically gas analyzer continuously measures the concentration of impurities in emissions in controlled of sources.</w:t>
      </w:r>
    </w:p>
    <w:p w:rsidR="00A139E0"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t xml:space="preserve">When uses the </w:t>
      </w:r>
      <w:r w:rsidRPr="000F0B70">
        <w:rPr>
          <w:rFonts w:ascii="Times New Roman" w:hAnsi="Times New Roman" w:cs="Times New Roman"/>
          <w:i/>
          <w:iCs/>
          <w:sz w:val="28"/>
          <w:szCs w:val="28"/>
          <w:lang w:val="en-US"/>
        </w:rPr>
        <w:t xml:space="preserve">instrumental-laboratory method </w:t>
      </w:r>
      <w:r w:rsidRPr="000F0B70">
        <w:rPr>
          <w:rFonts w:ascii="Times New Roman" w:hAnsi="Times New Roman" w:cs="Times New Roman"/>
          <w:sz w:val="28"/>
          <w:szCs w:val="28"/>
          <w:lang w:val="en-US"/>
        </w:rPr>
        <w:t xml:space="preserve">to begin with are taken the samples of waste gases from sources of pollution and after this they will analyzed. The indicator method is based in use the selective indicators (the coloristic tube) which changes its color in depend from concentration of impurities in waste emissions. This method is used for express-analyze of preliminary assessment of waste gases. </w:t>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sz w:val="28"/>
          <w:szCs w:val="28"/>
          <w:lang w:eastAsia="ru-RU"/>
        </w:rPr>
        <w:lastRenderedPageBreak/>
        <w:drawing>
          <wp:inline distT="0" distB="0" distL="0" distR="0" wp14:anchorId="69312830" wp14:editId="1DDFB0A7">
            <wp:extent cx="5262663" cy="4027251"/>
            <wp:effectExtent l="0" t="0" r="0" b="0"/>
            <wp:docPr id="10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272263" cy="4034597"/>
                    </a:xfrm>
                    <a:prstGeom prst="rect">
                      <a:avLst/>
                    </a:prstGeom>
                  </pic:spPr>
                </pic:pic>
              </a:graphicData>
            </a:graphic>
          </wp:inline>
        </w:drawing>
      </w:r>
    </w:p>
    <w:p w:rsidR="00A139E0"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The calculated method are used for defining of the mass of emissions according to the composition of the initial feedstock, fuel, technological regime, of the level of purifying gases etc., depending of units of production, used quantity of raw. This method is used at conducting ecological expertise and lack of possibility of direct measurement. </w:t>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noProof/>
          <w:color w:val="000000"/>
          <w:sz w:val="28"/>
          <w:szCs w:val="28"/>
          <w:lang w:eastAsia="ru-RU"/>
        </w:rPr>
        <w:drawing>
          <wp:anchor distT="0" distB="0" distL="114300" distR="114300" simplePos="0" relativeHeight="251662336" behindDoc="0" locked="0" layoutInCell="1" allowOverlap="1" wp14:anchorId="2988A9C5" wp14:editId="7AE5BFC2">
            <wp:simplePos x="0" y="0"/>
            <wp:positionH relativeFrom="column">
              <wp:posOffset>504190</wp:posOffset>
            </wp:positionH>
            <wp:positionV relativeFrom="paragraph">
              <wp:posOffset>50368</wp:posOffset>
            </wp:positionV>
            <wp:extent cx="4545965" cy="2828925"/>
            <wp:effectExtent l="0" t="0" r="6985" b="9525"/>
            <wp:wrapNone/>
            <wp:docPr id="7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45965" cy="282892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A139E0" w:rsidRPr="000F0B70" w:rsidRDefault="00A139E0"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kk-KZ"/>
        </w:rPr>
      </w:pPr>
    </w:p>
    <w:p w:rsidR="000A5CB1" w:rsidRPr="000F0B70" w:rsidRDefault="000A5CB1" w:rsidP="00B4777B">
      <w:pPr>
        <w:shd w:val="clear" w:color="auto" w:fill="FFFFFF"/>
        <w:tabs>
          <w:tab w:val="left" w:pos="9355"/>
        </w:tabs>
        <w:autoSpaceDE w:val="0"/>
        <w:autoSpaceDN w:val="0"/>
        <w:adjustRightInd w:val="0"/>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Besides the listed methods sometimes used the method comparing the factual of pollution with the benchmark indicators, which can be received at calculating of degree of pollution on residential zone with using documents of the methodical appointments.</w:t>
      </w:r>
    </w:p>
    <w:p w:rsidR="00AC03F2" w:rsidRDefault="00AC03F2" w:rsidP="00B4777B">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AC03F2" w:rsidRDefault="00AC03F2" w:rsidP="00B4777B">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715FA4" w:rsidRPr="0021504F" w:rsidRDefault="0021504F" w:rsidP="00715FA4">
      <w:pPr>
        <w:spacing w:after="0" w:line="240" w:lineRule="auto"/>
        <w:ind w:firstLine="567"/>
        <w:jc w:val="both"/>
        <w:rPr>
          <w:rFonts w:ascii="Times New Roman" w:hAnsi="Times New Roman" w:cs="Times New Roman"/>
          <w:b/>
          <w:sz w:val="28"/>
          <w:szCs w:val="28"/>
          <w:lang w:val="en-US"/>
        </w:rPr>
      </w:pPr>
      <w:r w:rsidRPr="0021504F">
        <w:rPr>
          <w:rFonts w:ascii="Times New Roman" w:hAnsi="Times New Roman" w:cs="Times New Roman"/>
          <w:b/>
          <w:sz w:val="28"/>
          <w:szCs w:val="28"/>
          <w:lang w:val="en-US"/>
        </w:rPr>
        <w:lastRenderedPageBreak/>
        <w:t>COLLECTOR OF ROCKS</w:t>
      </w:r>
    </w:p>
    <w:p w:rsidR="00715FA4" w:rsidRPr="0021504F" w:rsidRDefault="004C00C8" w:rsidP="00715FA4">
      <w:pPr>
        <w:spacing w:after="0" w:line="240" w:lineRule="auto"/>
        <w:ind w:firstLine="567"/>
        <w:jc w:val="both"/>
        <w:outlineLvl w:val="1"/>
        <w:rPr>
          <w:rFonts w:ascii="Times New Roman" w:hAnsi="Times New Roman" w:cs="Times New Roman"/>
          <w:b/>
          <w:bCs/>
          <w:sz w:val="28"/>
          <w:szCs w:val="28"/>
          <w:lang w:val="en-US"/>
        </w:rPr>
      </w:pPr>
      <w:r w:rsidRPr="0021504F">
        <w:rPr>
          <w:rFonts w:ascii="Times New Roman" w:hAnsi="Times New Roman" w:cs="Times New Roman"/>
          <w:b/>
          <w:bCs/>
          <w:sz w:val="28"/>
          <w:szCs w:val="28"/>
          <w:lang w:val="en-US"/>
        </w:rPr>
        <w:t>Rocks tell the story of the earth</w:t>
      </w:r>
    </w:p>
    <w:p w:rsidR="0021504F" w:rsidRDefault="0021504F" w:rsidP="00715FA4">
      <w:pPr>
        <w:spacing w:after="0" w:line="240" w:lineRule="auto"/>
        <w:ind w:firstLine="567"/>
        <w:jc w:val="both"/>
        <w:rPr>
          <w:rFonts w:ascii="Times New Roman" w:hAnsi="Times New Roman" w:cs="Times New Roman"/>
          <w:color w:val="000000"/>
          <w:sz w:val="28"/>
          <w:szCs w:val="28"/>
          <w:shd w:val="clear" w:color="auto" w:fill="FFFFFF"/>
          <w:lang w:val="en-US"/>
        </w:rPr>
      </w:pP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The Earth is made of rock, from the tallest mountains to the floor of the deepest ocean. Thousands of different types of rocks and minerals have been found on Earth. Most rocks at the Earth's surface are formed from only eight elements (oxygen, silicon, aluminum, iron, magnesium, calcium, potassium, and sodium), but these elements are combined in a number of ways to make rocks that are very different.</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Rocks are continually changing. Wind and water wear them down and carry bits of rock away; the tiny particles accumulate in a lake or ocean and harden into rock again. The oldest rock that has ever been found is more than 3.9 billion years old. The Earth itself is at least 4.5 billion years old, but rocks from the beginning of Earth's history have changed so much from their original form that they have become new kinds of rock. By studying how rocks form and change, scientists have built a solid understanding of the Earth we live on and its long history.</w:t>
      </w:r>
    </w:p>
    <w:p w:rsidR="00715FA4" w:rsidRPr="00715FA4" w:rsidRDefault="00715FA4" w:rsidP="00715FA4">
      <w:pPr>
        <w:spacing w:after="0" w:line="240" w:lineRule="auto"/>
        <w:ind w:firstLine="567"/>
        <w:jc w:val="both"/>
        <w:outlineLvl w:val="1"/>
        <w:rPr>
          <w:rFonts w:ascii="Times New Roman" w:hAnsi="Times New Roman" w:cs="Times New Roman"/>
          <w:b/>
          <w:bCs/>
          <w:color w:val="000000"/>
          <w:sz w:val="28"/>
          <w:szCs w:val="28"/>
          <w:lang w:val="en-US"/>
        </w:rPr>
      </w:pPr>
      <w:r w:rsidRPr="00715FA4">
        <w:rPr>
          <w:rFonts w:ascii="Times New Roman" w:hAnsi="Times New Roman" w:cs="Times New Roman"/>
          <w:b/>
          <w:bCs/>
          <w:color w:val="000000"/>
          <w:sz w:val="28"/>
          <w:szCs w:val="28"/>
          <w:lang w:val="en-US"/>
        </w:rPr>
        <w:t>Types of Rocks</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Geologists classify rocks in three groups, according to the major Earth processes that formed them. The three rock groups are</w:t>
      </w:r>
      <w:r w:rsidRPr="00715FA4">
        <w:rPr>
          <w:rFonts w:ascii="Times New Roman" w:hAnsi="Times New Roman" w:cs="Times New Roman"/>
          <w:color w:val="000000"/>
          <w:sz w:val="28"/>
          <w:szCs w:val="28"/>
          <w:lang w:val="en-US"/>
        </w:rPr>
        <w:t> </w:t>
      </w:r>
      <w:r w:rsidRPr="00715FA4">
        <w:rPr>
          <w:rFonts w:ascii="Times New Roman" w:hAnsi="Times New Roman" w:cs="Times New Roman"/>
          <w:i/>
          <w:iCs/>
          <w:color w:val="000000"/>
          <w:sz w:val="28"/>
          <w:szCs w:val="28"/>
          <w:lang w:val="en-US"/>
        </w:rPr>
        <w:t>igneous, sedimentary,</w:t>
      </w:r>
      <w:r w:rsidRPr="00715FA4">
        <w:rPr>
          <w:rFonts w:ascii="Times New Roman" w:hAnsi="Times New Roman" w:cs="Times New Roman"/>
          <w:color w:val="000000"/>
          <w:sz w:val="28"/>
          <w:szCs w:val="28"/>
          <w:lang w:val="en-US"/>
        </w:rPr>
        <w:t> </w:t>
      </w:r>
      <w:r w:rsidRPr="00715FA4">
        <w:rPr>
          <w:rFonts w:ascii="Times New Roman" w:hAnsi="Times New Roman" w:cs="Times New Roman"/>
          <w:color w:val="000000"/>
          <w:sz w:val="28"/>
          <w:szCs w:val="28"/>
          <w:shd w:val="clear" w:color="auto" w:fill="FFFFFF"/>
          <w:lang w:val="en-US"/>
        </w:rPr>
        <w:t>and</w:t>
      </w:r>
      <w:r w:rsidRPr="00715FA4">
        <w:rPr>
          <w:rFonts w:ascii="Times New Roman" w:hAnsi="Times New Roman" w:cs="Times New Roman"/>
          <w:color w:val="000000"/>
          <w:sz w:val="28"/>
          <w:szCs w:val="28"/>
          <w:lang w:val="en-US"/>
        </w:rPr>
        <w:t> </w:t>
      </w:r>
      <w:r w:rsidRPr="00715FA4">
        <w:rPr>
          <w:rFonts w:ascii="Times New Roman" w:hAnsi="Times New Roman" w:cs="Times New Roman"/>
          <w:i/>
          <w:iCs/>
          <w:color w:val="000000"/>
          <w:sz w:val="28"/>
          <w:szCs w:val="28"/>
          <w:lang w:val="en-US"/>
        </w:rPr>
        <w:t>metamorphic</w:t>
      </w:r>
      <w:r w:rsidRPr="00715FA4">
        <w:rPr>
          <w:rFonts w:ascii="Times New Roman" w:hAnsi="Times New Roman" w:cs="Times New Roman"/>
          <w:color w:val="000000"/>
          <w:sz w:val="28"/>
          <w:szCs w:val="28"/>
          <w:lang w:val="en-US"/>
        </w:rPr>
        <w:t> </w:t>
      </w:r>
      <w:r w:rsidRPr="00715FA4">
        <w:rPr>
          <w:rFonts w:ascii="Times New Roman" w:hAnsi="Times New Roman" w:cs="Times New Roman"/>
          <w:color w:val="000000"/>
          <w:sz w:val="28"/>
          <w:szCs w:val="28"/>
          <w:shd w:val="clear" w:color="auto" w:fill="FFFFFF"/>
          <w:lang w:val="en-US"/>
        </w:rPr>
        <w:t>rocks. Anyone who wishes to collect rocks should become familiar with the characteristics of these three rock groups. Knowing how a geologist classifies rocks is important if you want to transform a random group of rock specimens into a true collection.</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i/>
          <w:iCs/>
          <w:color w:val="000000"/>
          <w:sz w:val="28"/>
          <w:szCs w:val="28"/>
          <w:lang w:val="en-US"/>
        </w:rPr>
        <w:t>Igneous rocks</w:t>
      </w:r>
      <w:r w:rsidRPr="00715FA4">
        <w:rPr>
          <w:rFonts w:ascii="Times New Roman" w:hAnsi="Times New Roman" w:cs="Times New Roman"/>
          <w:color w:val="000000"/>
          <w:sz w:val="28"/>
          <w:szCs w:val="28"/>
          <w:lang w:val="en-US"/>
        </w:rPr>
        <w:t> are formed from melted rock that has cooled and solidified. When rocks are buried deep within the Earth, they melt because of the high pressure and temperature; the molten rock (called magma) can then flow upward or even be erupted from a volcano onto the Earth's surface. When magma cools slowly, usually at depths of thousands of feet, crystals grow from the molten liquid, and a coarse-grained rock forms. When magma cools rapidly, usually at or near the Earth's surface, the crystals are extremely small, and a fine-grained rock results. A wide variety of rocks are formed by different cooling rates and different chemical compositions of the original magma. Obsidian (volcanic glass), granite, basalt, and andesite porphyry are four of the many types of igneous rock.</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i/>
          <w:iCs/>
          <w:color w:val="000000"/>
          <w:sz w:val="28"/>
          <w:szCs w:val="28"/>
          <w:lang w:val="en-US"/>
        </w:rPr>
        <w:t>Sedimentary rocks</w:t>
      </w:r>
      <w:r w:rsidRPr="00715FA4">
        <w:rPr>
          <w:rFonts w:ascii="Times New Roman" w:hAnsi="Times New Roman" w:cs="Times New Roman"/>
          <w:color w:val="000000"/>
          <w:sz w:val="28"/>
          <w:szCs w:val="28"/>
          <w:lang w:val="en-US"/>
        </w:rPr>
        <w:t xml:space="preserve"> are formed at the surface of the Earth, either in water or on land. They are layered accumulations of sediments-fragments of rocks, minerals, or animal or plant material. Temperatures and pressures are low at the Earth's surface, and sedimentary rocks show this fact by their appearance and the minerals they contain. Most sedimentary rocks become cemented together by minerals and chemicals or are held together by electrical attraction; some, however, remain loose and unconsolidated. The layers are normally parallel or nearly parallel to the Earth's surface; if they are at high angles to the surface or are twisted or broken, some kind of Earth movement has occurred since the rock was formed. Sedimentary rocks are forming around us all the time. Sand and gravel on beaches or in river bars look like the sandstone and conglomerate they will become. Compacted and dried mud flats harden into shale. Scuba divers who have seen </w:t>
      </w:r>
      <w:r w:rsidRPr="00715FA4">
        <w:rPr>
          <w:rFonts w:ascii="Times New Roman" w:hAnsi="Times New Roman" w:cs="Times New Roman"/>
          <w:color w:val="000000"/>
          <w:sz w:val="28"/>
          <w:szCs w:val="28"/>
          <w:lang w:val="en-US"/>
        </w:rPr>
        <w:lastRenderedPageBreak/>
        <w:t>mud and shells settling on the floors of lagoons find it easy to understand how sedimentary rocks form.</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Sometimes sedimentary and igneous rocks are subjected to pressures so intense or heat so high that they are completely changed. They become </w:t>
      </w:r>
      <w:r w:rsidRPr="00715FA4">
        <w:rPr>
          <w:rFonts w:ascii="Times New Roman" w:hAnsi="Times New Roman" w:cs="Times New Roman"/>
          <w:i/>
          <w:iCs/>
          <w:color w:val="000000"/>
          <w:sz w:val="28"/>
          <w:szCs w:val="28"/>
          <w:lang w:val="en-US"/>
        </w:rPr>
        <w:t>metamorphic rocks</w:t>
      </w:r>
      <w:r w:rsidRPr="00715FA4">
        <w:rPr>
          <w:rFonts w:ascii="Times New Roman" w:hAnsi="Times New Roman" w:cs="Times New Roman"/>
          <w:color w:val="000000"/>
          <w:sz w:val="28"/>
          <w:szCs w:val="28"/>
          <w:lang w:val="en-US"/>
        </w:rPr>
        <w:t>, which form while deeply buried within the Earth's crust. The process of metamorphism does not melt the rocks, but instead transforms them into denser, more compact rocks. New minerals are created either by rearrangement of mineral components or by reactions with fluids that enter the rocks. Some kinds of metamorphic rocks--granite gneiss and biotite schist are two examples--are strongly banded or foliated. (Foliated means the parallel arrangement of certain mineral grains that gives the rock a striped appearance.) Pressure or temperature can even change previously metamorphosed rocks into new types.</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Rock-forming and rock-destroying processes have been active for billions of years. Today, in the Guadalupe Mountains of western Texas, one can stand on limestone, a sedimentary rock, that was a coral reef in a tropical sea about 250 million years ago. In Vermont's Green Mountains one can see schist, a metamorphic rock, that was once mud in a shallow sea. Half Dome in Yosemite Valley, Calif., which now stands nearly 8,800 feet above sea level, is composed of quartz monzonite, an igneous rock that solidified several thousand feet within the Earth. In a simple rock collection of a few dozen samples, one can capture an enormous sweep of the history of our planet and the processes that formed it.</w:t>
      </w:r>
    </w:p>
    <w:p w:rsidR="00715FA4" w:rsidRPr="00715FA4" w:rsidRDefault="00715FA4" w:rsidP="00715FA4">
      <w:pPr>
        <w:spacing w:after="0" w:line="240" w:lineRule="auto"/>
        <w:ind w:firstLine="567"/>
        <w:jc w:val="both"/>
        <w:outlineLvl w:val="1"/>
        <w:rPr>
          <w:rFonts w:ascii="Times New Roman" w:hAnsi="Times New Roman" w:cs="Times New Roman"/>
          <w:b/>
          <w:bCs/>
          <w:color w:val="000000"/>
          <w:sz w:val="28"/>
          <w:szCs w:val="28"/>
          <w:lang w:val="en-US"/>
        </w:rPr>
      </w:pPr>
      <w:r w:rsidRPr="00715FA4">
        <w:rPr>
          <w:rFonts w:ascii="Times New Roman" w:hAnsi="Times New Roman" w:cs="Times New Roman"/>
          <w:b/>
          <w:bCs/>
          <w:color w:val="000000"/>
          <w:sz w:val="28"/>
          <w:szCs w:val="28"/>
          <w:lang w:val="en-US"/>
        </w:rPr>
        <w:t>Starting a Collection</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A good rock collection consists of selected, representative, properly labeled specimens. The collection can be as large or as small as its owner wishes. An active collection constantly improves as specimens are added or as poor specimens are replaced by better ones. A rock collection might begin with stones picked up from the ground near your home. These stones may have limited variety and can be replaced later by better specimens. Nevertheless, this first step is helpful in training the eye to see diagnostic features of rocks (features by which rocks can be differentiated). As you become more familiar with collecting methods and with geology, the collection will probably take one of two directions. You may try either to collect as many different types of igneous, sedimentary, and metamorphic rocks as possible or to collect all the related kinds of rocks from your own particular area.</w:t>
      </w:r>
    </w:p>
    <w:p w:rsidR="00715FA4" w:rsidRPr="00715FA4" w:rsidRDefault="00715FA4" w:rsidP="00715FA4">
      <w:pPr>
        <w:spacing w:after="0" w:line="240" w:lineRule="auto"/>
        <w:ind w:firstLine="567"/>
        <w:jc w:val="both"/>
        <w:outlineLvl w:val="1"/>
        <w:rPr>
          <w:rFonts w:ascii="Times New Roman" w:hAnsi="Times New Roman" w:cs="Times New Roman"/>
          <w:b/>
          <w:bCs/>
          <w:color w:val="000000"/>
          <w:sz w:val="28"/>
          <w:szCs w:val="28"/>
          <w:lang w:val="en-US"/>
        </w:rPr>
      </w:pPr>
      <w:r w:rsidRPr="00715FA4">
        <w:rPr>
          <w:rFonts w:ascii="Times New Roman" w:hAnsi="Times New Roman" w:cs="Times New Roman"/>
          <w:b/>
          <w:bCs/>
          <w:color w:val="000000"/>
          <w:sz w:val="28"/>
          <w:szCs w:val="28"/>
          <w:lang w:val="en-US"/>
        </w:rPr>
        <w:t>Identifying Rocks</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Many books about geology explain the identification and classification of rocks and describe the underlying geologic principles. Almost any recent general book on geology would help a rock collector. Geologic maps, which are useful guides for collecting, are also excellent identification aids. They show the distribution and extent of particular rock types or groups of rock types. Depending on size and scale, the maps may cover large or small areas. Most have brief descriptions of the rock types. Some are issued as separate publications; others are included in books.</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lastRenderedPageBreak/>
        <w:t>Most geologic maps are issued by public or private scientific agencies. The most prolific publisher of geologic maps in the United States is the U.S. Geological Survey (USGS). "Geologic and Water-Supply Reports and Maps, (State)," a series of booklets published by the USGS, provides a ready reference to these publications for 13 States. The booklets also list libraries in the subject State where USGS reports and maps may be consulted. These booklets are available for less than $5.00 and may be obtained from:</w:t>
      </w:r>
    </w:p>
    <w:p w:rsidR="00715FA4" w:rsidRPr="00715FA4" w:rsidRDefault="00715FA4" w:rsidP="00715FA4">
      <w:pPr>
        <w:spacing w:after="0" w:line="240" w:lineRule="auto"/>
        <w:ind w:firstLine="567"/>
        <w:jc w:val="both"/>
        <w:rPr>
          <w:rFonts w:ascii="Times New Roman" w:hAnsi="Times New Roman" w:cs="Times New Roman"/>
          <w:i/>
          <w:iCs/>
          <w:color w:val="000000"/>
          <w:sz w:val="28"/>
          <w:szCs w:val="28"/>
          <w:lang w:val="en-US"/>
        </w:rPr>
      </w:pPr>
      <w:r w:rsidRPr="00715FA4">
        <w:rPr>
          <w:rFonts w:ascii="Times New Roman" w:hAnsi="Times New Roman" w:cs="Times New Roman"/>
          <w:i/>
          <w:iCs/>
          <w:color w:val="000000"/>
          <w:sz w:val="28"/>
          <w:szCs w:val="28"/>
          <w:lang w:val="en-US"/>
        </w:rPr>
        <w:t>USGS Information Services</w:t>
      </w:r>
      <w:r w:rsidRPr="00715FA4">
        <w:rPr>
          <w:rFonts w:ascii="Times New Roman" w:hAnsi="Times New Roman" w:cs="Times New Roman"/>
          <w:i/>
          <w:iCs/>
          <w:color w:val="000000"/>
          <w:sz w:val="28"/>
          <w:szCs w:val="28"/>
          <w:lang w:val="en-US"/>
        </w:rPr>
        <w:br/>
        <w:t>Box 25286</w:t>
      </w:r>
      <w:r w:rsidRPr="00715FA4">
        <w:rPr>
          <w:rFonts w:ascii="Times New Roman" w:hAnsi="Times New Roman" w:cs="Times New Roman"/>
          <w:i/>
          <w:iCs/>
          <w:color w:val="000000"/>
          <w:sz w:val="28"/>
          <w:szCs w:val="28"/>
          <w:lang w:val="en-US"/>
        </w:rPr>
        <w:br/>
        <w:t>Denver, Co 80225</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Residents of Alaska may write to:</w:t>
      </w:r>
    </w:p>
    <w:p w:rsidR="00715FA4" w:rsidRPr="00715FA4" w:rsidRDefault="00715FA4" w:rsidP="00715FA4">
      <w:pPr>
        <w:spacing w:after="0" w:line="240" w:lineRule="auto"/>
        <w:ind w:firstLine="567"/>
        <w:jc w:val="both"/>
        <w:rPr>
          <w:rFonts w:ascii="Times New Roman" w:hAnsi="Times New Roman" w:cs="Times New Roman"/>
          <w:i/>
          <w:iCs/>
          <w:color w:val="000000"/>
          <w:sz w:val="28"/>
          <w:szCs w:val="28"/>
          <w:lang w:val="en-US"/>
        </w:rPr>
      </w:pPr>
      <w:r w:rsidRPr="00715FA4">
        <w:rPr>
          <w:rFonts w:ascii="Times New Roman" w:hAnsi="Times New Roman" w:cs="Times New Roman"/>
          <w:i/>
          <w:iCs/>
          <w:color w:val="000000"/>
          <w:sz w:val="28"/>
          <w:szCs w:val="28"/>
          <w:lang w:val="en-US"/>
        </w:rPr>
        <w:t>US Geological Survey</w:t>
      </w:r>
      <w:r w:rsidRPr="00715FA4">
        <w:rPr>
          <w:rFonts w:ascii="Times New Roman" w:hAnsi="Times New Roman" w:cs="Times New Roman"/>
          <w:i/>
          <w:iCs/>
          <w:color w:val="000000"/>
          <w:sz w:val="28"/>
          <w:szCs w:val="28"/>
          <w:lang w:val="en-US"/>
        </w:rPr>
        <w:br/>
        <w:t>Room 101</w:t>
      </w:r>
      <w:r w:rsidRPr="00715FA4">
        <w:rPr>
          <w:rFonts w:ascii="Times New Roman" w:hAnsi="Times New Roman" w:cs="Times New Roman"/>
          <w:i/>
          <w:iCs/>
          <w:color w:val="000000"/>
          <w:sz w:val="28"/>
          <w:szCs w:val="28"/>
          <w:lang w:val="en-US"/>
        </w:rPr>
        <w:br/>
        <w:t>4230 University Drive</w:t>
      </w:r>
      <w:r w:rsidRPr="00715FA4">
        <w:rPr>
          <w:rFonts w:ascii="Times New Roman" w:hAnsi="Times New Roman" w:cs="Times New Roman"/>
          <w:i/>
          <w:iCs/>
          <w:color w:val="000000"/>
          <w:sz w:val="28"/>
          <w:szCs w:val="28"/>
          <w:lang w:val="en-US"/>
        </w:rPr>
        <w:br/>
        <w:t>Anchorage, AK 99508-4664</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lang w:val="en-US"/>
        </w:rPr>
        <w:br/>
      </w:r>
      <w:r w:rsidRPr="00715FA4">
        <w:rPr>
          <w:rFonts w:ascii="Times New Roman" w:hAnsi="Times New Roman" w:cs="Times New Roman"/>
          <w:color w:val="000000"/>
          <w:sz w:val="28"/>
          <w:szCs w:val="28"/>
          <w:shd w:val="clear" w:color="auto" w:fill="FFFFFF"/>
          <w:lang w:val="en-US"/>
        </w:rPr>
        <w:t>Older catalogs are available free of charge at the locations listed above. Geologic organizations of many States also publish geologic maps, as do many universities and scientific journals. Geologic maps may be located through public or university libraries.</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Comparing one's own specimens with those in a museum collection can help in identifying them. Most large rock collections are well labeled. Small rock collections abound in libraries, schools, public buildings, small museums, and private homes.</w:t>
      </w:r>
    </w:p>
    <w:p w:rsidR="00715FA4" w:rsidRPr="00715FA4" w:rsidRDefault="00715FA4" w:rsidP="00715FA4">
      <w:pPr>
        <w:spacing w:after="0" w:line="240" w:lineRule="auto"/>
        <w:ind w:firstLine="567"/>
        <w:jc w:val="both"/>
        <w:outlineLvl w:val="1"/>
        <w:rPr>
          <w:rFonts w:ascii="Times New Roman" w:hAnsi="Times New Roman" w:cs="Times New Roman"/>
          <w:b/>
          <w:bCs/>
          <w:color w:val="000000"/>
          <w:sz w:val="28"/>
          <w:szCs w:val="28"/>
          <w:lang w:val="en-US"/>
        </w:rPr>
      </w:pPr>
      <w:r w:rsidRPr="00715FA4">
        <w:rPr>
          <w:rFonts w:ascii="Times New Roman" w:hAnsi="Times New Roman" w:cs="Times New Roman"/>
          <w:b/>
          <w:bCs/>
          <w:color w:val="000000"/>
          <w:sz w:val="28"/>
          <w:szCs w:val="28"/>
          <w:lang w:val="en-US"/>
        </w:rPr>
        <w:t>Where to Find Rocks</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Collections usually differ depending on where the collector is able to search for rocks. In the great interior plains and lowlands of the United States, a wide variety of sedimentary rocks are exposed. Igneous and metamorphic rocks are widespread in the mountains and piedmont areas of New England, the Appalachians, the Western Cordillera, and scattered interior hill lands; igneous rocks make up almost all the land of Hawaii. Along the Atlantic and Gulf Coastal Plains, loose and unconsolidated rocks are widespread; in the northern United States, glaciers deposited many other unconsolidated rocks.</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The best collecting sites are quarries, road cuts or natural cliffs, and outcrops. Open fields and level country are poor places to find rock exposures. Hills and steep slopes are better sites. Almost any exposure of rock provides some collection opportunities, but fresh, unweathered outcrops or manmade excavations offer the best locations. If possible, visit several exposures of the same rock to be sure a representative sample is selected.</w:t>
      </w:r>
    </w:p>
    <w:p w:rsidR="00715FA4" w:rsidRPr="00715FA4" w:rsidRDefault="00715FA4" w:rsidP="00715FA4">
      <w:pPr>
        <w:spacing w:after="0" w:line="240" w:lineRule="auto"/>
        <w:ind w:firstLine="567"/>
        <w:jc w:val="both"/>
        <w:outlineLvl w:val="1"/>
        <w:rPr>
          <w:rFonts w:ascii="Times New Roman" w:hAnsi="Times New Roman" w:cs="Times New Roman"/>
          <w:b/>
          <w:bCs/>
          <w:color w:val="000000"/>
          <w:sz w:val="28"/>
          <w:szCs w:val="28"/>
          <w:lang w:val="en-US"/>
        </w:rPr>
      </w:pPr>
      <w:r w:rsidRPr="00715FA4">
        <w:rPr>
          <w:rFonts w:ascii="Times New Roman" w:hAnsi="Times New Roman" w:cs="Times New Roman"/>
          <w:b/>
          <w:bCs/>
          <w:color w:val="000000"/>
          <w:sz w:val="28"/>
          <w:szCs w:val="28"/>
          <w:lang w:val="en-US"/>
        </w:rPr>
        <w:t>Collecting Equipment</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 xml:space="preserve">The beginning collector needs two pieces of somewhat specialized equipment-a geologist's hammer and a hand lens. The hammer is used to break off fresh rock specimens and to trim them to display size. It can be purchased through hardware stores or scientific supply houses. The head of a geologist's hammer has one blunt hammering end. The other end of the most versatile and widely used </w:t>
      </w:r>
      <w:r w:rsidRPr="00715FA4">
        <w:rPr>
          <w:rFonts w:ascii="Times New Roman" w:hAnsi="Times New Roman" w:cs="Times New Roman"/>
          <w:color w:val="000000"/>
          <w:sz w:val="28"/>
          <w:szCs w:val="28"/>
          <w:shd w:val="clear" w:color="auto" w:fill="FFFFFF"/>
          <w:lang w:val="en-US"/>
        </w:rPr>
        <w:lastRenderedPageBreak/>
        <w:t>style is a pick. Another popular style-the chisel type-has one chisel end; it is used mostly in soft sedimentary rocks and in collecting fossils.</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The hand lens, sometimes called a pocket magnifier, is used to identify mineral grains. Hand lenses can be purchased in jewelry stores, optical shops, or scientific supply houses. Six-power to ten-power magnification is best. Optically uncorrected hand lenses are inexpensive and quite satisfactory, but the advanced collector will want an optically corrected lens.</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Other pieces of necessary equipment are inexpensive and easy to find: a knapsack to carry specimens, equipment, and food; bags and paper in which to wrap individual specimens; a notebook for keeping field notes until more permanent records can be made; and a pocket knife, helpful in many ways, especially to test the hardness of mineral grains.</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On some collecting trips, additional equipment is needed. Sledge hammers can be used to break especially hard ledges of rock. Cold chisels often make it possible to loosen specimens. Dilute hydrochloric acid helps in identifying limestone and dolomite. A long list could be made of such equipment; the collector must decide for each expedition which tools are really worth the weight.</w:t>
      </w:r>
    </w:p>
    <w:p w:rsidR="00715FA4" w:rsidRPr="00715FA4" w:rsidRDefault="00715FA4" w:rsidP="00715FA4">
      <w:pPr>
        <w:spacing w:after="0" w:line="240" w:lineRule="auto"/>
        <w:ind w:firstLine="567"/>
        <w:jc w:val="both"/>
        <w:outlineLvl w:val="1"/>
        <w:rPr>
          <w:rFonts w:ascii="Times New Roman" w:hAnsi="Times New Roman" w:cs="Times New Roman"/>
          <w:b/>
          <w:bCs/>
          <w:color w:val="000000"/>
          <w:sz w:val="28"/>
          <w:szCs w:val="28"/>
          <w:lang w:val="en-US"/>
        </w:rPr>
      </w:pPr>
      <w:r w:rsidRPr="00715FA4">
        <w:rPr>
          <w:rFonts w:ascii="Times New Roman" w:hAnsi="Times New Roman" w:cs="Times New Roman"/>
          <w:b/>
          <w:bCs/>
          <w:color w:val="000000"/>
          <w:sz w:val="28"/>
          <w:szCs w:val="28"/>
          <w:lang w:val="en-US"/>
        </w:rPr>
        <w:t>Housing and Enlarging a Collection</w:t>
      </w:r>
    </w:p>
    <w:p w:rsidR="00715FA4" w:rsidRPr="00715FA4" w:rsidRDefault="00715FA4" w:rsidP="00715FA4">
      <w:pPr>
        <w:spacing w:after="0" w:line="240" w:lineRule="auto"/>
        <w:ind w:firstLine="567"/>
        <w:jc w:val="both"/>
        <w:rPr>
          <w:rFonts w:ascii="Times New Roman" w:hAnsi="Times New Roman" w:cs="Times New Roman"/>
          <w:sz w:val="28"/>
          <w:szCs w:val="28"/>
          <w:lang w:val="en-US"/>
        </w:rPr>
      </w:pPr>
      <w:r w:rsidRPr="00715FA4">
        <w:rPr>
          <w:rFonts w:ascii="Times New Roman" w:hAnsi="Times New Roman" w:cs="Times New Roman"/>
          <w:color w:val="000000"/>
          <w:sz w:val="28"/>
          <w:szCs w:val="28"/>
          <w:shd w:val="clear" w:color="auto" w:fill="FFFFFF"/>
          <w:lang w:val="en-US"/>
        </w:rPr>
        <w:t>The practical problems of cataloging and storing a collection must be considered by every collector. Housing arrangements can be very simple because rocks are durable and do not require special treatment. Shoe boxes and corrugated cardboard boxes are often used. Ordinary egg cartons can be used if the specimens are rather small. Shallow wall cases for rock collections are available commercially.</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It is important to have a careful system of permanent labeling so that specimens do not get mixed up. Many people paint a small oblong of white lacquer on a corner of each specimen and paint a black number on the white oblong. The number, rock name, collector's name, date collected, description of collection site, geologic formation, geologic age, and other pertinent data are entered in a small notebook. If rocks are kept on separate trays, a small card containing some data is usually placed in the tray.</w:t>
      </w:r>
    </w:p>
    <w:p w:rsidR="00715FA4" w:rsidRPr="00715FA4" w:rsidRDefault="00715FA4" w:rsidP="00715FA4">
      <w:pPr>
        <w:spacing w:after="0" w:line="240" w:lineRule="auto"/>
        <w:ind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Extra specimens are sometimes used for trading with other collectors. Few people have the opportunity to obtain all varieties of rock types, and exchanging can fill gaps in a collection. Collectors interested in trading are usually located by word of mouth. No nationwide organization of rock collectors exists, though local clubs and individual collectors are found throughout the United States. It may be necessary to buy some specimens, but good specimens are expensive.</w:t>
      </w:r>
    </w:p>
    <w:p w:rsidR="00715FA4" w:rsidRPr="00715FA4" w:rsidRDefault="00715FA4" w:rsidP="00715FA4">
      <w:pPr>
        <w:spacing w:after="0" w:line="240" w:lineRule="auto"/>
        <w:ind w:firstLine="567"/>
        <w:jc w:val="both"/>
        <w:outlineLvl w:val="1"/>
        <w:rPr>
          <w:rFonts w:ascii="Times New Roman" w:hAnsi="Times New Roman" w:cs="Times New Roman"/>
          <w:b/>
          <w:bCs/>
          <w:color w:val="000000"/>
          <w:sz w:val="28"/>
          <w:szCs w:val="28"/>
        </w:rPr>
      </w:pPr>
      <w:r w:rsidRPr="00715FA4">
        <w:rPr>
          <w:rFonts w:ascii="Times New Roman" w:hAnsi="Times New Roman" w:cs="Times New Roman"/>
          <w:b/>
          <w:bCs/>
          <w:color w:val="000000"/>
          <w:sz w:val="28"/>
          <w:szCs w:val="28"/>
        </w:rPr>
        <w:t>Hints for Rock Collectors</w:t>
      </w:r>
    </w:p>
    <w:p w:rsidR="00715FA4" w:rsidRPr="00715FA4" w:rsidRDefault="00715FA4" w:rsidP="00715FA4">
      <w:pPr>
        <w:spacing w:after="0" w:line="240" w:lineRule="auto"/>
        <w:ind w:firstLine="567"/>
        <w:jc w:val="both"/>
        <w:rPr>
          <w:rFonts w:ascii="Times New Roman" w:hAnsi="Times New Roman" w:cs="Times New Roman"/>
          <w:sz w:val="28"/>
          <w:szCs w:val="28"/>
        </w:rPr>
      </w:pPr>
      <w:r w:rsidRPr="00715FA4">
        <w:rPr>
          <w:rFonts w:ascii="Times New Roman" w:hAnsi="Times New Roman" w:cs="Times New Roman"/>
          <w:color w:val="000000"/>
          <w:sz w:val="28"/>
          <w:szCs w:val="28"/>
        </w:rPr>
        <w:br/>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Label specimens as they are collected. Identification can wait until later, but the place where the rocks were found should be recorded at once. Many collections have become mixed up because the collector did not do this.</w:t>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lastRenderedPageBreak/>
        <w:t>Trim rocks in the collection to a common size. Specimens about 3 by 4 by 2 inches are large enough to show rock features well. Other display sizes are 2 by 3 by 1 inch, or 3 by 3 by 2 inches.</w:t>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Ask for permission to collect rocks on private property. The owners will appreciate this courtesy on your part.</w:t>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Be careful when collecting rocks. Work with another person, if possible, and carry a first aid kit. Wear protective clothing--safety glasses, hard-toed shoes, hard hat, and gloves--when dislodging specimens. Avoid overhanging rock and the edges of steep, natural or quarried walls.</w:t>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rPr>
      </w:pPr>
      <w:r w:rsidRPr="00715FA4">
        <w:rPr>
          <w:rFonts w:ascii="Times New Roman" w:hAnsi="Times New Roman" w:cs="Times New Roman"/>
          <w:color w:val="000000"/>
          <w:sz w:val="28"/>
          <w:szCs w:val="28"/>
          <w:lang w:val="en-US"/>
        </w:rPr>
        <w:t xml:space="preserve">Do not collect rocks in national parks and monuments or in State parks; it is illegal. </w:t>
      </w:r>
      <w:r w:rsidRPr="00715FA4">
        <w:rPr>
          <w:rFonts w:ascii="Times New Roman" w:hAnsi="Times New Roman" w:cs="Times New Roman"/>
          <w:color w:val="000000"/>
          <w:sz w:val="28"/>
          <w:szCs w:val="28"/>
        </w:rPr>
        <w:t>Similar rocks commonly crop out on land nearby.</w:t>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Look for unusual rocks to study in large buildings or in cemeteries. Dimension stone blocks and monument stone are often transported long distances from where they are quarried. Polished stone sometimes looks different from unpolished rock. This provides good identification practice.</w:t>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rPr>
      </w:pPr>
      <w:r w:rsidRPr="00715FA4">
        <w:rPr>
          <w:rFonts w:ascii="Times New Roman" w:hAnsi="Times New Roman" w:cs="Times New Roman"/>
          <w:color w:val="000000"/>
          <w:sz w:val="28"/>
          <w:szCs w:val="28"/>
          <w:lang w:val="en-US"/>
        </w:rPr>
        <w:t xml:space="preserve">Join a mineral club or subscribe to a mineral magazine. </w:t>
      </w:r>
      <w:r w:rsidRPr="00715FA4">
        <w:rPr>
          <w:rFonts w:ascii="Times New Roman" w:hAnsi="Times New Roman" w:cs="Times New Roman"/>
          <w:color w:val="000000"/>
          <w:sz w:val="28"/>
          <w:szCs w:val="28"/>
        </w:rPr>
        <w:t>They occasionally discuss rocks.</w:t>
      </w:r>
    </w:p>
    <w:p w:rsidR="00715FA4" w:rsidRPr="00715FA4" w:rsidRDefault="00715FA4" w:rsidP="006725E6">
      <w:pPr>
        <w:numPr>
          <w:ilvl w:val="0"/>
          <w:numId w:val="9"/>
        </w:numPr>
        <w:spacing w:after="0" w:line="240" w:lineRule="auto"/>
        <w:ind w:left="0" w:firstLine="567"/>
        <w:jc w:val="both"/>
        <w:rPr>
          <w:rFonts w:ascii="Times New Roman" w:hAnsi="Times New Roman" w:cs="Times New Roman"/>
          <w:color w:val="000000"/>
          <w:sz w:val="28"/>
          <w:szCs w:val="28"/>
          <w:lang w:val="en-US"/>
        </w:rPr>
      </w:pPr>
      <w:r w:rsidRPr="00715FA4">
        <w:rPr>
          <w:rFonts w:ascii="Times New Roman" w:hAnsi="Times New Roman" w:cs="Times New Roman"/>
          <w:color w:val="000000"/>
          <w:sz w:val="28"/>
          <w:szCs w:val="28"/>
          <w:lang w:val="en-US"/>
        </w:rPr>
        <w:t>Collecting rocks from each State or country has no scientific significance. The distribution of rocks is a natural phenomenon and is not related to political divisions.</w:t>
      </w:r>
    </w:p>
    <w:p w:rsidR="00715FA4" w:rsidRPr="00715FA4" w:rsidRDefault="00715FA4" w:rsidP="00715FA4">
      <w:pPr>
        <w:spacing w:after="0" w:line="240" w:lineRule="auto"/>
        <w:ind w:firstLine="567"/>
        <w:jc w:val="both"/>
        <w:rPr>
          <w:rFonts w:ascii="Times New Roman" w:hAnsi="Times New Roman" w:cs="Times New Roman"/>
          <w:color w:val="FF0000"/>
          <w:sz w:val="28"/>
          <w:szCs w:val="28"/>
          <w:lang w:val="en-US"/>
        </w:rPr>
      </w:pPr>
    </w:p>
    <w:p w:rsidR="00715FA4" w:rsidRPr="00715FA4" w:rsidRDefault="00715FA4" w:rsidP="00715FA4">
      <w:pPr>
        <w:spacing w:after="0" w:line="240" w:lineRule="auto"/>
        <w:ind w:firstLine="567"/>
        <w:jc w:val="both"/>
        <w:rPr>
          <w:rFonts w:ascii="Times New Roman" w:hAnsi="Times New Roman" w:cs="Times New Roman"/>
          <w:b/>
          <w:sz w:val="28"/>
          <w:szCs w:val="28"/>
          <w:lang w:val="en-US"/>
        </w:rPr>
      </w:pPr>
      <w:r w:rsidRPr="00715FA4">
        <w:rPr>
          <w:rFonts w:ascii="Times New Roman" w:hAnsi="Times New Roman" w:cs="Times New Roman"/>
          <w:b/>
          <w:sz w:val="28"/>
          <w:szCs w:val="28"/>
          <w:lang w:val="en-US"/>
        </w:rPr>
        <w:t>Reservoir properties of rocks</w:t>
      </w:r>
    </w:p>
    <w:p w:rsidR="00715FA4" w:rsidRPr="0021504F" w:rsidRDefault="00715FA4" w:rsidP="00715FA4">
      <w:pPr>
        <w:pStyle w:val="Style2"/>
        <w:widowControl/>
        <w:ind w:firstLine="567"/>
        <w:rPr>
          <w:rStyle w:val="FontStyle31"/>
          <w:b w:val="0"/>
          <w:sz w:val="28"/>
          <w:szCs w:val="28"/>
          <w:lang w:val="en-US"/>
        </w:rPr>
      </w:pPr>
      <w:r w:rsidRPr="0021504F">
        <w:rPr>
          <w:rStyle w:val="FontStyle31"/>
          <w:sz w:val="28"/>
          <w:szCs w:val="28"/>
          <w:lang w:val="en-US"/>
        </w:rPr>
        <w:t>Porosity</w:t>
      </w:r>
    </w:p>
    <w:p w:rsidR="0021504F" w:rsidRDefault="0021504F" w:rsidP="00715FA4">
      <w:pPr>
        <w:pStyle w:val="Style3"/>
        <w:widowControl/>
        <w:spacing w:line="240" w:lineRule="auto"/>
        <w:ind w:firstLine="567"/>
        <w:rPr>
          <w:rStyle w:val="FontStyle38"/>
          <w:sz w:val="28"/>
          <w:szCs w:val="28"/>
          <w:lang w:val="en-US" w:eastAsia="en-US"/>
        </w:rPr>
      </w:pP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Porosity is the ratio of void or pore volume to macroscopic or bulk volume; the rock or solid phase volume is the bulk volume less the pore volume. Porosity is a static property can be measured in the absence of flow. For most naturally occurring media the porosity is between 0.10 to 0.40 although on occasion values outside this range have been observed. Many times porosity is reported as a percent, but it should always be used in calculations as a fraction. From these typical values the rock "phase" clearly occupies the largest volume in any medium. The porosity of a permeable medium is a strong function of the variance of the local pore or grain size distribution, and a weak function of the average pore size itself for sandstones the porosity is usually determined by the sedimentological processes under which the medium was originally deposited. For carbonate media, on the other hand, the porosity is mainly the result of changes that took place after deposition.</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The pore space as well as the porosity can be divided into an interconnected or effective porosity that is available to fluid flow and a disconnected porosity that is unavailable to fluid flow. Certain of the enhanced oil recovery processes exhibit behavior whereby some of the effective porosity (dead end pores) is shielded from the displacing agent. At the other end of the flow scale is the fracture porosity that expresses the fraction of the volume of a particular medium that is tied up in large-scale voids. In what follows, the word porosity references to a volume that is substantially larger than the smallest discrete feature in the rock.</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lastRenderedPageBreak/>
        <w:t>The physical composition of a rock and the textural properties (geometric properties such as the sizes and shapes of the constituent grains, the manner of their packing) are what is important when discussing reservoir rocks and not so much the age of the rock. Fluids occupy the void space created throughout the beds between grains, called pore space or interstice mathematical form as:</w:t>
      </w:r>
    </w:p>
    <w:p w:rsidR="00715FA4" w:rsidRPr="00715FA4" w:rsidRDefault="00715FA4" w:rsidP="00715FA4">
      <w:pPr>
        <w:pStyle w:val="Style4"/>
        <w:widowControl/>
        <w:spacing w:line="240" w:lineRule="auto"/>
        <w:ind w:firstLine="567"/>
        <w:jc w:val="both"/>
        <w:rPr>
          <w:rStyle w:val="FontStyle38"/>
          <w:sz w:val="28"/>
          <w:szCs w:val="28"/>
          <w:lang w:val="en-US" w:eastAsia="en-US"/>
        </w:rPr>
      </w:pPr>
    </w:p>
    <w:p w:rsidR="00715FA4" w:rsidRPr="00715FA4" w:rsidRDefault="00715FA4" w:rsidP="00715FA4">
      <w:pPr>
        <w:pStyle w:val="Style6"/>
        <w:widowControl/>
        <w:ind w:firstLine="567"/>
        <w:jc w:val="both"/>
        <w:rPr>
          <w:rStyle w:val="FontStyle30"/>
          <w:b w:val="0"/>
          <w:sz w:val="28"/>
          <w:szCs w:val="28"/>
          <w:lang w:val="en-US"/>
        </w:rPr>
      </w:pPr>
      <w:r w:rsidRPr="00715FA4">
        <w:rPr>
          <w:rStyle w:val="FontStyle30"/>
          <w:sz w:val="28"/>
          <w:szCs w:val="28"/>
        </w:rPr>
        <w:t>ф</w:t>
      </w:r>
      <w:r w:rsidRPr="00715FA4">
        <w:rPr>
          <w:rStyle w:val="FontStyle30"/>
          <w:sz w:val="28"/>
          <w:szCs w:val="28"/>
          <w:lang w:val="en-US"/>
        </w:rPr>
        <w:t xml:space="preserve"> = Vp / Vb</w:t>
      </w:r>
    </w:p>
    <w:p w:rsidR="00715FA4" w:rsidRPr="00715FA4" w:rsidRDefault="00715FA4" w:rsidP="00715FA4">
      <w:pPr>
        <w:pStyle w:val="Style7"/>
        <w:widowControl/>
        <w:spacing w:line="240" w:lineRule="auto"/>
        <w:ind w:firstLine="567"/>
        <w:jc w:val="both"/>
        <w:rPr>
          <w:rStyle w:val="FontStyle30"/>
          <w:b w:val="0"/>
          <w:sz w:val="28"/>
          <w:szCs w:val="28"/>
          <w:lang w:val="en-US"/>
        </w:rPr>
      </w:pPr>
      <w:r w:rsidRPr="00715FA4">
        <w:rPr>
          <w:rStyle w:val="FontStyle30"/>
          <w:sz w:val="28"/>
          <w:szCs w:val="28"/>
        </w:rPr>
        <w:t>Ф</w:t>
      </w:r>
      <w:r w:rsidRPr="00715FA4">
        <w:rPr>
          <w:rStyle w:val="FontStyle30"/>
          <w:sz w:val="28"/>
          <w:szCs w:val="28"/>
          <w:lang w:val="en-US"/>
        </w:rPr>
        <w:t xml:space="preserve"> = (Vb - Vma) / Vb </w:t>
      </w:r>
    </w:p>
    <w:p w:rsidR="00715FA4" w:rsidRPr="00715FA4" w:rsidRDefault="00715FA4" w:rsidP="00715FA4">
      <w:pPr>
        <w:pStyle w:val="Style7"/>
        <w:widowControl/>
        <w:spacing w:line="240" w:lineRule="auto"/>
        <w:ind w:firstLine="567"/>
        <w:jc w:val="both"/>
        <w:rPr>
          <w:rStyle w:val="FontStyle30"/>
          <w:b w:val="0"/>
          <w:sz w:val="28"/>
          <w:szCs w:val="28"/>
          <w:lang w:val="en-US"/>
        </w:rPr>
      </w:pPr>
      <w:r w:rsidRPr="00715FA4">
        <w:rPr>
          <w:rStyle w:val="FontStyle30"/>
          <w:sz w:val="28"/>
          <w:szCs w:val="28"/>
        </w:rPr>
        <w:t>Ф</w:t>
      </w:r>
      <w:r w:rsidRPr="00715FA4">
        <w:rPr>
          <w:rStyle w:val="FontStyle30"/>
          <w:sz w:val="28"/>
          <w:szCs w:val="28"/>
          <w:lang w:val="en-US"/>
        </w:rPr>
        <w:t xml:space="preserve"> = [Vb - (W / Pma)] / Vb</w:t>
      </w:r>
    </w:p>
    <w:p w:rsidR="00715FA4" w:rsidRPr="00715FA4" w:rsidRDefault="00715FA4" w:rsidP="00715FA4">
      <w:pPr>
        <w:pStyle w:val="Style8"/>
        <w:widowControl/>
        <w:spacing w:line="240" w:lineRule="auto"/>
        <w:ind w:firstLine="567"/>
        <w:rPr>
          <w:sz w:val="28"/>
          <w:szCs w:val="28"/>
          <w:lang w:val="en-US"/>
        </w:rPr>
      </w:pPr>
    </w:p>
    <w:p w:rsidR="00715FA4" w:rsidRPr="00715FA4" w:rsidRDefault="00715FA4" w:rsidP="00715FA4">
      <w:pPr>
        <w:pStyle w:val="Style8"/>
        <w:widowControl/>
        <w:spacing w:line="240" w:lineRule="auto"/>
        <w:ind w:firstLine="567"/>
        <w:rPr>
          <w:rStyle w:val="FontStyle38"/>
          <w:sz w:val="28"/>
          <w:szCs w:val="28"/>
          <w:lang w:val="en-US" w:eastAsia="en-US"/>
        </w:rPr>
      </w:pPr>
      <w:r w:rsidRPr="00715FA4">
        <w:rPr>
          <w:rStyle w:val="FontStyle38"/>
          <w:sz w:val="28"/>
          <w:szCs w:val="28"/>
          <w:lang w:val="en-US" w:eastAsia="en-US"/>
        </w:rPr>
        <w:t xml:space="preserve">where: </w:t>
      </w:r>
      <w:r w:rsidRPr="00715FA4">
        <w:rPr>
          <w:rStyle w:val="FontStyle30"/>
          <w:sz w:val="28"/>
          <w:szCs w:val="28"/>
          <w:lang w:val="en-US" w:eastAsia="en-US"/>
        </w:rPr>
        <w:t xml:space="preserve">Vp: </w:t>
      </w:r>
      <w:r w:rsidRPr="00715FA4">
        <w:rPr>
          <w:rStyle w:val="FontStyle38"/>
          <w:sz w:val="28"/>
          <w:szCs w:val="28"/>
          <w:lang w:val="en-US" w:eastAsia="en-US"/>
        </w:rPr>
        <w:t xml:space="preserve">pore volume , </w:t>
      </w:r>
      <w:r w:rsidRPr="00715FA4">
        <w:rPr>
          <w:rStyle w:val="FontStyle30"/>
          <w:sz w:val="28"/>
          <w:szCs w:val="28"/>
          <w:lang w:val="en-US" w:eastAsia="en-US"/>
        </w:rPr>
        <w:t xml:space="preserve">Vb </w:t>
      </w:r>
      <w:r w:rsidRPr="00715FA4">
        <w:rPr>
          <w:rStyle w:val="FontStyle38"/>
          <w:sz w:val="28"/>
          <w:szCs w:val="28"/>
          <w:lang w:val="en-US" w:eastAsia="en-US"/>
        </w:rPr>
        <w:t xml:space="preserve">: bulk volume , </w:t>
      </w:r>
      <w:r w:rsidRPr="00715FA4">
        <w:rPr>
          <w:rStyle w:val="FontStyle30"/>
          <w:sz w:val="28"/>
          <w:szCs w:val="28"/>
          <w:lang w:val="en-US" w:eastAsia="en-US"/>
        </w:rPr>
        <w:t xml:space="preserve">Vma </w:t>
      </w:r>
      <w:r w:rsidRPr="00715FA4">
        <w:rPr>
          <w:rStyle w:val="FontStyle38"/>
          <w:sz w:val="28"/>
          <w:szCs w:val="28"/>
          <w:lang w:val="en-US" w:eastAsia="en-US"/>
        </w:rPr>
        <w:t xml:space="preserve">: volume of matrix minerals , </w:t>
      </w:r>
      <w:r w:rsidRPr="00715FA4">
        <w:rPr>
          <w:rStyle w:val="FontStyle30"/>
          <w:sz w:val="28"/>
          <w:szCs w:val="28"/>
          <w:lang w:val="en-US" w:eastAsia="en-US"/>
        </w:rPr>
        <w:t xml:space="preserve">W </w:t>
      </w:r>
      <w:r w:rsidRPr="00715FA4">
        <w:rPr>
          <w:rStyle w:val="FontStyle38"/>
          <w:sz w:val="28"/>
          <w:szCs w:val="28"/>
          <w:lang w:val="en-US" w:eastAsia="en-US"/>
        </w:rPr>
        <w:t xml:space="preserve">: total weight of matrix minerals , </w:t>
      </w:r>
      <w:r w:rsidRPr="00715FA4">
        <w:rPr>
          <w:rStyle w:val="FontStyle30"/>
          <w:sz w:val="28"/>
          <w:szCs w:val="28"/>
          <w:lang w:val="en-US" w:eastAsia="en-US"/>
        </w:rPr>
        <w:t>P</w:t>
      </w:r>
      <w:r w:rsidRPr="00715FA4">
        <w:rPr>
          <w:rStyle w:val="FontStyle36"/>
          <w:sz w:val="28"/>
          <w:szCs w:val="28"/>
          <w:lang w:val="en-US" w:eastAsia="en-US"/>
        </w:rPr>
        <w:t xml:space="preserve">ma </w:t>
      </w:r>
      <w:r w:rsidRPr="00715FA4">
        <w:rPr>
          <w:rStyle w:val="FontStyle38"/>
          <w:sz w:val="28"/>
          <w:szCs w:val="28"/>
          <w:lang w:val="en-US" w:eastAsia="en-US"/>
        </w:rPr>
        <w:t>: matrix mineral density</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According to this definition, the porosity of porous materials could have any value, but the porosity of most sedimentary rocks is generally lower than 50%. The porosity's of petroleum reservoir range from 5% to 40% but most frequently are between 10% to 20%. Uniformity or sorting is the gradation of grains. If small particles of slit or clay are mixed with larger sand grains, the effective porosity will be considerably reduced. The highly cemented sandstones have low porosities, whereas the soft, unconsolidated rocks have high porosities. Compaction tends to close voids and squeeze fluid out to bring the mineral particles closer together, especially the finer-grained sedimentary rocks. This is the basic mechanism of primary migration of petroleum. Generally, porosity is lower in deeper, older rocks, but exceptions to this basic trend are common. With increasing overburden pressure, poorly sorted angular sand grains show a progressive change from random packing to closer packing. There is three method of packing. These are:</w:t>
      </w:r>
    </w:p>
    <w:p w:rsidR="00715FA4" w:rsidRPr="00715FA4" w:rsidRDefault="00715FA4" w:rsidP="006725E6">
      <w:pPr>
        <w:pStyle w:val="Style11"/>
        <w:widowControl/>
        <w:numPr>
          <w:ilvl w:val="0"/>
          <w:numId w:val="10"/>
        </w:numPr>
        <w:tabs>
          <w:tab w:val="left" w:pos="245"/>
        </w:tabs>
        <w:ind w:firstLine="567"/>
        <w:rPr>
          <w:rStyle w:val="FontStyle38"/>
          <w:sz w:val="28"/>
          <w:szCs w:val="28"/>
          <w:lang w:val="en-US" w:eastAsia="en-US"/>
        </w:rPr>
      </w:pPr>
      <w:r w:rsidRPr="00715FA4">
        <w:rPr>
          <w:rStyle w:val="FontStyle38"/>
          <w:sz w:val="28"/>
          <w:szCs w:val="28"/>
          <w:lang w:val="en-US" w:eastAsia="en-US"/>
        </w:rPr>
        <w:t>Cubic,</w:t>
      </w:r>
    </w:p>
    <w:p w:rsidR="00715FA4" w:rsidRPr="00715FA4" w:rsidRDefault="00715FA4" w:rsidP="006725E6">
      <w:pPr>
        <w:pStyle w:val="Style11"/>
        <w:widowControl/>
        <w:numPr>
          <w:ilvl w:val="0"/>
          <w:numId w:val="10"/>
        </w:numPr>
        <w:tabs>
          <w:tab w:val="left" w:pos="245"/>
        </w:tabs>
        <w:ind w:firstLine="567"/>
        <w:rPr>
          <w:rStyle w:val="FontStyle38"/>
          <w:sz w:val="28"/>
          <w:szCs w:val="28"/>
          <w:lang w:val="en-US" w:eastAsia="en-US"/>
        </w:rPr>
      </w:pPr>
      <w:r w:rsidRPr="00715FA4">
        <w:rPr>
          <w:rStyle w:val="FontStyle38"/>
          <w:sz w:val="28"/>
          <w:szCs w:val="28"/>
          <w:lang w:val="en-US" w:eastAsia="en-US"/>
        </w:rPr>
        <w:t>Hexagonal and</w:t>
      </w:r>
    </w:p>
    <w:p w:rsidR="00715FA4" w:rsidRPr="00715FA4" w:rsidRDefault="00715FA4" w:rsidP="006725E6">
      <w:pPr>
        <w:pStyle w:val="Style11"/>
        <w:widowControl/>
        <w:numPr>
          <w:ilvl w:val="0"/>
          <w:numId w:val="10"/>
        </w:numPr>
        <w:tabs>
          <w:tab w:val="left" w:pos="245"/>
        </w:tabs>
        <w:ind w:firstLine="567"/>
        <w:rPr>
          <w:rStyle w:val="FontStyle38"/>
          <w:sz w:val="28"/>
          <w:szCs w:val="28"/>
          <w:lang w:val="en-US" w:eastAsia="en-US"/>
        </w:rPr>
      </w:pPr>
      <w:r w:rsidRPr="00715FA4">
        <w:rPr>
          <w:rStyle w:val="FontStyle38"/>
          <w:sz w:val="28"/>
          <w:szCs w:val="28"/>
          <w:lang w:val="en-US" w:eastAsia="en-US"/>
        </w:rPr>
        <w:t>Rhombohedral.</w:t>
      </w:r>
    </w:p>
    <w:p w:rsidR="00715FA4" w:rsidRPr="00715FA4" w:rsidRDefault="00715FA4" w:rsidP="00715FA4">
      <w:pPr>
        <w:pStyle w:val="Style11"/>
        <w:widowControl/>
        <w:tabs>
          <w:tab w:val="left" w:pos="245"/>
        </w:tabs>
        <w:ind w:firstLine="567"/>
        <w:rPr>
          <w:rStyle w:val="FontStyle38"/>
          <w:sz w:val="28"/>
          <w:szCs w:val="28"/>
          <w:lang w:val="en-US" w:eastAsia="en-US"/>
        </w:rPr>
      </w:pPr>
    </w:p>
    <w:p w:rsidR="00715FA4" w:rsidRPr="0021504F" w:rsidRDefault="00715FA4" w:rsidP="00715FA4">
      <w:pPr>
        <w:pStyle w:val="Style2"/>
        <w:widowControl/>
        <w:ind w:firstLine="567"/>
        <w:rPr>
          <w:rStyle w:val="FontStyle29"/>
          <w:b w:val="0"/>
          <w:sz w:val="28"/>
          <w:szCs w:val="28"/>
          <w:lang w:val="en-US"/>
        </w:rPr>
      </w:pPr>
      <w:r w:rsidRPr="0021504F">
        <w:rPr>
          <w:rStyle w:val="FontStyle31"/>
          <w:sz w:val="28"/>
          <w:szCs w:val="28"/>
          <w:lang w:val="en-US"/>
        </w:rPr>
        <w:t xml:space="preserve">2.2 Methods of Packing Spheres and the Type of Porosity </w:t>
      </w:r>
      <w:r w:rsidRPr="0021504F">
        <w:rPr>
          <w:rStyle w:val="FontStyle29"/>
          <w:sz w:val="28"/>
          <w:szCs w:val="28"/>
          <w:lang w:val="en-US"/>
        </w:rPr>
        <w:t>2.2.1 Cubic Packing</w:t>
      </w:r>
    </w:p>
    <w:p w:rsidR="00715FA4" w:rsidRPr="00715FA4" w:rsidRDefault="00715FA4" w:rsidP="00715FA4">
      <w:pPr>
        <w:spacing w:after="0" w:line="240" w:lineRule="auto"/>
        <w:ind w:firstLine="567"/>
        <w:jc w:val="both"/>
        <w:rPr>
          <w:rFonts w:ascii="Times New Roman" w:hAnsi="Times New Roman" w:cs="Times New Roman"/>
          <w:sz w:val="28"/>
          <w:szCs w:val="28"/>
        </w:rPr>
      </w:pPr>
      <w:r w:rsidRPr="00715FA4">
        <w:rPr>
          <w:rFonts w:ascii="Times New Roman" w:hAnsi="Times New Roman" w:cs="Times New Roman"/>
          <w:noProof/>
          <w:sz w:val="28"/>
          <w:szCs w:val="28"/>
          <w:lang w:eastAsia="ru-RU"/>
        </w:rPr>
        <w:drawing>
          <wp:inline distT="0" distB="0" distL="0" distR="0" wp14:anchorId="6C98E084" wp14:editId="3FEA248F">
            <wp:extent cx="1403350" cy="1127125"/>
            <wp:effectExtent l="1905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1403350" cy="1127125"/>
                    </a:xfrm>
                    <a:prstGeom prst="rect">
                      <a:avLst/>
                    </a:prstGeom>
                    <a:noFill/>
                    <a:ln w="9525">
                      <a:noFill/>
                      <a:miter lim="800000"/>
                      <a:headEnd/>
                      <a:tailEnd/>
                    </a:ln>
                  </pic:spPr>
                </pic:pic>
              </a:graphicData>
            </a:graphic>
          </wp:inline>
        </w:drawing>
      </w:r>
    </w:p>
    <w:p w:rsidR="00715FA4" w:rsidRPr="00715FA4" w:rsidRDefault="00715FA4" w:rsidP="00715FA4">
      <w:pPr>
        <w:pStyle w:val="Style13"/>
        <w:widowControl/>
        <w:spacing w:line="240" w:lineRule="auto"/>
        <w:ind w:firstLine="567"/>
        <w:jc w:val="both"/>
        <w:rPr>
          <w:rStyle w:val="FontStyle38"/>
          <w:sz w:val="28"/>
          <w:szCs w:val="28"/>
          <w:lang w:val="en-US" w:eastAsia="en-US"/>
        </w:rPr>
      </w:pPr>
      <w:r w:rsidRPr="00715FA4">
        <w:rPr>
          <w:rStyle w:val="FontStyle31"/>
          <w:sz w:val="28"/>
          <w:szCs w:val="28"/>
          <w:lang w:val="en-US" w:eastAsia="en-US"/>
        </w:rPr>
        <w:t xml:space="preserve">Figure 2-1 </w:t>
      </w:r>
      <w:r w:rsidRPr="00715FA4">
        <w:rPr>
          <w:rStyle w:val="FontStyle38"/>
          <w:sz w:val="28"/>
          <w:szCs w:val="28"/>
          <w:lang w:val="en-US" w:eastAsia="en-US"/>
        </w:rPr>
        <w:t>Cubic Packing (Top row is directly above bottom row) G = 90</w:t>
      </w:r>
      <w:r w:rsidRPr="00715FA4">
        <w:rPr>
          <w:rStyle w:val="FontStyle38"/>
          <w:sz w:val="28"/>
          <w:szCs w:val="28"/>
          <w:vertAlign w:val="superscript"/>
          <w:lang w:val="en-US" w:eastAsia="en-US"/>
        </w:rPr>
        <w:t>o</w:t>
      </w:r>
      <w:r w:rsidRPr="00715FA4">
        <w:rPr>
          <w:rStyle w:val="FontStyle38"/>
          <w:sz w:val="28"/>
          <w:szCs w:val="28"/>
          <w:lang w:val="en-US" w:eastAsia="en-US"/>
        </w:rPr>
        <w:t xml:space="preserve"> ; V</w:t>
      </w:r>
      <w:r w:rsidRPr="00715FA4">
        <w:rPr>
          <w:rStyle w:val="FontStyle36"/>
          <w:sz w:val="28"/>
          <w:szCs w:val="28"/>
          <w:lang w:val="en-US" w:eastAsia="en-US"/>
        </w:rPr>
        <w:t xml:space="preserve">b </w:t>
      </w:r>
      <w:r w:rsidRPr="00715FA4">
        <w:rPr>
          <w:rStyle w:val="FontStyle38"/>
          <w:sz w:val="28"/>
          <w:szCs w:val="28"/>
          <w:lang w:val="en-US" w:eastAsia="en-US"/>
        </w:rPr>
        <w:t>= D</w:t>
      </w:r>
      <w:r w:rsidRPr="00715FA4">
        <w:rPr>
          <w:rStyle w:val="FontStyle38"/>
          <w:sz w:val="28"/>
          <w:szCs w:val="28"/>
          <w:vertAlign w:val="superscript"/>
          <w:lang w:val="en-US" w:eastAsia="en-US"/>
        </w:rPr>
        <w:t>3</w:t>
      </w:r>
      <w:r w:rsidRPr="00715FA4">
        <w:rPr>
          <w:rStyle w:val="FontStyle38"/>
          <w:sz w:val="28"/>
          <w:szCs w:val="28"/>
          <w:lang w:val="en-US" w:eastAsia="en-US"/>
        </w:rPr>
        <w:t xml:space="preserve"> ; V</w:t>
      </w:r>
      <w:r w:rsidRPr="00715FA4">
        <w:rPr>
          <w:rStyle w:val="FontStyle36"/>
          <w:sz w:val="28"/>
          <w:szCs w:val="28"/>
          <w:lang w:val="en-US" w:eastAsia="en-US"/>
        </w:rPr>
        <w:t xml:space="preserve">g </w:t>
      </w:r>
      <w:r w:rsidRPr="00715FA4">
        <w:rPr>
          <w:rStyle w:val="FontStyle38"/>
          <w:sz w:val="28"/>
          <w:szCs w:val="28"/>
          <w:lang w:val="en-US" w:eastAsia="en-US"/>
        </w:rPr>
        <w:t>= nD</w:t>
      </w:r>
      <w:r w:rsidRPr="00715FA4">
        <w:rPr>
          <w:rStyle w:val="FontStyle38"/>
          <w:sz w:val="28"/>
          <w:szCs w:val="28"/>
          <w:vertAlign w:val="superscript"/>
          <w:lang w:val="en-US" w:eastAsia="en-US"/>
        </w:rPr>
        <w:t>3</w:t>
      </w:r>
      <w:r w:rsidRPr="00715FA4">
        <w:rPr>
          <w:rStyle w:val="FontStyle38"/>
          <w:sz w:val="28"/>
          <w:szCs w:val="28"/>
          <w:lang w:val="en-US" w:eastAsia="en-US"/>
        </w:rPr>
        <w:t>/6</w:t>
      </w:r>
    </w:p>
    <w:p w:rsidR="00715FA4" w:rsidRPr="00715FA4" w:rsidRDefault="00715FA4" w:rsidP="00715FA4">
      <w:pPr>
        <w:pStyle w:val="Style14"/>
        <w:widowControl/>
        <w:spacing w:line="240" w:lineRule="auto"/>
        <w:ind w:firstLine="567"/>
        <w:jc w:val="both"/>
        <w:rPr>
          <w:rStyle w:val="FontStyle29"/>
          <w:b w:val="0"/>
          <w:sz w:val="28"/>
          <w:szCs w:val="28"/>
          <w:u w:val="single"/>
          <w:lang w:val="en-US"/>
        </w:rPr>
      </w:pPr>
      <w:r w:rsidRPr="00715FA4">
        <w:rPr>
          <w:rStyle w:val="FontStyle38"/>
          <w:sz w:val="28"/>
          <w:szCs w:val="28"/>
          <w:lang w:val="en-US"/>
        </w:rPr>
        <w:t>G= (D</w:t>
      </w:r>
      <w:r w:rsidRPr="00715FA4">
        <w:rPr>
          <w:rStyle w:val="FontStyle38"/>
          <w:sz w:val="28"/>
          <w:szCs w:val="28"/>
          <w:vertAlign w:val="superscript"/>
          <w:lang w:val="en-US"/>
        </w:rPr>
        <w:t>3</w:t>
      </w:r>
      <w:r w:rsidRPr="00715FA4">
        <w:rPr>
          <w:rStyle w:val="FontStyle38"/>
          <w:sz w:val="28"/>
          <w:szCs w:val="28"/>
          <w:lang w:val="en-US"/>
        </w:rPr>
        <w:t xml:space="preserve"> - nD</w:t>
      </w:r>
      <w:r w:rsidRPr="00715FA4">
        <w:rPr>
          <w:rStyle w:val="FontStyle38"/>
          <w:sz w:val="28"/>
          <w:szCs w:val="28"/>
          <w:vertAlign w:val="superscript"/>
          <w:lang w:val="en-US"/>
        </w:rPr>
        <w:t>3</w:t>
      </w:r>
      <w:r w:rsidRPr="00715FA4">
        <w:rPr>
          <w:rStyle w:val="FontStyle38"/>
          <w:sz w:val="28"/>
          <w:szCs w:val="28"/>
          <w:lang w:val="en-US"/>
        </w:rPr>
        <w:t>/6) / D</w:t>
      </w:r>
      <w:r w:rsidRPr="00715FA4">
        <w:rPr>
          <w:rStyle w:val="FontStyle38"/>
          <w:sz w:val="28"/>
          <w:szCs w:val="28"/>
          <w:vertAlign w:val="superscript"/>
          <w:lang w:val="en-US"/>
        </w:rPr>
        <w:t>3</w:t>
      </w:r>
      <w:r w:rsidRPr="00715FA4">
        <w:rPr>
          <w:rStyle w:val="FontStyle38"/>
          <w:sz w:val="28"/>
          <w:szCs w:val="28"/>
          <w:lang w:val="en-US"/>
        </w:rPr>
        <w:t xml:space="preserve"> = D</w:t>
      </w:r>
      <w:r w:rsidRPr="00715FA4">
        <w:rPr>
          <w:rStyle w:val="FontStyle38"/>
          <w:sz w:val="28"/>
          <w:szCs w:val="28"/>
          <w:vertAlign w:val="superscript"/>
          <w:lang w:val="en-US"/>
        </w:rPr>
        <w:t>3</w:t>
      </w:r>
      <w:r w:rsidRPr="00715FA4">
        <w:rPr>
          <w:rStyle w:val="FontStyle38"/>
          <w:sz w:val="28"/>
          <w:szCs w:val="28"/>
          <w:lang w:val="en-US"/>
        </w:rPr>
        <w:t xml:space="preserve"> (1 - n/6) / D</w:t>
      </w:r>
      <w:r w:rsidRPr="00715FA4">
        <w:rPr>
          <w:rStyle w:val="FontStyle38"/>
          <w:sz w:val="28"/>
          <w:szCs w:val="28"/>
          <w:vertAlign w:val="superscript"/>
          <w:lang w:val="en-US"/>
        </w:rPr>
        <w:t>3</w:t>
      </w:r>
      <w:r w:rsidRPr="00715FA4">
        <w:rPr>
          <w:rStyle w:val="FontStyle38"/>
          <w:sz w:val="28"/>
          <w:szCs w:val="28"/>
          <w:lang w:val="en-US"/>
        </w:rPr>
        <w:t xml:space="preserve"> = 0.476 = </w:t>
      </w:r>
      <w:r w:rsidRPr="00715FA4">
        <w:rPr>
          <w:rStyle w:val="FontStyle31"/>
          <w:sz w:val="28"/>
          <w:szCs w:val="28"/>
          <w:lang w:val="en-US"/>
        </w:rPr>
        <w:t xml:space="preserve">47.6 % </w:t>
      </w:r>
      <w:r w:rsidRPr="00715FA4">
        <w:rPr>
          <w:rStyle w:val="FontStyle29"/>
          <w:sz w:val="28"/>
          <w:szCs w:val="28"/>
          <w:u w:val="single"/>
          <w:lang w:val="en-US"/>
        </w:rPr>
        <w:t>2.2.2 Hexagonal Packing</w:t>
      </w:r>
    </w:p>
    <w:p w:rsidR="00715FA4" w:rsidRPr="00715FA4" w:rsidRDefault="00715FA4" w:rsidP="00715FA4">
      <w:pPr>
        <w:pStyle w:val="Style14"/>
        <w:widowControl/>
        <w:spacing w:line="240" w:lineRule="auto"/>
        <w:ind w:firstLine="567"/>
        <w:jc w:val="both"/>
        <w:rPr>
          <w:rStyle w:val="FontStyle31"/>
          <w:b w:val="0"/>
          <w:sz w:val="28"/>
          <w:szCs w:val="28"/>
          <w:lang w:val="en-US" w:eastAsia="en-US"/>
        </w:rPr>
      </w:pPr>
      <w:r w:rsidRPr="00715FA4">
        <w:rPr>
          <w:rStyle w:val="FontStyle27"/>
          <w:sz w:val="28"/>
          <w:szCs w:val="28"/>
          <w:lang w:val="en-US" w:eastAsia="en-US"/>
        </w:rPr>
        <w:t>G</w:t>
      </w:r>
      <w:r w:rsidRPr="00715FA4">
        <w:rPr>
          <w:rStyle w:val="FontStyle38"/>
          <w:sz w:val="28"/>
          <w:szCs w:val="28"/>
          <w:lang w:val="en-US" w:eastAsia="en-US"/>
        </w:rPr>
        <w:t>= 60</w:t>
      </w:r>
      <w:r w:rsidRPr="00715FA4">
        <w:rPr>
          <w:rStyle w:val="FontStyle38"/>
          <w:sz w:val="28"/>
          <w:szCs w:val="28"/>
          <w:vertAlign w:val="superscript"/>
          <w:lang w:val="en-US" w:eastAsia="en-US"/>
        </w:rPr>
        <w:t>o</w:t>
      </w:r>
      <w:r w:rsidRPr="00715FA4">
        <w:rPr>
          <w:rStyle w:val="FontStyle38"/>
          <w:sz w:val="28"/>
          <w:szCs w:val="28"/>
          <w:lang w:val="en-US" w:eastAsia="en-US"/>
        </w:rPr>
        <w:t xml:space="preserve"> ; V</w:t>
      </w:r>
      <w:r w:rsidRPr="00715FA4">
        <w:rPr>
          <w:rStyle w:val="FontStyle36"/>
          <w:sz w:val="28"/>
          <w:szCs w:val="28"/>
          <w:lang w:val="en-US" w:eastAsia="en-US"/>
        </w:rPr>
        <w:t xml:space="preserve">b </w:t>
      </w:r>
      <w:r w:rsidRPr="00715FA4">
        <w:rPr>
          <w:rStyle w:val="FontStyle38"/>
          <w:sz w:val="28"/>
          <w:szCs w:val="28"/>
          <w:lang w:val="en-US" w:eastAsia="en-US"/>
        </w:rPr>
        <w:t>= D</w:t>
      </w:r>
      <w:r w:rsidRPr="00715FA4">
        <w:rPr>
          <w:rStyle w:val="FontStyle38"/>
          <w:sz w:val="28"/>
          <w:szCs w:val="28"/>
          <w:vertAlign w:val="superscript"/>
          <w:lang w:val="en-US" w:eastAsia="en-US"/>
        </w:rPr>
        <w:t>3</w:t>
      </w:r>
      <w:r w:rsidRPr="00715FA4">
        <w:rPr>
          <w:rStyle w:val="FontStyle38"/>
          <w:sz w:val="28"/>
          <w:szCs w:val="28"/>
          <w:lang w:val="en-US" w:eastAsia="en-US"/>
        </w:rPr>
        <w:t xml:space="preserve"> sin 60</w:t>
      </w:r>
      <w:r w:rsidRPr="00715FA4">
        <w:rPr>
          <w:rStyle w:val="FontStyle38"/>
          <w:sz w:val="28"/>
          <w:szCs w:val="28"/>
          <w:vertAlign w:val="superscript"/>
          <w:lang w:val="en-US" w:eastAsia="en-US"/>
        </w:rPr>
        <w:t>o</w:t>
      </w:r>
      <w:r w:rsidRPr="00715FA4">
        <w:rPr>
          <w:rStyle w:val="FontStyle38"/>
          <w:sz w:val="28"/>
          <w:szCs w:val="28"/>
          <w:lang w:val="en-US" w:eastAsia="en-US"/>
        </w:rPr>
        <w:t xml:space="preserve"> = 0.866 D</w:t>
      </w:r>
      <w:r w:rsidRPr="00715FA4">
        <w:rPr>
          <w:rStyle w:val="FontStyle38"/>
          <w:sz w:val="28"/>
          <w:szCs w:val="28"/>
          <w:vertAlign w:val="superscript"/>
          <w:lang w:val="en-US" w:eastAsia="en-US"/>
        </w:rPr>
        <w:t>3</w:t>
      </w:r>
      <w:r w:rsidRPr="00715FA4">
        <w:rPr>
          <w:rStyle w:val="FontStyle38"/>
          <w:sz w:val="28"/>
          <w:szCs w:val="28"/>
          <w:lang w:val="en-US" w:eastAsia="en-US"/>
        </w:rPr>
        <w:t xml:space="preserve"> ; V</w:t>
      </w:r>
      <w:r w:rsidRPr="00715FA4">
        <w:rPr>
          <w:rStyle w:val="FontStyle36"/>
          <w:sz w:val="28"/>
          <w:szCs w:val="28"/>
          <w:lang w:val="en-US" w:eastAsia="en-US"/>
        </w:rPr>
        <w:t xml:space="preserve">g </w:t>
      </w:r>
      <w:r w:rsidRPr="00715FA4">
        <w:rPr>
          <w:rStyle w:val="FontStyle38"/>
          <w:sz w:val="28"/>
          <w:szCs w:val="28"/>
          <w:lang w:val="en-US" w:eastAsia="en-US"/>
        </w:rPr>
        <w:t>= nD</w:t>
      </w:r>
      <w:r w:rsidRPr="00715FA4">
        <w:rPr>
          <w:rStyle w:val="FontStyle38"/>
          <w:sz w:val="28"/>
          <w:szCs w:val="28"/>
          <w:vertAlign w:val="superscript"/>
          <w:lang w:val="en-US" w:eastAsia="en-US"/>
        </w:rPr>
        <w:t>3</w:t>
      </w:r>
      <w:r w:rsidRPr="00715FA4">
        <w:rPr>
          <w:rStyle w:val="FontStyle38"/>
          <w:sz w:val="28"/>
          <w:szCs w:val="28"/>
          <w:lang w:val="en-US" w:eastAsia="en-US"/>
        </w:rPr>
        <w:t>/6 0 = D</w:t>
      </w:r>
      <w:r w:rsidRPr="00715FA4">
        <w:rPr>
          <w:rStyle w:val="FontStyle38"/>
          <w:sz w:val="28"/>
          <w:szCs w:val="28"/>
          <w:vertAlign w:val="superscript"/>
          <w:lang w:val="en-US" w:eastAsia="en-US"/>
        </w:rPr>
        <w:t>3</w:t>
      </w:r>
      <w:r w:rsidRPr="00715FA4">
        <w:rPr>
          <w:rStyle w:val="FontStyle38"/>
          <w:sz w:val="28"/>
          <w:szCs w:val="28"/>
          <w:lang w:val="en-US" w:eastAsia="en-US"/>
        </w:rPr>
        <w:t xml:space="preserve"> (0.866 - n/6) / D</w:t>
      </w:r>
      <w:r w:rsidRPr="00715FA4">
        <w:rPr>
          <w:rStyle w:val="FontStyle38"/>
          <w:sz w:val="28"/>
          <w:szCs w:val="28"/>
          <w:vertAlign w:val="superscript"/>
          <w:lang w:val="en-US" w:eastAsia="en-US"/>
        </w:rPr>
        <w:t>3</w:t>
      </w:r>
      <w:r w:rsidRPr="00715FA4">
        <w:rPr>
          <w:rStyle w:val="FontStyle38"/>
          <w:sz w:val="28"/>
          <w:szCs w:val="28"/>
          <w:lang w:val="en-US" w:eastAsia="en-US"/>
        </w:rPr>
        <w:t xml:space="preserve"> = 0.395 = </w:t>
      </w:r>
      <w:r w:rsidRPr="00715FA4">
        <w:rPr>
          <w:rStyle w:val="FontStyle31"/>
          <w:sz w:val="28"/>
          <w:szCs w:val="28"/>
          <w:lang w:val="en-US" w:eastAsia="en-US"/>
        </w:rPr>
        <w:t>39.5 %</w:t>
      </w:r>
    </w:p>
    <w:p w:rsidR="00715FA4" w:rsidRPr="00715FA4" w:rsidRDefault="00715FA4" w:rsidP="00715FA4">
      <w:pPr>
        <w:pStyle w:val="Style14"/>
        <w:widowControl/>
        <w:spacing w:line="240" w:lineRule="auto"/>
        <w:ind w:firstLine="567"/>
        <w:jc w:val="both"/>
        <w:rPr>
          <w:rStyle w:val="FontStyle31"/>
          <w:b w:val="0"/>
          <w:sz w:val="28"/>
          <w:szCs w:val="28"/>
          <w:lang w:val="en-US" w:eastAsia="en-US"/>
        </w:rPr>
      </w:pPr>
      <w:r w:rsidRPr="00715FA4">
        <w:rPr>
          <w:bCs/>
          <w:noProof/>
          <w:color w:val="000000"/>
          <w:sz w:val="28"/>
          <w:szCs w:val="28"/>
        </w:rPr>
        <w:lastRenderedPageBreak/>
        <mc:AlternateContent>
          <mc:Choice Requires="wpg">
            <w:drawing>
              <wp:inline distT="0" distB="0" distL="0" distR="0" wp14:anchorId="14895E7D" wp14:editId="74FAA165">
                <wp:extent cx="3960495" cy="2360295"/>
                <wp:effectExtent l="11430" t="5715" r="9525" b="5715"/>
                <wp:docPr id="14" name="Группа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60495" cy="2360295"/>
                          <a:chOff x="3665" y="9257"/>
                          <a:chExt cx="6608" cy="4369"/>
                        </a:xfrm>
                      </wpg:grpSpPr>
                      <pic:pic xmlns:pic="http://schemas.openxmlformats.org/drawingml/2006/picture">
                        <pic:nvPicPr>
                          <pic:cNvPr id="15"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333" y="9257"/>
                            <a:ext cx="3278" cy="2726"/>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9"/>
                        <wps:cNvSpPr txBox="1">
                          <a:spLocks noChangeArrowheads="1"/>
                        </wps:cNvSpPr>
                        <wps:spPr bwMode="auto">
                          <a:xfrm>
                            <a:off x="3665" y="12050"/>
                            <a:ext cx="6608" cy="1576"/>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9E06AD" w:rsidRDefault="009E06AD" w:rsidP="00715FA4">
                              <w:pPr>
                                <w:pStyle w:val="Style15"/>
                                <w:widowControl/>
                                <w:spacing w:line="240" w:lineRule="auto"/>
                                <w:ind w:firstLine="839"/>
                                <w:jc w:val="center"/>
                                <w:rPr>
                                  <w:rStyle w:val="FontStyle38"/>
                                  <w:lang w:val="en-US" w:eastAsia="en-US"/>
                                </w:rPr>
                              </w:pPr>
                              <w:r>
                                <w:rPr>
                                  <w:rStyle w:val="FontStyle31"/>
                                  <w:lang w:val="en-US" w:eastAsia="en-US"/>
                                </w:rPr>
                                <w:t xml:space="preserve">Figure 2-2 </w:t>
                              </w:r>
                              <w:r>
                                <w:rPr>
                                  <w:rStyle w:val="FontStyle38"/>
                                  <w:lang w:val="en-US" w:eastAsia="en-US"/>
                                </w:rPr>
                                <w:t>Hexagonal Packing. (Top row has been moved one radius to the right)</w:t>
                              </w:r>
                            </w:p>
                          </w:txbxContent>
                        </wps:txbx>
                        <wps:bodyPr rot="0" vert="horz" wrap="square" lIns="0" tIns="0" rIns="0" bIns="0" anchor="t" anchorCtr="0" upright="1">
                          <a:noAutofit/>
                        </wps:bodyPr>
                      </wps:wsp>
                    </wpg:wgp>
                  </a:graphicData>
                </a:graphic>
              </wp:inline>
            </w:drawing>
          </mc:Choice>
          <mc:Fallback>
            <w:pict>
              <v:group id="Группа 14" o:spid="_x0000_s1026" style="width:311.85pt;height:185.85pt;mso-position-horizontal-relative:char;mso-position-vertical-relative:line" coordorigin="3665,9257" coordsize="6608,43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5333;top:9257;width:3278;height:2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EN3BAAAA2wAAAA8AAABkcnMvZG93bnJldi54bWxET02LwjAQvS/4H8IIXhZNLaxoNUpRBC8L&#10;ar14G5qxrTaT0kSt/94IC3ubx/ucxaoztXhQ6yrLCsajCARxbnXFhYJTth1OQTiPrLG2TApe5GC1&#10;7H0tMNH2yQd6HH0hQgi7BBWU3jeJlC4vyaAb2YY4cBfbGvQBtoXULT5DuKllHEUTabDi0FBiQ+uS&#10;8tvxbhTk5nV235m5x7PN9pr93tKztHulBv0unYPw1Pl/8Z97p8P8H/j8Eg6Qy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EN3BAAAA2wAAAA8AAAAAAAAAAAAAAAAAnwIA&#10;AGRycy9kb3ducmV2LnhtbFBLBQYAAAAABAAEAPcAAACNAwAAAAA=&#10;">
                  <v:imagedata r:id="rId29" o:title=""/>
                </v:shape>
                <v:shapetype id="_x0000_t202" coordsize="21600,21600" o:spt="202" path="m,l,21600r21600,l21600,xe">
                  <v:stroke joinstyle="miter"/>
                  <v:path gradientshapeok="t" o:connecttype="rect"/>
                </v:shapetype>
                <v:shape id="Text Box 9" o:spid="_x0000_s1028" type="#_x0000_t202" style="position:absolute;left:3665;top:12050;width:6608;height:1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dejMMA&#10;AADbAAAADwAAAGRycy9kb3ducmV2LnhtbERPTWvCQBC9C/0PyxR6kbqpB9HoKqUgeCgUE6XXITtm&#10;E7OzMbvV1F/vCoK3ebzPWax624gzdb5yrOBjlIAgLpyuuFSwy9fvUxA+IGtsHJOCf/KwWr4MFphq&#10;d+EtnbNQihjCPkUFJoQ2ldIXhiz6kWuJI3dwncUQYVdK3eElhttGjpNkIi1WHBsMtvRlqDhmf1bB&#10;z2Ffb9rxdxZ+T8O8npn6aoa5Um+v/eccRKA+PMUP90bH+RO4/xI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dejMMAAADbAAAADwAAAAAAAAAAAAAAAACYAgAAZHJzL2Rv&#10;d25yZXYueG1sUEsFBgAAAAAEAAQA9QAAAIgDAAAAAA==&#10;" filled="f" strokecolor="white" strokeweight="0">
                  <v:textbox inset="0,0,0,0">
                    <w:txbxContent>
                      <w:p w:rsidR="009E06AD" w:rsidRDefault="009E06AD" w:rsidP="00715FA4">
                        <w:pPr>
                          <w:pStyle w:val="Style15"/>
                          <w:widowControl/>
                          <w:spacing w:line="240" w:lineRule="auto"/>
                          <w:ind w:firstLine="839"/>
                          <w:jc w:val="center"/>
                          <w:rPr>
                            <w:rStyle w:val="FontStyle38"/>
                            <w:lang w:val="en-US" w:eastAsia="en-US"/>
                          </w:rPr>
                        </w:pPr>
                        <w:r>
                          <w:rPr>
                            <w:rStyle w:val="FontStyle31"/>
                            <w:lang w:val="en-US" w:eastAsia="en-US"/>
                          </w:rPr>
                          <w:t xml:space="preserve">Figure 2-2 </w:t>
                        </w:r>
                        <w:r>
                          <w:rPr>
                            <w:rStyle w:val="FontStyle38"/>
                            <w:lang w:val="en-US" w:eastAsia="en-US"/>
                          </w:rPr>
                          <w:t>Hexagonal Packing. (Top row has been moved one radius to the right)</w:t>
                        </w:r>
                      </w:p>
                    </w:txbxContent>
                  </v:textbox>
                </v:shape>
                <w10:anchorlock/>
              </v:group>
            </w:pict>
          </mc:Fallback>
        </mc:AlternateContent>
      </w:r>
    </w:p>
    <w:p w:rsidR="00715FA4" w:rsidRPr="00715FA4" w:rsidRDefault="00715FA4" w:rsidP="00715FA4">
      <w:pPr>
        <w:pStyle w:val="Style14"/>
        <w:widowControl/>
        <w:spacing w:line="240" w:lineRule="auto"/>
        <w:ind w:firstLine="567"/>
        <w:jc w:val="both"/>
        <w:rPr>
          <w:rStyle w:val="FontStyle31"/>
          <w:b w:val="0"/>
          <w:sz w:val="28"/>
          <w:szCs w:val="28"/>
          <w:lang w:val="en-US" w:eastAsia="en-US"/>
        </w:rPr>
      </w:pPr>
      <w:r w:rsidRPr="00715FA4">
        <w:rPr>
          <w:bCs/>
          <w:noProof/>
          <w:color w:val="000000"/>
          <w:sz w:val="28"/>
          <w:szCs w:val="28"/>
        </w:rPr>
        <mc:AlternateContent>
          <mc:Choice Requires="wpg">
            <w:drawing>
              <wp:inline distT="0" distB="0" distL="0" distR="0" wp14:anchorId="4E0EA48A" wp14:editId="22CB1DEC">
                <wp:extent cx="4385310" cy="3710940"/>
                <wp:effectExtent l="11430" t="0" r="13335" b="7620"/>
                <wp:docPr id="9" name="Группа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5310" cy="3710940"/>
                          <a:chOff x="2167" y="2793"/>
                          <a:chExt cx="7717" cy="6669"/>
                        </a:xfrm>
                      </wpg:grpSpPr>
                      <pic:pic xmlns:pic="http://schemas.openxmlformats.org/drawingml/2006/picture">
                        <pic:nvPicPr>
                          <pic:cNvPr id="11"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483" y="2793"/>
                            <a:ext cx="5080" cy="5207"/>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5"/>
                        <wps:cNvSpPr txBox="1">
                          <a:spLocks noChangeArrowheads="1"/>
                        </wps:cNvSpPr>
                        <wps:spPr bwMode="auto">
                          <a:xfrm>
                            <a:off x="4789" y="8131"/>
                            <a:ext cx="356" cy="16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9E06AD" w:rsidRDefault="009E06AD" w:rsidP="00715FA4">
                              <w:pPr>
                                <w:pStyle w:val="Style18"/>
                                <w:widowControl/>
                                <w:jc w:val="both"/>
                                <w:rPr>
                                  <w:rStyle w:val="FontStyle28"/>
                                  <w:lang w:val="en-US" w:eastAsia="en-US"/>
                                </w:rPr>
                              </w:pPr>
                              <w:r>
                                <w:rPr>
                                  <w:rStyle w:val="FontStyle28"/>
                                  <w:lang w:val="en-US" w:eastAsia="en-US"/>
                                </w:rPr>
                                <w:t>Front</w:t>
                              </w:r>
                            </w:p>
                          </w:txbxContent>
                        </wps:txbx>
                        <wps:bodyPr rot="0" vert="horz" wrap="square" lIns="0" tIns="0" rIns="0" bIns="0" anchor="t" anchorCtr="0" upright="1">
                          <a:noAutofit/>
                        </wps:bodyPr>
                      </wps:wsp>
                      <wps:wsp>
                        <wps:cNvPr id="13" name="Text Box 6"/>
                        <wps:cNvSpPr txBox="1">
                          <a:spLocks noChangeArrowheads="1"/>
                        </wps:cNvSpPr>
                        <wps:spPr bwMode="auto">
                          <a:xfrm>
                            <a:off x="2167" y="8426"/>
                            <a:ext cx="7717" cy="1037"/>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9E06AD" w:rsidRDefault="009E06AD" w:rsidP="00715FA4">
                              <w:pPr>
                                <w:pStyle w:val="Style19"/>
                                <w:widowControl/>
                                <w:spacing w:line="240" w:lineRule="auto"/>
                                <w:rPr>
                                  <w:rStyle w:val="FontStyle38"/>
                                  <w:lang w:val="en-US" w:eastAsia="en-US"/>
                                </w:rPr>
                              </w:pPr>
                              <w:r>
                                <w:rPr>
                                  <w:rStyle w:val="FontStyle31"/>
                                  <w:lang w:val="en-US" w:eastAsia="en-US"/>
                                </w:rPr>
                                <w:t xml:space="preserve">Figure 2-3 </w:t>
                              </w:r>
                              <w:r>
                                <w:rPr>
                                  <w:rStyle w:val="FontStyle38"/>
                                  <w:lang w:val="en-US" w:eastAsia="en-US"/>
                                </w:rPr>
                                <w:t>Rhombohedral Packing. (Top row has been moved to left and forward one radius as shown in front view)</w:t>
                              </w:r>
                            </w:p>
                          </w:txbxContent>
                        </wps:txbx>
                        <wps:bodyPr rot="0" vert="horz" wrap="square" lIns="0" tIns="0" rIns="0" bIns="0" anchor="t" anchorCtr="0" upright="1">
                          <a:noAutofit/>
                        </wps:bodyPr>
                      </wps:wsp>
                    </wpg:wgp>
                  </a:graphicData>
                </a:graphic>
              </wp:inline>
            </w:drawing>
          </mc:Choice>
          <mc:Fallback>
            <w:pict>
              <v:group id="Группа 9" o:spid="_x0000_s1029" style="width:345.3pt;height:292.2pt;mso-position-horizontal-relative:char;mso-position-vertical-relative:line" coordorigin="2167,2793" coordsize="7717,6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">
                <v:shape id="Picture 4" o:spid="_x0000_s1030" type="#_x0000_t75" style="position:absolute;left:3483;top:2793;width:5080;height:52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R+tjCAAAA2wAAAA8AAABkcnMvZG93bnJldi54bWxET0trwkAQvhf8D8sIvdWN0laJrhJFoYV6&#10;8IF6HLJjNpidDdnVpP++Wyj0Nh/fc2aLzlbiQY0vHSsYDhIQxLnTJRcKjofNywSED8gaK8ek4Js8&#10;LOa9pxmm2rW8o8c+FCKGsE9RgQmhTqX0uSGLfuBq4shdXWMxRNgUUjfYxnBbyVGSvEuLJccGgzWt&#10;DOW3/d0qOLVv1+3n6vJKE1OP2Z6z9dcyU+q532VTEIG68C/+c3/oOH8Iv7/EA+T8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UfrYwgAAANsAAAAPAAAAAAAAAAAAAAAAAJ8C&#10;AABkcnMvZG93bnJldi54bWxQSwUGAAAAAAQABAD3AAAAjgMAAAAA&#10;">
                  <v:imagedata r:id="rId31" o:title=""/>
                </v:shape>
                <v:shape id="Text Box 5" o:spid="_x0000_s1031" type="#_x0000_t202" style="position:absolute;left:4789;top:8131;width:356;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Yj8MA&#10;AADbAAAADwAAAGRycy9kb3ducmV2LnhtbERPTWvCQBC9F/wPywi9iG6aQ6nRVUQoeBBKkxavQ3bM&#10;JmZnY3bV6K/vFgq9zeN9znI92FZcqfe1YwUvswQEcel0zZWCr+J9+gbCB2SNrWNScCcP69XoaYmZ&#10;djf+pGseKhFD2GeowITQZVL60pBFP3MdceSOrrcYIuwrqXu8xXDbyjRJXqXFmmODwY62hspTfrEK&#10;Po7fza5L93k4nCdFMzfNw0wKpZ7Hw2YBItAQ/sV/7p2O81P4/SU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xYj8MAAADbAAAADwAAAAAAAAAAAAAAAACYAgAAZHJzL2Rv&#10;d25yZXYueG1sUEsFBgAAAAAEAAQA9QAAAIgDAAAAAA==&#10;" filled="f" strokecolor="white" strokeweight="0">
                  <v:textbox inset="0,0,0,0">
                    <w:txbxContent>
                      <w:p w:rsidR="009E06AD" w:rsidRDefault="009E06AD" w:rsidP="00715FA4">
                        <w:pPr>
                          <w:pStyle w:val="Style18"/>
                          <w:widowControl/>
                          <w:jc w:val="both"/>
                          <w:rPr>
                            <w:rStyle w:val="FontStyle28"/>
                            <w:lang w:val="en-US" w:eastAsia="en-US"/>
                          </w:rPr>
                        </w:pPr>
                        <w:r>
                          <w:rPr>
                            <w:rStyle w:val="FontStyle28"/>
                            <w:lang w:val="en-US" w:eastAsia="en-US"/>
                          </w:rPr>
                          <w:t>Front</w:t>
                        </w:r>
                      </w:p>
                    </w:txbxContent>
                  </v:textbox>
                </v:shape>
                <v:shape id="Text Box 6" o:spid="_x0000_s1032" type="#_x0000_t202" style="position:absolute;left:2167;top:8426;width:7717;height:1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D9FMMA&#10;AADbAAAADwAAAGRycy9kb3ducmV2LnhtbERPTWvCQBC9C/0PyxR6Ed2oIJq6ShEED4ViYul1yI7Z&#10;pNnZNLtq6q93CwVv83ifs9r0thEX6nzlWMFknIAgLpyuuFRwzHejBQgfkDU2jknBL3nYrJ8GK0y1&#10;u/KBLlkoRQxhn6ICE0KbSukLQxb92LXEkTu5zmKIsCul7vAaw20jp0kylxYrjg0GW9oaKr6zs1Xw&#10;cfqs9+30PQtfP8O8Xpr6Zoa5Ui/P/dsriEB9eIj/3Xsd58/g75d4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D9FMMAAADbAAAADwAAAAAAAAAAAAAAAACYAgAAZHJzL2Rv&#10;d25yZXYueG1sUEsFBgAAAAAEAAQA9QAAAIgDAAAAAA==&#10;" filled="f" strokecolor="white" strokeweight="0">
                  <v:textbox inset="0,0,0,0">
                    <w:txbxContent>
                      <w:p w:rsidR="009E06AD" w:rsidRDefault="009E06AD" w:rsidP="00715FA4">
                        <w:pPr>
                          <w:pStyle w:val="Style19"/>
                          <w:widowControl/>
                          <w:spacing w:line="240" w:lineRule="auto"/>
                          <w:rPr>
                            <w:rStyle w:val="FontStyle38"/>
                            <w:lang w:val="en-US" w:eastAsia="en-US"/>
                          </w:rPr>
                        </w:pPr>
                        <w:r>
                          <w:rPr>
                            <w:rStyle w:val="FontStyle31"/>
                            <w:lang w:val="en-US" w:eastAsia="en-US"/>
                          </w:rPr>
                          <w:t xml:space="preserve">Figure 2-3 </w:t>
                        </w:r>
                        <w:r>
                          <w:rPr>
                            <w:rStyle w:val="FontStyle38"/>
                            <w:lang w:val="en-US" w:eastAsia="en-US"/>
                          </w:rPr>
                          <w:t>Rhombohedral Packing. (Top row has been moved to left and forward one radius as shown in front view)</w:t>
                        </w:r>
                      </w:p>
                    </w:txbxContent>
                  </v:textbox>
                </v:shape>
                <w10:anchorlock/>
              </v:group>
            </w:pict>
          </mc:Fallback>
        </mc:AlternateContent>
      </w:r>
    </w:p>
    <w:p w:rsidR="00715FA4" w:rsidRPr="00715FA4" w:rsidRDefault="00715FA4" w:rsidP="00715FA4">
      <w:pPr>
        <w:pStyle w:val="Style19"/>
        <w:widowControl/>
        <w:spacing w:line="240" w:lineRule="auto"/>
        <w:ind w:firstLine="567"/>
        <w:jc w:val="both"/>
        <w:rPr>
          <w:rStyle w:val="FontStyle38"/>
          <w:sz w:val="28"/>
          <w:szCs w:val="28"/>
          <w:lang w:val="en-US" w:eastAsia="en-US"/>
        </w:rPr>
      </w:pPr>
      <w:r w:rsidRPr="00715FA4">
        <w:rPr>
          <w:rStyle w:val="FontStyle31"/>
          <w:sz w:val="28"/>
          <w:szCs w:val="28"/>
          <w:lang w:val="en-US" w:eastAsia="en-US"/>
        </w:rPr>
        <w:t xml:space="preserve"> </w:t>
      </w:r>
    </w:p>
    <w:p w:rsidR="00715FA4" w:rsidRPr="00715FA4" w:rsidRDefault="00715FA4" w:rsidP="00715FA4">
      <w:pPr>
        <w:pStyle w:val="Style16"/>
        <w:widowControl/>
        <w:ind w:firstLine="567"/>
        <w:rPr>
          <w:rStyle w:val="FontStyle38"/>
          <w:sz w:val="28"/>
          <w:szCs w:val="28"/>
          <w:lang w:val="en-US" w:eastAsia="en-US"/>
        </w:rPr>
      </w:pPr>
      <w:r w:rsidRPr="00715FA4">
        <w:rPr>
          <w:rStyle w:val="FontStyle38"/>
          <w:sz w:val="28"/>
          <w:szCs w:val="28"/>
          <w:lang w:val="en-US" w:eastAsia="en-US"/>
        </w:rPr>
        <w:t>G = 45</w:t>
      </w:r>
      <w:r w:rsidRPr="00715FA4">
        <w:rPr>
          <w:rStyle w:val="FontStyle38"/>
          <w:sz w:val="28"/>
          <w:szCs w:val="28"/>
          <w:vertAlign w:val="superscript"/>
          <w:lang w:val="en-US" w:eastAsia="en-US"/>
        </w:rPr>
        <w:t>o</w:t>
      </w:r>
      <w:r w:rsidRPr="00715FA4">
        <w:rPr>
          <w:rStyle w:val="FontStyle38"/>
          <w:sz w:val="28"/>
          <w:szCs w:val="28"/>
          <w:lang w:val="en-US" w:eastAsia="en-US"/>
        </w:rPr>
        <w:t xml:space="preserve"> ; V</w:t>
      </w:r>
      <w:r w:rsidRPr="00715FA4">
        <w:rPr>
          <w:rStyle w:val="FontStyle36"/>
          <w:sz w:val="28"/>
          <w:szCs w:val="28"/>
          <w:lang w:val="en-US" w:eastAsia="en-US"/>
        </w:rPr>
        <w:t xml:space="preserve">b </w:t>
      </w:r>
      <w:r w:rsidRPr="00715FA4">
        <w:rPr>
          <w:rStyle w:val="FontStyle38"/>
          <w:sz w:val="28"/>
          <w:szCs w:val="28"/>
          <w:lang w:val="en-US" w:eastAsia="en-US"/>
        </w:rPr>
        <w:t>= D</w:t>
      </w:r>
      <w:r w:rsidRPr="00715FA4">
        <w:rPr>
          <w:rStyle w:val="FontStyle38"/>
          <w:sz w:val="28"/>
          <w:szCs w:val="28"/>
          <w:vertAlign w:val="superscript"/>
          <w:lang w:val="en-US" w:eastAsia="en-US"/>
        </w:rPr>
        <w:t>3</w:t>
      </w:r>
      <w:r w:rsidRPr="00715FA4">
        <w:rPr>
          <w:rStyle w:val="FontStyle38"/>
          <w:sz w:val="28"/>
          <w:szCs w:val="28"/>
          <w:lang w:val="en-US" w:eastAsia="en-US"/>
        </w:rPr>
        <w:t xml:space="preserve"> sin 45</w:t>
      </w:r>
      <w:r w:rsidRPr="00715FA4">
        <w:rPr>
          <w:rStyle w:val="FontStyle38"/>
          <w:sz w:val="28"/>
          <w:szCs w:val="28"/>
          <w:vertAlign w:val="superscript"/>
          <w:lang w:val="en-US" w:eastAsia="en-US"/>
        </w:rPr>
        <w:t>o</w:t>
      </w:r>
      <w:r w:rsidRPr="00715FA4">
        <w:rPr>
          <w:rStyle w:val="FontStyle38"/>
          <w:sz w:val="28"/>
          <w:szCs w:val="28"/>
          <w:lang w:val="en-US" w:eastAsia="en-US"/>
        </w:rPr>
        <w:t xml:space="preserve"> = D</w:t>
      </w:r>
      <w:r w:rsidRPr="00715FA4">
        <w:rPr>
          <w:rStyle w:val="FontStyle38"/>
          <w:sz w:val="28"/>
          <w:szCs w:val="28"/>
          <w:vertAlign w:val="superscript"/>
          <w:lang w:val="en-US" w:eastAsia="en-US"/>
        </w:rPr>
        <w:t>3</w:t>
      </w:r>
      <w:r w:rsidRPr="00715FA4">
        <w:rPr>
          <w:rStyle w:val="FontStyle38"/>
          <w:sz w:val="28"/>
          <w:szCs w:val="28"/>
          <w:lang w:val="en-US" w:eastAsia="en-US"/>
        </w:rPr>
        <w:t xml:space="preserve"> / 1.414 ; V</w:t>
      </w:r>
      <w:r w:rsidRPr="00715FA4">
        <w:rPr>
          <w:rStyle w:val="FontStyle36"/>
          <w:sz w:val="28"/>
          <w:szCs w:val="28"/>
          <w:lang w:val="en-US" w:eastAsia="en-US"/>
        </w:rPr>
        <w:t xml:space="preserve">g </w:t>
      </w:r>
      <w:r w:rsidRPr="00715FA4">
        <w:rPr>
          <w:rStyle w:val="FontStyle38"/>
          <w:sz w:val="28"/>
          <w:szCs w:val="28"/>
          <w:lang w:val="en-US" w:eastAsia="en-US"/>
        </w:rPr>
        <w:t>= nD</w:t>
      </w:r>
      <w:r w:rsidRPr="00715FA4">
        <w:rPr>
          <w:rStyle w:val="FontStyle38"/>
          <w:sz w:val="28"/>
          <w:szCs w:val="28"/>
          <w:vertAlign w:val="superscript"/>
          <w:lang w:val="en-US" w:eastAsia="en-US"/>
        </w:rPr>
        <w:t>3</w:t>
      </w:r>
      <w:r w:rsidRPr="00715FA4">
        <w:rPr>
          <w:rStyle w:val="FontStyle38"/>
          <w:sz w:val="28"/>
          <w:szCs w:val="28"/>
          <w:lang w:val="en-US" w:eastAsia="en-US"/>
        </w:rPr>
        <w:t>/6</w:t>
      </w:r>
    </w:p>
    <w:p w:rsidR="00715FA4" w:rsidRPr="00715FA4" w:rsidRDefault="00715FA4" w:rsidP="00715FA4">
      <w:pPr>
        <w:pStyle w:val="Style16"/>
        <w:widowControl/>
        <w:ind w:firstLine="567"/>
        <w:rPr>
          <w:sz w:val="28"/>
          <w:szCs w:val="28"/>
          <w:lang w:val="en-US"/>
        </w:rPr>
      </w:pPr>
    </w:p>
    <w:p w:rsidR="00715FA4" w:rsidRPr="00715FA4" w:rsidRDefault="00715FA4" w:rsidP="00715FA4">
      <w:pPr>
        <w:pStyle w:val="Style16"/>
        <w:widowControl/>
        <w:ind w:firstLine="567"/>
        <w:rPr>
          <w:rStyle w:val="FontStyle31"/>
          <w:b w:val="0"/>
          <w:sz w:val="28"/>
          <w:szCs w:val="28"/>
          <w:lang w:val="en-US"/>
        </w:rPr>
      </w:pPr>
      <w:r w:rsidRPr="00715FA4">
        <w:rPr>
          <w:rStyle w:val="FontStyle38"/>
          <w:sz w:val="28"/>
          <w:szCs w:val="28"/>
          <w:lang w:val="en-US"/>
        </w:rPr>
        <w:t>0 = D</w:t>
      </w:r>
      <w:r w:rsidRPr="00715FA4">
        <w:rPr>
          <w:rStyle w:val="FontStyle38"/>
          <w:sz w:val="28"/>
          <w:szCs w:val="28"/>
          <w:vertAlign w:val="superscript"/>
          <w:lang w:val="en-US"/>
        </w:rPr>
        <w:t>3</w:t>
      </w:r>
      <w:r w:rsidRPr="00715FA4">
        <w:rPr>
          <w:rStyle w:val="FontStyle38"/>
          <w:sz w:val="28"/>
          <w:szCs w:val="28"/>
          <w:lang w:val="en-US"/>
        </w:rPr>
        <w:t xml:space="preserve"> (1/1.414 - n/6) / D</w:t>
      </w:r>
      <w:r w:rsidRPr="00715FA4">
        <w:rPr>
          <w:rStyle w:val="FontStyle38"/>
          <w:sz w:val="28"/>
          <w:szCs w:val="28"/>
          <w:vertAlign w:val="superscript"/>
          <w:lang w:val="en-US"/>
        </w:rPr>
        <w:t>3</w:t>
      </w:r>
      <w:r w:rsidRPr="00715FA4">
        <w:rPr>
          <w:rStyle w:val="FontStyle38"/>
          <w:sz w:val="28"/>
          <w:szCs w:val="28"/>
          <w:lang w:val="en-US"/>
        </w:rPr>
        <w:t xml:space="preserve"> = 0.259 = </w:t>
      </w:r>
      <w:r w:rsidRPr="00715FA4">
        <w:rPr>
          <w:rStyle w:val="FontStyle31"/>
          <w:sz w:val="28"/>
          <w:szCs w:val="28"/>
          <w:lang w:val="en-US"/>
        </w:rPr>
        <w:t>25.9 %</w:t>
      </w:r>
    </w:p>
    <w:p w:rsidR="00715FA4" w:rsidRPr="00715FA4" w:rsidRDefault="00715FA4" w:rsidP="00715FA4">
      <w:pPr>
        <w:pStyle w:val="Style3"/>
        <w:widowControl/>
        <w:spacing w:line="240" w:lineRule="auto"/>
        <w:ind w:firstLine="567"/>
        <w:rPr>
          <w:sz w:val="28"/>
          <w:szCs w:val="28"/>
          <w:lang w:val="en-US"/>
        </w:rPr>
      </w:pP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As defined previously, porosity is a measure of the void space within a rock, and as such may be used to determine the quantity of fluid, which may be stored within that rock. Consider a bulk volume of rock with a surface area of one acre and a thickness of one foot. This constitutes basic rock volume measurements used in oil field calculations, an acre-foot. It is also standard practice to express all liquid volumes in terms of barrels.</w:t>
      </w:r>
    </w:p>
    <w:p w:rsidR="00715FA4" w:rsidRPr="00715FA4" w:rsidRDefault="00715FA4" w:rsidP="00715FA4">
      <w:pPr>
        <w:pStyle w:val="Style3"/>
        <w:widowControl/>
        <w:spacing w:line="240" w:lineRule="auto"/>
        <w:ind w:firstLine="567"/>
        <w:rPr>
          <w:rStyle w:val="FontStyle38"/>
          <w:sz w:val="28"/>
          <w:szCs w:val="28"/>
          <w:lang w:val="en-US" w:eastAsia="en-US"/>
        </w:rPr>
      </w:pPr>
    </w:p>
    <w:p w:rsidR="00715FA4" w:rsidRPr="00715FA4" w:rsidRDefault="00715FA4" w:rsidP="00715FA4">
      <w:pPr>
        <w:pStyle w:val="Style14"/>
        <w:widowControl/>
        <w:spacing w:line="240" w:lineRule="auto"/>
        <w:ind w:firstLine="567"/>
        <w:jc w:val="both"/>
        <w:rPr>
          <w:rStyle w:val="FontStyle38"/>
          <w:sz w:val="28"/>
          <w:szCs w:val="28"/>
          <w:lang w:val="en-US"/>
        </w:rPr>
      </w:pPr>
      <w:r w:rsidRPr="00715FA4">
        <w:rPr>
          <w:rStyle w:val="FontStyle38"/>
          <w:sz w:val="28"/>
          <w:szCs w:val="28"/>
          <w:lang w:val="en-US"/>
        </w:rPr>
        <w:t>1 acre = 43560 ft</w:t>
      </w:r>
      <w:r w:rsidRPr="00715FA4">
        <w:rPr>
          <w:rStyle w:val="FontStyle38"/>
          <w:sz w:val="28"/>
          <w:szCs w:val="28"/>
          <w:vertAlign w:val="superscript"/>
          <w:lang w:val="en-US"/>
        </w:rPr>
        <w:t>2</w:t>
      </w:r>
      <w:r w:rsidRPr="00715FA4">
        <w:rPr>
          <w:rStyle w:val="FontStyle38"/>
          <w:sz w:val="28"/>
          <w:szCs w:val="28"/>
          <w:lang w:val="en-US"/>
        </w:rPr>
        <w:t xml:space="preserve"> ; 1 bbl = 42 gal = 5.615 cu ft ; 1 acre-ft = 43560/5.615 = 7758 bbl It is then obvious that the pore space within a rock is equal to:</w:t>
      </w:r>
    </w:p>
    <w:p w:rsidR="00715FA4" w:rsidRPr="00715FA4" w:rsidRDefault="00715FA4" w:rsidP="00715FA4">
      <w:pPr>
        <w:pStyle w:val="Style24"/>
        <w:widowControl/>
        <w:spacing w:line="240" w:lineRule="auto"/>
        <w:ind w:firstLine="567"/>
        <w:jc w:val="both"/>
        <w:rPr>
          <w:rStyle w:val="FontStyle38"/>
          <w:sz w:val="28"/>
          <w:szCs w:val="28"/>
          <w:lang w:val="en-US"/>
        </w:rPr>
      </w:pPr>
      <w:r w:rsidRPr="00715FA4">
        <w:rPr>
          <w:rStyle w:val="FontStyle31"/>
          <w:sz w:val="28"/>
          <w:szCs w:val="28"/>
          <w:lang w:val="en-US"/>
        </w:rPr>
        <w:t xml:space="preserve">7758 x </w:t>
      </w:r>
      <w:r w:rsidRPr="00715FA4">
        <w:rPr>
          <w:rStyle w:val="FontStyle26"/>
          <w:sz w:val="28"/>
          <w:szCs w:val="28"/>
          <w:lang w:val="en-US"/>
        </w:rPr>
        <w:t xml:space="preserve">0 </w:t>
      </w:r>
      <w:r w:rsidRPr="00715FA4">
        <w:rPr>
          <w:rStyle w:val="FontStyle31"/>
          <w:sz w:val="28"/>
          <w:szCs w:val="28"/>
          <w:lang w:val="en-US"/>
        </w:rPr>
        <w:t xml:space="preserve">= Vp (bbl/acre-ft). </w:t>
      </w:r>
      <w:r w:rsidRPr="00715FA4">
        <w:rPr>
          <w:rStyle w:val="FontStyle38"/>
          <w:sz w:val="28"/>
          <w:szCs w:val="28"/>
          <w:lang w:val="en-US"/>
        </w:rPr>
        <w:t>Therefore volumetric equation of oil in place is:</w:t>
      </w:r>
    </w:p>
    <w:p w:rsidR="00715FA4" w:rsidRPr="00715FA4" w:rsidRDefault="00715FA4" w:rsidP="00715FA4">
      <w:pPr>
        <w:pStyle w:val="Style2"/>
        <w:widowControl/>
        <w:ind w:firstLine="567"/>
        <w:rPr>
          <w:rStyle w:val="FontStyle30"/>
          <w:b w:val="0"/>
          <w:sz w:val="28"/>
          <w:szCs w:val="28"/>
          <w:lang w:val="en-US"/>
        </w:rPr>
      </w:pPr>
      <w:r w:rsidRPr="00715FA4">
        <w:rPr>
          <w:rStyle w:val="FontStyle31"/>
          <w:sz w:val="28"/>
          <w:szCs w:val="28"/>
          <w:lang w:val="en-US"/>
        </w:rPr>
        <w:lastRenderedPageBreak/>
        <w:t xml:space="preserve">N = (7758 </w:t>
      </w:r>
      <w:r w:rsidRPr="00715FA4">
        <w:rPr>
          <w:rStyle w:val="FontStyle30"/>
          <w:sz w:val="28"/>
          <w:szCs w:val="28"/>
          <w:lang w:val="en-US"/>
        </w:rPr>
        <w:t xml:space="preserve">x </w:t>
      </w:r>
      <w:r w:rsidRPr="00715FA4">
        <w:rPr>
          <w:rStyle w:val="FontStyle26"/>
          <w:sz w:val="28"/>
          <w:szCs w:val="28"/>
          <w:lang w:val="en-US"/>
        </w:rPr>
        <w:t xml:space="preserve">0 </w:t>
      </w:r>
      <w:r w:rsidRPr="00715FA4">
        <w:rPr>
          <w:rStyle w:val="FontStyle30"/>
          <w:sz w:val="28"/>
          <w:szCs w:val="28"/>
          <w:lang w:val="en-US"/>
        </w:rPr>
        <w:t xml:space="preserve">x </w:t>
      </w:r>
      <w:r w:rsidRPr="00715FA4">
        <w:rPr>
          <w:rStyle w:val="FontStyle31"/>
          <w:sz w:val="28"/>
          <w:szCs w:val="28"/>
          <w:lang w:val="en-US"/>
        </w:rPr>
        <w:t>S</w:t>
      </w:r>
      <w:r w:rsidRPr="00715FA4">
        <w:rPr>
          <w:rStyle w:val="FontStyle30"/>
          <w:sz w:val="28"/>
          <w:szCs w:val="28"/>
          <w:lang w:val="en-US"/>
        </w:rPr>
        <w:t xml:space="preserve">o) </w:t>
      </w:r>
      <w:r w:rsidRPr="00715FA4">
        <w:rPr>
          <w:rStyle w:val="FontStyle31"/>
          <w:sz w:val="28"/>
          <w:szCs w:val="28"/>
          <w:lang w:val="en-US"/>
        </w:rPr>
        <w:t>/ B</w:t>
      </w:r>
      <w:r w:rsidRPr="00715FA4">
        <w:rPr>
          <w:rStyle w:val="FontStyle30"/>
          <w:sz w:val="28"/>
          <w:szCs w:val="28"/>
          <w:lang w:val="en-US"/>
        </w:rPr>
        <w:t xml:space="preserve">o </w:t>
      </w:r>
      <w:r w:rsidRPr="00715FA4">
        <w:rPr>
          <w:rStyle w:val="FontStyle31"/>
          <w:sz w:val="28"/>
          <w:szCs w:val="28"/>
          <w:lang w:val="en-US"/>
        </w:rPr>
        <w:t xml:space="preserve">= [7758 </w:t>
      </w:r>
      <w:r w:rsidRPr="00715FA4">
        <w:rPr>
          <w:rStyle w:val="FontStyle30"/>
          <w:sz w:val="28"/>
          <w:szCs w:val="28"/>
          <w:lang w:val="en-US"/>
        </w:rPr>
        <w:t xml:space="preserve">x </w:t>
      </w:r>
      <w:r w:rsidRPr="00715FA4">
        <w:rPr>
          <w:rStyle w:val="FontStyle26"/>
          <w:sz w:val="28"/>
          <w:szCs w:val="28"/>
          <w:lang w:val="en-US"/>
        </w:rPr>
        <w:t xml:space="preserve">0 </w:t>
      </w:r>
      <w:r w:rsidRPr="00715FA4">
        <w:rPr>
          <w:rStyle w:val="FontStyle30"/>
          <w:sz w:val="28"/>
          <w:szCs w:val="28"/>
          <w:lang w:val="en-US"/>
        </w:rPr>
        <w:t xml:space="preserve">x </w:t>
      </w:r>
      <w:r w:rsidRPr="00715FA4">
        <w:rPr>
          <w:rStyle w:val="FontStyle31"/>
          <w:sz w:val="28"/>
          <w:szCs w:val="28"/>
          <w:lang w:val="en-US"/>
        </w:rPr>
        <w:t>(1-S</w:t>
      </w:r>
      <w:r w:rsidRPr="00715FA4">
        <w:rPr>
          <w:rStyle w:val="FontStyle30"/>
          <w:sz w:val="28"/>
          <w:szCs w:val="28"/>
          <w:lang w:val="en-US"/>
        </w:rPr>
        <w:t xml:space="preserve">w)] </w:t>
      </w:r>
      <w:r w:rsidRPr="00715FA4">
        <w:rPr>
          <w:rStyle w:val="FontStyle31"/>
          <w:sz w:val="28"/>
          <w:szCs w:val="28"/>
          <w:lang w:val="en-US"/>
        </w:rPr>
        <w:t>/ B</w:t>
      </w:r>
      <w:r w:rsidRPr="00715FA4">
        <w:rPr>
          <w:rStyle w:val="FontStyle30"/>
          <w:sz w:val="28"/>
          <w:szCs w:val="28"/>
          <w:lang w:val="en-US"/>
        </w:rPr>
        <w:t>o</w:t>
      </w:r>
    </w:p>
    <w:p w:rsidR="00715FA4" w:rsidRPr="00715FA4" w:rsidRDefault="00715FA4" w:rsidP="00715FA4">
      <w:pPr>
        <w:pStyle w:val="Style8"/>
        <w:widowControl/>
        <w:spacing w:line="240" w:lineRule="auto"/>
        <w:ind w:firstLine="567"/>
        <w:rPr>
          <w:rStyle w:val="FontStyle38"/>
          <w:sz w:val="28"/>
          <w:szCs w:val="28"/>
          <w:lang w:val="en-US" w:eastAsia="en-US"/>
        </w:rPr>
      </w:pPr>
      <w:r w:rsidRPr="00715FA4">
        <w:rPr>
          <w:rStyle w:val="FontStyle31"/>
          <w:sz w:val="28"/>
          <w:szCs w:val="28"/>
          <w:lang w:val="en-US" w:eastAsia="en-US"/>
        </w:rPr>
        <w:t xml:space="preserve">N </w:t>
      </w:r>
      <w:r w:rsidRPr="00715FA4">
        <w:rPr>
          <w:rStyle w:val="FontStyle38"/>
          <w:sz w:val="28"/>
          <w:szCs w:val="28"/>
          <w:lang w:val="en-US" w:eastAsia="en-US"/>
        </w:rPr>
        <w:t xml:space="preserve">= tank oil in place, bbl/acre-ft; </w:t>
      </w:r>
      <w:r w:rsidRPr="00715FA4">
        <w:rPr>
          <w:rStyle w:val="FontStyle31"/>
          <w:sz w:val="28"/>
          <w:szCs w:val="28"/>
          <w:lang w:val="en-US" w:eastAsia="en-US"/>
        </w:rPr>
        <w:t>S</w:t>
      </w:r>
      <w:r w:rsidRPr="00715FA4">
        <w:rPr>
          <w:rStyle w:val="FontStyle30"/>
          <w:sz w:val="28"/>
          <w:szCs w:val="28"/>
          <w:lang w:val="en-US" w:eastAsia="en-US"/>
        </w:rPr>
        <w:t xml:space="preserve">o </w:t>
      </w:r>
      <w:r w:rsidRPr="00715FA4">
        <w:rPr>
          <w:rStyle w:val="FontStyle38"/>
          <w:sz w:val="28"/>
          <w:szCs w:val="28"/>
          <w:lang w:val="en-US" w:eastAsia="en-US"/>
        </w:rPr>
        <w:t xml:space="preserve">= oil saturation; </w:t>
      </w:r>
      <w:r w:rsidRPr="00715FA4">
        <w:rPr>
          <w:rStyle w:val="FontStyle31"/>
          <w:sz w:val="28"/>
          <w:szCs w:val="28"/>
          <w:lang w:val="en-US" w:eastAsia="en-US"/>
        </w:rPr>
        <w:t>S</w:t>
      </w:r>
      <w:r w:rsidRPr="00715FA4">
        <w:rPr>
          <w:rStyle w:val="FontStyle30"/>
          <w:sz w:val="28"/>
          <w:szCs w:val="28"/>
          <w:lang w:val="en-US" w:eastAsia="en-US"/>
        </w:rPr>
        <w:t xml:space="preserve">w </w:t>
      </w:r>
      <w:r w:rsidRPr="00715FA4">
        <w:rPr>
          <w:rStyle w:val="FontStyle38"/>
          <w:sz w:val="28"/>
          <w:szCs w:val="28"/>
          <w:lang w:val="en-US" w:eastAsia="en-US"/>
        </w:rPr>
        <w:t xml:space="preserve">= water saturation and </w:t>
      </w:r>
      <w:r w:rsidRPr="00715FA4">
        <w:rPr>
          <w:rStyle w:val="FontStyle31"/>
          <w:sz w:val="28"/>
          <w:szCs w:val="28"/>
          <w:lang w:val="en-US" w:eastAsia="en-US"/>
        </w:rPr>
        <w:t>B</w:t>
      </w:r>
      <w:r w:rsidRPr="00715FA4">
        <w:rPr>
          <w:rStyle w:val="FontStyle30"/>
          <w:sz w:val="28"/>
          <w:szCs w:val="28"/>
          <w:lang w:val="en-US" w:eastAsia="en-US"/>
        </w:rPr>
        <w:t xml:space="preserve">o </w:t>
      </w:r>
      <w:r w:rsidRPr="00715FA4">
        <w:rPr>
          <w:rStyle w:val="FontStyle38"/>
          <w:sz w:val="28"/>
          <w:szCs w:val="28"/>
          <w:lang w:val="en-US" w:eastAsia="en-US"/>
        </w:rPr>
        <w:t>= oil formation volume factor.</w:t>
      </w:r>
    </w:p>
    <w:p w:rsidR="00715FA4" w:rsidRPr="00715FA4" w:rsidRDefault="00715FA4" w:rsidP="006725E6">
      <w:pPr>
        <w:pStyle w:val="Style22"/>
        <w:widowControl/>
        <w:numPr>
          <w:ilvl w:val="2"/>
          <w:numId w:val="20"/>
        </w:numPr>
        <w:tabs>
          <w:tab w:val="left" w:pos="542"/>
        </w:tabs>
        <w:ind w:left="0" w:firstLine="567"/>
        <w:jc w:val="both"/>
        <w:rPr>
          <w:rStyle w:val="FontStyle29"/>
          <w:b w:val="0"/>
          <w:sz w:val="28"/>
          <w:szCs w:val="28"/>
          <w:u w:val="single"/>
        </w:rPr>
      </w:pPr>
      <w:r w:rsidRPr="00715FA4">
        <w:rPr>
          <w:rStyle w:val="FontStyle29"/>
          <w:sz w:val="28"/>
          <w:szCs w:val="28"/>
          <w:u w:val="single"/>
          <w:lang w:val="en-US" w:eastAsia="en-US"/>
        </w:rPr>
        <w:t>Total Porosity</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It is defined as the ratio of the volume of all the voids to the bulk volume. It is usually of less interest.</w:t>
      </w:r>
    </w:p>
    <w:p w:rsidR="00715FA4" w:rsidRPr="00715FA4" w:rsidRDefault="00715FA4" w:rsidP="006725E6">
      <w:pPr>
        <w:pStyle w:val="Style22"/>
        <w:widowControl/>
        <w:numPr>
          <w:ilvl w:val="2"/>
          <w:numId w:val="20"/>
        </w:numPr>
        <w:tabs>
          <w:tab w:val="left" w:pos="542"/>
        </w:tabs>
        <w:ind w:left="0" w:firstLine="567"/>
        <w:jc w:val="both"/>
        <w:rPr>
          <w:rStyle w:val="FontStyle29"/>
          <w:b w:val="0"/>
          <w:sz w:val="28"/>
          <w:szCs w:val="28"/>
          <w:u w:val="single"/>
        </w:rPr>
      </w:pPr>
      <w:r w:rsidRPr="00715FA4">
        <w:rPr>
          <w:rStyle w:val="FontStyle29"/>
          <w:sz w:val="28"/>
          <w:szCs w:val="28"/>
          <w:u w:val="single"/>
          <w:lang w:val="en-US" w:eastAsia="en-US"/>
        </w:rPr>
        <w:t>Effective Porosity</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It is defined as the volume of the interconnected void or pore volume to the bulk volume of a material.</w:t>
      </w:r>
    </w:p>
    <w:p w:rsidR="00715FA4" w:rsidRPr="00715FA4" w:rsidRDefault="00715FA4" w:rsidP="006725E6">
      <w:pPr>
        <w:pStyle w:val="Style22"/>
        <w:widowControl/>
        <w:numPr>
          <w:ilvl w:val="2"/>
          <w:numId w:val="20"/>
        </w:numPr>
        <w:tabs>
          <w:tab w:val="left" w:pos="542"/>
        </w:tabs>
        <w:ind w:left="0" w:firstLine="567"/>
        <w:jc w:val="both"/>
        <w:rPr>
          <w:rStyle w:val="FontStyle29"/>
          <w:b w:val="0"/>
          <w:sz w:val="28"/>
          <w:szCs w:val="28"/>
          <w:u w:val="single"/>
        </w:rPr>
      </w:pPr>
      <w:r w:rsidRPr="00715FA4">
        <w:rPr>
          <w:rStyle w:val="FontStyle29"/>
          <w:sz w:val="28"/>
          <w:szCs w:val="28"/>
          <w:u w:val="single"/>
          <w:lang w:val="en-US" w:eastAsia="en-US"/>
        </w:rPr>
        <w:t>Primary Porosity</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Porosity formed at the time sediment was deposited. The sedimentary rocks, which typically exhibit primary porosity, are the clastic (fragmental) rocks which are composed of erosional fragments from older beds. These are normally classified by grain size, although much looseness of terminology exists. Typical clastic rocks, which are common reservoir rocks are sandstones, conglomerates and oolitic limestones.</w:t>
      </w:r>
    </w:p>
    <w:p w:rsidR="00715FA4" w:rsidRPr="00715FA4" w:rsidRDefault="00715FA4" w:rsidP="006725E6">
      <w:pPr>
        <w:pStyle w:val="Style22"/>
        <w:widowControl/>
        <w:numPr>
          <w:ilvl w:val="2"/>
          <w:numId w:val="20"/>
        </w:numPr>
        <w:tabs>
          <w:tab w:val="left" w:pos="542"/>
        </w:tabs>
        <w:ind w:left="0" w:firstLine="567"/>
        <w:jc w:val="both"/>
        <w:rPr>
          <w:rStyle w:val="FontStyle29"/>
          <w:b w:val="0"/>
          <w:sz w:val="28"/>
          <w:szCs w:val="28"/>
          <w:u w:val="single"/>
        </w:rPr>
      </w:pPr>
      <w:r w:rsidRPr="00715FA4">
        <w:rPr>
          <w:rStyle w:val="FontStyle29"/>
          <w:sz w:val="28"/>
          <w:szCs w:val="28"/>
          <w:u w:val="single"/>
          <w:lang w:val="en-US" w:eastAsia="en-US"/>
        </w:rPr>
        <w:t>Secondary Porosity</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Voids formed after the sediment was deposited. The magnitude, shape, size and interconnection of the voids bear no relation to the form of the original sedimentary particles. Porosity of this type has been divided into three classes based on the mechanisms of formation.</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Voids formed by the solution of the more soluble portions of the rock in percolating surface and subsurface water containing carbonic and other organic acids.</w:t>
      </w:r>
    </w:p>
    <w:p w:rsidR="00715FA4" w:rsidRPr="00715FA4" w:rsidRDefault="00715FA4" w:rsidP="006725E6">
      <w:pPr>
        <w:pStyle w:val="Style22"/>
        <w:widowControl/>
        <w:numPr>
          <w:ilvl w:val="3"/>
          <w:numId w:val="20"/>
        </w:numPr>
        <w:tabs>
          <w:tab w:val="left" w:pos="715"/>
        </w:tabs>
        <w:ind w:left="0" w:firstLine="567"/>
        <w:jc w:val="both"/>
        <w:rPr>
          <w:rStyle w:val="FontStyle29"/>
          <w:b w:val="0"/>
          <w:sz w:val="28"/>
          <w:szCs w:val="28"/>
          <w:u w:val="single"/>
        </w:rPr>
      </w:pPr>
      <w:r w:rsidRPr="00715FA4">
        <w:rPr>
          <w:rStyle w:val="FontStyle29"/>
          <w:sz w:val="28"/>
          <w:szCs w:val="28"/>
          <w:u w:val="single"/>
          <w:lang w:val="en-US" w:eastAsia="en-US"/>
        </w:rPr>
        <w:t>Fractures, Fissures and Joints</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Voids of this type are common in many sedimentary rocks and are formed by structural failure of the rock under loads caused by various forms of diastrophism such as folding and faulting.</w:t>
      </w:r>
    </w:p>
    <w:p w:rsidR="00715FA4" w:rsidRPr="00715FA4" w:rsidRDefault="00715FA4" w:rsidP="006725E6">
      <w:pPr>
        <w:pStyle w:val="Style22"/>
        <w:widowControl/>
        <w:numPr>
          <w:ilvl w:val="3"/>
          <w:numId w:val="20"/>
        </w:numPr>
        <w:tabs>
          <w:tab w:val="left" w:pos="715"/>
        </w:tabs>
        <w:ind w:left="0" w:firstLine="567"/>
        <w:jc w:val="both"/>
        <w:rPr>
          <w:rStyle w:val="FontStyle29"/>
          <w:b w:val="0"/>
          <w:sz w:val="28"/>
          <w:szCs w:val="28"/>
          <w:u w:val="single"/>
        </w:rPr>
      </w:pPr>
      <w:r w:rsidRPr="00715FA4">
        <w:rPr>
          <w:rStyle w:val="FontStyle29"/>
          <w:sz w:val="28"/>
          <w:szCs w:val="28"/>
          <w:u w:val="single"/>
          <w:lang w:val="en-US" w:eastAsia="en-US"/>
        </w:rPr>
        <w:t>Dolomitization</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This is the process by which limestone (CaCO</w:t>
      </w:r>
      <w:r w:rsidRPr="00715FA4">
        <w:rPr>
          <w:rStyle w:val="FontStyle38"/>
          <w:sz w:val="28"/>
          <w:szCs w:val="28"/>
          <w:vertAlign w:val="subscript"/>
          <w:lang w:val="en-US" w:eastAsia="en-US"/>
        </w:rPr>
        <w:t>3</w:t>
      </w:r>
      <w:r w:rsidRPr="00715FA4">
        <w:rPr>
          <w:rStyle w:val="FontStyle38"/>
          <w:sz w:val="28"/>
          <w:szCs w:val="28"/>
          <w:lang w:val="en-US" w:eastAsia="en-US"/>
        </w:rPr>
        <w:t>) is transformed into dolomite Ca Mg</w:t>
      </w:r>
    </w:p>
    <w:p w:rsidR="00715FA4" w:rsidRPr="00715FA4" w:rsidRDefault="00715FA4" w:rsidP="00715FA4">
      <w:pPr>
        <w:pStyle w:val="Style9"/>
        <w:widowControl/>
        <w:ind w:firstLine="567"/>
        <w:jc w:val="both"/>
        <w:rPr>
          <w:rStyle w:val="FontStyle36"/>
          <w:sz w:val="28"/>
          <w:szCs w:val="28"/>
          <w:lang w:val="en-US" w:eastAsia="en-US"/>
        </w:rPr>
      </w:pPr>
      <w:r w:rsidRPr="00715FA4">
        <w:rPr>
          <w:rStyle w:val="FontStyle38"/>
          <w:sz w:val="28"/>
          <w:szCs w:val="28"/>
          <w:lang w:val="en-US" w:eastAsia="en-US"/>
        </w:rPr>
        <w:t>(CO</w:t>
      </w:r>
      <w:r w:rsidRPr="00715FA4">
        <w:rPr>
          <w:rStyle w:val="FontStyle36"/>
          <w:sz w:val="28"/>
          <w:szCs w:val="28"/>
          <w:lang w:val="en-US" w:eastAsia="en-US"/>
        </w:rPr>
        <w:t>3)2.</w:t>
      </w:r>
    </w:p>
    <w:p w:rsidR="00715FA4" w:rsidRPr="00715FA4" w:rsidRDefault="00715FA4" w:rsidP="00715FA4">
      <w:pPr>
        <w:pStyle w:val="Style8"/>
        <w:widowControl/>
        <w:spacing w:line="240" w:lineRule="auto"/>
        <w:ind w:firstLine="567"/>
        <w:rPr>
          <w:rStyle w:val="FontStyle36"/>
          <w:sz w:val="28"/>
          <w:szCs w:val="28"/>
          <w:lang w:val="en-US" w:eastAsia="en-US"/>
        </w:rPr>
      </w:pPr>
      <w:r w:rsidRPr="00715FA4">
        <w:rPr>
          <w:rStyle w:val="FontStyle38"/>
          <w:sz w:val="28"/>
          <w:szCs w:val="28"/>
          <w:lang w:val="en-US" w:eastAsia="en-US"/>
        </w:rPr>
        <w:t>(CaCO</w:t>
      </w:r>
      <w:r w:rsidRPr="00715FA4">
        <w:rPr>
          <w:rStyle w:val="FontStyle36"/>
          <w:sz w:val="28"/>
          <w:szCs w:val="28"/>
          <w:lang w:val="en-US" w:eastAsia="en-US"/>
        </w:rPr>
        <w:t xml:space="preserve">3) </w:t>
      </w:r>
      <w:r w:rsidRPr="00715FA4">
        <w:rPr>
          <w:rStyle w:val="FontStyle38"/>
          <w:sz w:val="28"/>
          <w:szCs w:val="28"/>
          <w:lang w:val="en-US" w:eastAsia="en-US"/>
        </w:rPr>
        <w:t>is + MgCl</w:t>
      </w:r>
      <w:r w:rsidRPr="00715FA4">
        <w:rPr>
          <w:rStyle w:val="FontStyle36"/>
          <w:sz w:val="28"/>
          <w:szCs w:val="28"/>
          <w:lang w:val="en-US" w:eastAsia="en-US"/>
        </w:rPr>
        <w:t xml:space="preserve">2 </w:t>
      </w:r>
      <w:r w:rsidRPr="00715FA4">
        <w:rPr>
          <w:rStyle w:val="FontStyle30"/>
          <w:sz w:val="28"/>
          <w:szCs w:val="28"/>
          <w:lang w:val="en-US" w:eastAsia="en-US"/>
        </w:rPr>
        <w:t xml:space="preserve">— </w:t>
      </w:r>
      <w:r w:rsidRPr="00715FA4">
        <w:rPr>
          <w:rStyle w:val="FontStyle38"/>
          <w:sz w:val="28"/>
          <w:szCs w:val="28"/>
          <w:lang w:val="en-US" w:eastAsia="en-US"/>
        </w:rPr>
        <w:t>Ca Mg (CO</w:t>
      </w:r>
      <w:r w:rsidRPr="00715FA4">
        <w:rPr>
          <w:rStyle w:val="FontStyle36"/>
          <w:sz w:val="28"/>
          <w:szCs w:val="28"/>
          <w:lang w:val="en-US" w:eastAsia="en-US"/>
        </w:rPr>
        <w:t xml:space="preserve">3)2. </w:t>
      </w:r>
      <w:r w:rsidRPr="00715FA4">
        <w:rPr>
          <w:rStyle w:val="FontStyle38"/>
          <w:sz w:val="28"/>
          <w:szCs w:val="28"/>
          <w:lang w:val="en-US" w:eastAsia="en-US"/>
        </w:rPr>
        <w:t>+ CaCl</w:t>
      </w:r>
      <w:r w:rsidRPr="00715FA4">
        <w:rPr>
          <w:rStyle w:val="FontStyle36"/>
          <w:sz w:val="28"/>
          <w:szCs w:val="28"/>
          <w:lang w:val="en-US" w:eastAsia="en-US"/>
        </w:rPr>
        <w:t>2</w:t>
      </w:r>
    </w:p>
    <w:p w:rsidR="00715FA4" w:rsidRPr="00715FA4" w:rsidRDefault="00715FA4" w:rsidP="00715FA4">
      <w:pPr>
        <w:pStyle w:val="Style8"/>
        <w:widowControl/>
        <w:spacing w:line="240" w:lineRule="auto"/>
        <w:ind w:firstLine="567"/>
        <w:rPr>
          <w:rStyle w:val="FontStyle38"/>
          <w:sz w:val="28"/>
          <w:szCs w:val="28"/>
          <w:lang w:val="en-US" w:eastAsia="en-US"/>
        </w:rPr>
      </w:pPr>
      <w:r w:rsidRPr="00715FA4">
        <w:rPr>
          <w:rStyle w:val="FontStyle38"/>
          <w:sz w:val="28"/>
          <w:szCs w:val="28"/>
          <w:lang w:val="en-US" w:eastAsia="en-US"/>
        </w:rPr>
        <w:t>It has long been observed that dolomite is normally more porous than limestone. Dolomite crystals are always in a random packing. Consequently ground waters more readily percolate through dolomite, which has more and larger inter-crystalline voids, and attack more rock surface. Porosity formed by dolomitization is then due to solution effects enhanced by previous chemical change in limestone.</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1"/>
          <w:b w:val="0"/>
          <w:sz w:val="28"/>
          <w:szCs w:val="28"/>
          <w:u w:val="single"/>
          <w:lang w:val="en-US"/>
        </w:rPr>
      </w:pPr>
      <w:r w:rsidRPr="00715FA4">
        <w:rPr>
          <w:rStyle w:val="FontStyle31"/>
          <w:sz w:val="28"/>
          <w:szCs w:val="28"/>
          <w:u w:val="single"/>
          <w:lang w:val="en-US"/>
        </w:rPr>
        <w:t>2.3 Porosity Determination Techniques</w:t>
      </w:r>
    </w:p>
    <w:p w:rsidR="00715FA4" w:rsidRPr="00715FA4" w:rsidRDefault="00715FA4" w:rsidP="00715FA4">
      <w:pPr>
        <w:pStyle w:val="Style8"/>
        <w:widowControl/>
        <w:spacing w:line="240" w:lineRule="auto"/>
        <w:ind w:firstLine="567"/>
        <w:rPr>
          <w:rStyle w:val="FontStyle38"/>
          <w:sz w:val="28"/>
          <w:szCs w:val="28"/>
          <w:lang w:val="en-US"/>
        </w:rPr>
      </w:pPr>
      <w:r w:rsidRPr="00715FA4">
        <w:rPr>
          <w:rStyle w:val="FontStyle29"/>
          <w:sz w:val="28"/>
          <w:szCs w:val="28"/>
          <w:u w:val="single"/>
          <w:lang w:val="en-US"/>
        </w:rPr>
        <w:t>2.3.1 Buoyancy Technique (effective):</w:t>
      </w:r>
      <w:r w:rsidRPr="00715FA4">
        <w:rPr>
          <w:rStyle w:val="FontStyle29"/>
          <w:sz w:val="28"/>
          <w:szCs w:val="28"/>
          <w:lang w:val="en-US"/>
        </w:rPr>
        <w:t xml:space="preserve"> </w:t>
      </w:r>
      <w:r w:rsidRPr="00715FA4">
        <w:rPr>
          <w:rStyle w:val="FontStyle38"/>
          <w:sz w:val="28"/>
          <w:szCs w:val="28"/>
          <w:lang w:val="en-US"/>
        </w:rPr>
        <w:t xml:space="preserve">The dry formation core sample is weighted and saturated with a wetting fluid. It is then immersed in the same wetting liquid and weighted. The reduction in weight is the buoyancy, which is the product of the matrix volume (plus unconnected pore volume) and the density of </w:t>
      </w:r>
      <w:r w:rsidRPr="00715FA4">
        <w:rPr>
          <w:rStyle w:val="FontStyle38"/>
          <w:sz w:val="28"/>
          <w:szCs w:val="28"/>
          <w:lang w:val="en-US"/>
        </w:rPr>
        <w:lastRenderedPageBreak/>
        <w:t>the saturating fluid. The bulk volume is measured by immersion in mercury, since mercury is a non-wetting fluid and it does not enter the pores at atmospheric pressure. The porosity is:</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0"/>
          <w:b w:val="0"/>
          <w:sz w:val="28"/>
          <w:szCs w:val="28"/>
          <w:lang w:val="en-US"/>
        </w:rPr>
      </w:pPr>
      <w:r w:rsidRPr="00715FA4">
        <w:rPr>
          <w:rStyle w:val="FontStyle30"/>
          <w:sz w:val="28"/>
          <w:szCs w:val="28"/>
        </w:rPr>
        <w:t>Ф</w:t>
      </w:r>
      <w:r w:rsidRPr="00715FA4">
        <w:rPr>
          <w:rStyle w:val="FontStyle30"/>
          <w:sz w:val="28"/>
          <w:szCs w:val="28"/>
          <w:lang w:val="en-US"/>
        </w:rPr>
        <w:t xml:space="preserve"> </w:t>
      </w:r>
      <w:r w:rsidRPr="00715FA4">
        <w:rPr>
          <w:rStyle w:val="FontStyle31"/>
          <w:sz w:val="28"/>
          <w:szCs w:val="28"/>
          <w:lang w:val="en-US"/>
        </w:rPr>
        <w:t>= (V</w:t>
      </w:r>
      <w:r w:rsidRPr="00715FA4">
        <w:rPr>
          <w:rStyle w:val="FontStyle30"/>
          <w:sz w:val="28"/>
          <w:szCs w:val="28"/>
          <w:lang w:val="en-US"/>
        </w:rPr>
        <w:t xml:space="preserve">b </w:t>
      </w:r>
      <w:r w:rsidRPr="00715FA4">
        <w:rPr>
          <w:rStyle w:val="FontStyle31"/>
          <w:sz w:val="28"/>
          <w:szCs w:val="28"/>
          <w:lang w:val="en-US"/>
        </w:rPr>
        <w:t>- V</w:t>
      </w:r>
      <w:r w:rsidRPr="00715FA4">
        <w:rPr>
          <w:rStyle w:val="FontStyle30"/>
          <w:sz w:val="28"/>
          <w:szCs w:val="28"/>
          <w:lang w:val="en-US"/>
        </w:rPr>
        <w:t xml:space="preserve">ma) </w:t>
      </w:r>
      <w:r w:rsidRPr="00715FA4">
        <w:rPr>
          <w:rStyle w:val="FontStyle31"/>
          <w:sz w:val="28"/>
          <w:szCs w:val="28"/>
          <w:lang w:val="en-US"/>
        </w:rPr>
        <w:t>/ V</w:t>
      </w:r>
      <w:r w:rsidRPr="00715FA4">
        <w:rPr>
          <w:rStyle w:val="FontStyle30"/>
          <w:sz w:val="28"/>
          <w:szCs w:val="28"/>
          <w:lang w:val="en-US"/>
        </w:rPr>
        <w:t>b</w:t>
      </w:r>
    </w:p>
    <w:p w:rsidR="00715FA4" w:rsidRPr="00715FA4" w:rsidRDefault="00715FA4" w:rsidP="00715FA4">
      <w:pPr>
        <w:pStyle w:val="Style5"/>
        <w:widowControl/>
        <w:ind w:firstLine="567"/>
        <w:jc w:val="both"/>
        <w:rPr>
          <w:rStyle w:val="FontStyle38"/>
          <w:sz w:val="28"/>
          <w:szCs w:val="28"/>
          <w:lang w:val="en-US" w:eastAsia="en-US"/>
        </w:rPr>
      </w:pPr>
    </w:p>
    <w:p w:rsidR="00715FA4" w:rsidRPr="00715FA4" w:rsidRDefault="00715FA4" w:rsidP="00715FA4">
      <w:pPr>
        <w:pStyle w:val="Style23"/>
        <w:widowControl/>
        <w:tabs>
          <w:tab w:val="left" w:pos="571"/>
        </w:tabs>
        <w:spacing w:line="240" w:lineRule="auto"/>
        <w:ind w:firstLine="567"/>
        <w:rPr>
          <w:rStyle w:val="FontStyle29"/>
          <w:b w:val="0"/>
          <w:sz w:val="28"/>
          <w:szCs w:val="28"/>
          <w:u w:val="single"/>
          <w:lang w:val="en-US"/>
        </w:rPr>
      </w:pPr>
      <w:r w:rsidRPr="00715FA4">
        <w:rPr>
          <w:rStyle w:val="FontStyle29"/>
          <w:sz w:val="28"/>
          <w:szCs w:val="28"/>
          <w:u w:val="single"/>
          <w:lang w:val="en-US" w:eastAsia="en-US"/>
        </w:rPr>
        <w:t>2.3.2Gas Expansion Method (effective):</w:t>
      </w:r>
      <w:r w:rsidRPr="00715FA4">
        <w:rPr>
          <w:rStyle w:val="FontStyle29"/>
          <w:sz w:val="28"/>
          <w:szCs w:val="28"/>
          <w:lang w:val="en-US" w:eastAsia="en-US"/>
        </w:rPr>
        <w:t xml:space="preserve"> </w:t>
      </w:r>
      <w:r w:rsidRPr="00715FA4">
        <w:rPr>
          <w:rStyle w:val="FontStyle38"/>
          <w:sz w:val="28"/>
          <w:szCs w:val="28"/>
          <w:lang w:val="en-US" w:eastAsia="en-US"/>
        </w:rPr>
        <w:t>The dry sample is inserted in the sample chamber and both chambers are evacuated. The two valves isolating the expansion chamber are then closed, and an initial pressure P</w:t>
      </w:r>
      <w:r w:rsidRPr="00715FA4">
        <w:rPr>
          <w:rStyle w:val="FontStyle38"/>
          <w:sz w:val="28"/>
          <w:szCs w:val="28"/>
          <w:vertAlign w:val="subscript"/>
          <w:lang w:val="en-US" w:eastAsia="en-US"/>
        </w:rPr>
        <w:t>1</w:t>
      </w:r>
      <w:r w:rsidRPr="00715FA4">
        <w:rPr>
          <w:rStyle w:val="FontStyle38"/>
          <w:sz w:val="28"/>
          <w:szCs w:val="28"/>
          <w:lang w:val="en-US" w:eastAsia="en-US"/>
        </w:rPr>
        <w:t xml:space="preserve"> is applied to the sample chamber. Then the valve on the left of the sample chamber is closed, and the valve between the sample chamber and the expansion chamber is opened. The pressure between the two chambers is allowed to equalise, pressure P</w:t>
      </w:r>
      <w:r w:rsidRPr="00715FA4">
        <w:rPr>
          <w:rStyle w:val="FontStyle38"/>
          <w:sz w:val="28"/>
          <w:szCs w:val="28"/>
          <w:vertAlign w:val="subscript"/>
          <w:lang w:val="en-US" w:eastAsia="en-US"/>
        </w:rPr>
        <w:t>2</w:t>
      </w:r>
      <w:r w:rsidRPr="00715FA4">
        <w:rPr>
          <w:rStyle w:val="FontStyle38"/>
          <w:sz w:val="28"/>
          <w:szCs w:val="28"/>
          <w:lang w:val="en-US" w:eastAsia="en-US"/>
        </w:rPr>
        <w:t>. Knowing bulk volume, volume of empty sample chamber (V</w:t>
      </w:r>
      <w:r w:rsidRPr="00715FA4">
        <w:rPr>
          <w:rStyle w:val="FontStyle36"/>
          <w:sz w:val="28"/>
          <w:szCs w:val="28"/>
          <w:lang w:val="en-US" w:eastAsia="en-US"/>
        </w:rPr>
        <w:t xml:space="preserve">s) </w:t>
      </w:r>
      <w:r w:rsidRPr="00715FA4">
        <w:rPr>
          <w:rStyle w:val="FontStyle38"/>
          <w:sz w:val="28"/>
          <w:szCs w:val="28"/>
          <w:lang w:val="en-US" w:eastAsia="en-US"/>
        </w:rPr>
        <w:t>and volume of expansion chamber (V</w:t>
      </w:r>
      <w:r w:rsidRPr="00715FA4">
        <w:rPr>
          <w:rStyle w:val="FontStyle36"/>
          <w:sz w:val="28"/>
          <w:szCs w:val="28"/>
          <w:lang w:val="en-US" w:eastAsia="en-US"/>
        </w:rPr>
        <w:t xml:space="preserve">e), </w:t>
      </w:r>
      <w:r w:rsidRPr="00715FA4">
        <w:rPr>
          <w:rStyle w:val="FontStyle38"/>
          <w:sz w:val="28"/>
          <w:szCs w:val="28"/>
          <w:lang w:val="en-US" w:eastAsia="en-US"/>
        </w:rPr>
        <w:t>the porosity can be found as:</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0"/>
          <w:b w:val="0"/>
          <w:sz w:val="28"/>
          <w:szCs w:val="28"/>
          <w:lang w:val="en-US"/>
        </w:rPr>
      </w:pPr>
      <w:r w:rsidRPr="00715FA4">
        <w:rPr>
          <w:rStyle w:val="FontStyle26"/>
          <w:sz w:val="28"/>
          <w:szCs w:val="28"/>
        </w:rPr>
        <w:t>Ф</w:t>
      </w:r>
      <w:r w:rsidRPr="00715FA4">
        <w:rPr>
          <w:rStyle w:val="FontStyle26"/>
          <w:sz w:val="28"/>
          <w:szCs w:val="28"/>
          <w:lang w:val="en-US"/>
        </w:rPr>
        <w:t xml:space="preserve"> </w:t>
      </w:r>
      <w:r w:rsidRPr="00715FA4">
        <w:rPr>
          <w:rStyle w:val="FontStyle31"/>
          <w:sz w:val="28"/>
          <w:szCs w:val="28"/>
          <w:lang w:val="en-US"/>
        </w:rPr>
        <w:t>= V</w:t>
      </w:r>
      <w:r w:rsidRPr="00715FA4">
        <w:rPr>
          <w:rStyle w:val="FontStyle30"/>
          <w:sz w:val="28"/>
          <w:szCs w:val="28"/>
          <w:lang w:val="en-US"/>
        </w:rPr>
        <w:t xml:space="preserve">p </w:t>
      </w:r>
      <w:r w:rsidRPr="00715FA4">
        <w:rPr>
          <w:rStyle w:val="FontStyle31"/>
          <w:sz w:val="28"/>
          <w:szCs w:val="28"/>
          <w:lang w:val="en-US"/>
        </w:rPr>
        <w:t>/ V</w:t>
      </w:r>
      <w:r w:rsidRPr="00715FA4">
        <w:rPr>
          <w:rStyle w:val="FontStyle30"/>
          <w:sz w:val="28"/>
          <w:szCs w:val="28"/>
          <w:lang w:val="en-US"/>
        </w:rPr>
        <w:t xml:space="preserve">b </w:t>
      </w:r>
      <w:r w:rsidRPr="00715FA4">
        <w:rPr>
          <w:rStyle w:val="FontStyle31"/>
          <w:sz w:val="28"/>
          <w:szCs w:val="28"/>
          <w:lang w:val="en-US"/>
        </w:rPr>
        <w:t>= [ (P</w:t>
      </w:r>
      <w:r w:rsidRPr="00715FA4">
        <w:rPr>
          <w:rStyle w:val="FontStyle30"/>
          <w:sz w:val="28"/>
          <w:szCs w:val="28"/>
          <w:lang w:val="en-US"/>
        </w:rPr>
        <w:t xml:space="preserve">i </w:t>
      </w:r>
      <w:r w:rsidRPr="00715FA4">
        <w:rPr>
          <w:rStyle w:val="FontStyle31"/>
          <w:sz w:val="28"/>
          <w:szCs w:val="28"/>
          <w:lang w:val="en-US"/>
        </w:rPr>
        <w:t>- P</w:t>
      </w:r>
      <w:r w:rsidRPr="00715FA4">
        <w:rPr>
          <w:rStyle w:val="FontStyle30"/>
          <w:sz w:val="28"/>
          <w:szCs w:val="28"/>
          <w:lang w:val="en-US"/>
        </w:rPr>
        <w:t>2</w:t>
      </w:r>
      <w:r w:rsidRPr="00715FA4">
        <w:rPr>
          <w:rStyle w:val="FontStyle31"/>
          <w:sz w:val="28"/>
          <w:szCs w:val="28"/>
          <w:lang w:val="en-US"/>
        </w:rPr>
        <w:t>)V</w:t>
      </w:r>
      <w:r w:rsidRPr="00715FA4">
        <w:rPr>
          <w:rStyle w:val="FontStyle30"/>
          <w:sz w:val="28"/>
          <w:szCs w:val="28"/>
          <w:lang w:val="en-US"/>
        </w:rPr>
        <w:t xml:space="preserve">b </w:t>
      </w:r>
      <w:r w:rsidRPr="00715FA4">
        <w:rPr>
          <w:rStyle w:val="FontStyle31"/>
          <w:sz w:val="28"/>
          <w:szCs w:val="28"/>
          <w:lang w:val="en-US"/>
        </w:rPr>
        <w:t>+ P</w:t>
      </w:r>
      <w:r w:rsidRPr="00715FA4">
        <w:rPr>
          <w:rStyle w:val="FontStyle30"/>
          <w:sz w:val="28"/>
          <w:szCs w:val="28"/>
          <w:lang w:val="en-US"/>
        </w:rPr>
        <w:t>2</w:t>
      </w:r>
      <w:r w:rsidRPr="00715FA4">
        <w:rPr>
          <w:rStyle w:val="FontStyle31"/>
          <w:sz w:val="28"/>
          <w:szCs w:val="28"/>
          <w:lang w:val="en-US"/>
        </w:rPr>
        <w:t>V</w:t>
      </w:r>
      <w:r w:rsidRPr="00715FA4">
        <w:rPr>
          <w:rStyle w:val="FontStyle30"/>
          <w:sz w:val="28"/>
          <w:szCs w:val="28"/>
          <w:lang w:val="en-US"/>
        </w:rPr>
        <w:t xml:space="preserve">e </w:t>
      </w:r>
      <w:r w:rsidRPr="00715FA4">
        <w:rPr>
          <w:rStyle w:val="FontStyle31"/>
          <w:sz w:val="28"/>
          <w:szCs w:val="28"/>
          <w:lang w:val="en-US"/>
        </w:rPr>
        <w:t>- (P</w:t>
      </w:r>
      <w:r w:rsidRPr="00715FA4">
        <w:rPr>
          <w:rStyle w:val="FontStyle30"/>
          <w:sz w:val="28"/>
          <w:szCs w:val="28"/>
          <w:lang w:val="en-US"/>
        </w:rPr>
        <w:t xml:space="preserve">i </w:t>
      </w:r>
      <w:r w:rsidRPr="00715FA4">
        <w:rPr>
          <w:rStyle w:val="FontStyle31"/>
          <w:sz w:val="28"/>
          <w:szCs w:val="28"/>
          <w:lang w:val="en-US"/>
        </w:rPr>
        <w:t>- P</w:t>
      </w:r>
      <w:r w:rsidRPr="00715FA4">
        <w:rPr>
          <w:rStyle w:val="FontStyle30"/>
          <w:sz w:val="28"/>
          <w:szCs w:val="28"/>
          <w:lang w:val="en-US"/>
        </w:rPr>
        <w:t xml:space="preserve">2) </w:t>
      </w:r>
      <w:r w:rsidRPr="00715FA4">
        <w:rPr>
          <w:rStyle w:val="FontStyle31"/>
          <w:sz w:val="28"/>
          <w:szCs w:val="28"/>
          <w:lang w:val="en-US"/>
        </w:rPr>
        <w:t>V</w:t>
      </w:r>
      <w:r w:rsidRPr="00715FA4">
        <w:rPr>
          <w:rStyle w:val="FontStyle30"/>
          <w:sz w:val="28"/>
          <w:szCs w:val="28"/>
          <w:lang w:val="en-US"/>
        </w:rPr>
        <w:t xml:space="preserve">s] </w:t>
      </w:r>
      <w:r w:rsidRPr="00715FA4">
        <w:rPr>
          <w:rStyle w:val="FontStyle31"/>
          <w:sz w:val="28"/>
          <w:szCs w:val="28"/>
          <w:lang w:val="en-US"/>
        </w:rPr>
        <w:t>/ [(P</w:t>
      </w:r>
      <w:r w:rsidRPr="00715FA4">
        <w:rPr>
          <w:rStyle w:val="FontStyle30"/>
          <w:sz w:val="28"/>
          <w:szCs w:val="28"/>
          <w:lang w:val="en-US"/>
        </w:rPr>
        <w:t xml:space="preserve">i </w:t>
      </w:r>
      <w:r w:rsidRPr="00715FA4">
        <w:rPr>
          <w:rStyle w:val="FontStyle31"/>
          <w:sz w:val="28"/>
          <w:szCs w:val="28"/>
          <w:lang w:val="en-US"/>
        </w:rPr>
        <w:t>- P</w:t>
      </w:r>
      <w:r w:rsidRPr="00715FA4">
        <w:rPr>
          <w:rStyle w:val="FontStyle30"/>
          <w:sz w:val="28"/>
          <w:szCs w:val="28"/>
          <w:lang w:val="en-US"/>
        </w:rPr>
        <w:t xml:space="preserve">2) </w:t>
      </w:r>
      <w:r w:rsidRPr="00715FA4">
        <w:rPr>
          <w:rStyle w:val="FontStyle31"/>
          <w:sz w:val="28"/>
          <w:szCs w:val="28"/>
          <w:lang w:val="en-US"/>
        </w:rPr>
        <w:t>V</w:t>
      </w:r>
      <w:r w:rsidRPr="00715FA4">
        <w:rPr>
          <w:rStyle w:val="FontStyle30"/>
          <w:sz w:val="28"/>
          <w:szCs w:val="28"/>
          <w:lang w:val="en-US"/>
        </w:rPr>
        <w:t>b]</w:t>
      </w:r>
    </w:p>
    <w:p w:rsidR="00715FA4" w:rsidRPr="00715FA4" w:rsidRDefault="00715FA4" w:rsidP="00715FA4">
      <w:pPr>
        <w:pStyle w:val="Style23"/>
        <w:widowControl/>
        <w:tabs>
          <w:tab w:val="left" w:pos="571"/>
        </w:tabs>
        <w:spacing w:line="240" w:lineRule="auto"/>
        <w:ind w:firstLine="567"/>
        <w:rPr>
          <w:rStyle w:val="FontStyle29"/>
          <w:b w:val="0"/>
          <w:sz w:val="28"/>
          <w:szCs w:val="28"/>
          <w:u w:val="single"/>
          <w:lang w:val="en-US"/>
        </w:rPr>
      </w:pPr>
      <w:r w:rsidRPr="00715FA4">
        <w:rPr>
          <w:rStyle w:val="FontStyle29"/>
          <w:sz w:val="28"/>
          <w:szCs w:val="28"/>
          <w:u w:val="single"/>
          <w:lang w:val="en-US" w:eastAsia="en-US"/>
        </w:rPr>
        <w:t>2.3.3Pycnometer Method (total):</w:t>
      </w:r>
      <w:r w:rsidRPr="00715FA4">
        <w:rPr>
          <w:rStyle w:val="FontStyle29"/>
          <w:sz w:val="28"/>
          <w:szCs w:val="28"/>
          <w:lang w:val="en-US" w:eastAsia="en-US"/>
        </w:rPr>
        <w:t xml:space="preserve"> </w:t>
      </w:r>
      <w:r w:rsidRPr="00715FA4">
        <w:rPr>
          <w:rStyle w:val="FontStyle38"/>
          <w:sz w:val="28"/>
          <w:szCs w:val="28"/>
          <w:lang w:val="en-US" w:eastAsia="en-US"/>
        </w:rPr>
        <w:t>The weight (W) of the cleaned and dried core sample is obtained by weighing the sample in air. The bulk volume (V</w:t>
      </w:r>
      <w:r w:rsidRPr="00715FA4">
        <w:rPr>
          <w:rStyle w:val="FontStyle36"/>
          <w:sz w:val="28"/>
          <w:szCs w:val="28"/>
          <w:lang w:val="en-US" w:eastAsia="en-US"/>
        </w:rPr>
        <w:t xml:space="preserve">b) </w:t>
      </w:r>
      <w:r w:rsidRPr="00715FA4">
        <w:rPr>
          <w:rStyle w:val="FontStyle38"/>
          <w:sz w:val="28"/>
          <w:szCs w:val="28"/>
          <w:lang w:val="en-US" w:eastAsia="en-US"/>
        </w:rPr>
        <w:t>is measured by immersion of the sample in mercury. A representative portion of the sample is then crushed to individual grain size. The crushed sample is weighted and the volume is determined in a pycnometer by displacement of a non-wetting fluid. The grain density will be the weight of the crushed sample divided by its volume. The grain volume, or matrix volume of the original sample is calculated by dividing its weight by the grain density. The total porosity is then equal to the bulk volume minus the grain volume divided by the bulk volume.</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0"/>
          <w:b w:val="0"/>
          <w:sz w:val="28"/>
          <w:szCs w:val="28"/>
          <w:lang w:val="en-US"/>
        </w:rPr>
      </w:pPr>
      <w:r w:rsidRPr="00715FA4">
        <w:rPr>
          <w:rStyle w:val="FontStyle26"/>
          <w:sz w:val="28"/>
          <w:szCs w:val="28"/>
        </w:rPr>
        <w:t>Ф</w:t>
      </w:r>
      <w:r w:rsidRPr="00715FA4">
        <w:rPr>
          <w:rStyle w:val="FontStyle26"/>
          <w:sz w:val="28"/>
          <w:szCs w:val="28"/>
          <w:lang w:val="en-US"/>
        </w:rPr>
        <w:t xml:space="preserve"> </w:t>
      </w:r>
      <w:r w:rsidRPr="00715FA4">
        <w:rPr>
          <w:rStyle w:val="FontStyle31"/>
          <w:sz w:val="28"/>
          <w:szCs w:val="28"/>
          <w:lang w:val="en-US"/>
        </w:rPr>
        <w:t>= (V</w:t>
      </w:r>
      <w:r w:rsidRPr="00715FA4">
        <w:rPr>
          <w:rStyle w:val="FontStyle30"/>
          <w:sz w:val="28"/>
          <w:szCs w:val="28"/>
          <w:lang w:val="en-US"/>
        </w:rPr>
        <w:t xml:space="preserve">b </w:t>
      </w:r>
      <w:r w:rsidRPr="00715FA4">
        <w:rPr>
          <w:rStyle w:val="FontStyle31"/>
          <w:sz w:val="28"/>
          <w:szCs w:val="28"/>
          <w:lang w:val="en-US"/>
        </w:rPr>
        <w:t>- V</w:t>
      </w:r>
      <w:r w:rsidRPr="00715FA4">
        <w:rPr>
          <w:rStyle w:val="FontStyle30"/>
          <w:sz w:val="28"/>
          <w:szCs w:val="28"/>
          <w:lang w:val="en-US"/>
        </w:rPr>
        <w:t xml:space="preserve">ma) </w:t>
      </w:r>
      <w:r w:rsidRPr="00715FA4">
        <w:rPr>
          <w:rStyle w:val="FontStyle31"/>
          <w:sz w:val="28"/>
          <w:szCs w:val="28"/>
          <w:lang w:val="en-US"/>
        </w:rPr>
        <w:t>/ V</w:t>
      </w:r>
      <w:r w:rsidRPr="00715FA4">
        <w:rPr>
          <w:rStyle w:val="FontStyle30"/>
          <w:sz w:val="28"/>
          <w:szCs w:val="28"/>
          <w:lang w:val="en-US"/>
        </w:rPr>
        <w:t>b</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During sedimentation and lithification, some of the pore spaces initially developed became isolated from the other pore spaces by various diagenetic and catagenetic processes such as cementation and compaction. Thus, many of the pores will be interconnected, whereas others will be completely isolated. This leads to two distinct categories of porosity; namely total (absolute) porosity and effective porosity, depending upon which pore spaces are measured in determining the volume of these pore spaces. Absolute porosity is the ratio of the total void space in the sample to the bulk volume of the sample, regardless of whether or not those void spaces are interconnected. Effective porosity is the ratio of the interconnected pore volume to the bulk volume. This porosity is an indication of the ability of a rock to conduct fluids, but it should not be used as a measure of the fluid conductivity of a rock.</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1"/>
          <w:b w:val="0"/>
          <w:sz w:val="28"/>
          <w:szCs w:val="28"/>
          <w:u w:val="single"/>
          <w:lang w:val="en-US"/>
        </w:rPr>
      </w:pPr>
      <w:r w:rsidRPr="00715FA4">
        <w:rPr>
          <w:rStyle w:val="FontStyle31"/>
          <w:sz w:val="28"/>
          <w:szCs w:val="28"/>
          <w:u w:val="single"/>
          <w:lang w:val="en-US"/>
        </w:rPr>
        <w:t>2.4 Permeability</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 xml:space="preserve">Permeability is also a basic permeable medium property that, unlike porosity, cannot be defined apart from fluid flow. We use it most commonly to estimate production/injection rates from which come estimates of economic lives. Permeability is the proportionality "constant" between the fluid flow rate and an </w:t>
      </w:r>
      <w:r w:rsidRPr="00715FA4">
        <w:rPr>
          <w:rStyle w:val="FontStyle38"/>
          <w:sz w:val="28"/>
          <w:szCs w:val="28"/>
          <w:lang w:val="en-US" w:eastAsia="en-US"/>
        </w:rPr>
        <w:lastRenderedPageBreak/>
        <w:t>applied pressure or potential gradient. The figure on the right illustrates this for flow of a single incompressible fluid. The last line of this figure is one for of Darcy's law, which for single-phase, one-dimensional flow constitutes a definition of permeability. The other terms in the equation are the superficial velocity (the flow rate) and the fluid viscosity</w:t>
      </w:r>
    </w:p>
    <w:p w:rsidR="00715FA4" w:rsidRPr="00715FA4" w:rsidRDefault="00715FA4" w:rsidP="00715FA4">
      <w:pPr>
        <w:pStyle w:val="Style3"/>
        <w:widowControl/>
        <w:spacing w:line="240" w:lineRule="auto"/>
        <w:ind w:firstLine="567"/>
        <w:rPr>
          <w:sz w:val="28"/>
          <w:szCs w:val="28"/>
          <w:lang w:val="en-US"/>
        </w:rPr>
      </w:pPr>
      <w:r w:rsidRPr="00715FA4">
        <w:rPr>
          <w:noProof/>
          <w:sz w:val="28"/>
          <w:szCs w:val="28"/>
        </w:rPr>
        <mc:AlternateContent>
          <mc:Choice Requires="wpg">
            <w:drawing>
              <wp:anchor distT="78740" distB="36195" distL="24130" distR="24130" simplePos="0" relativeHeight="251664384" behindDoc="0" locked="0" layoutInCell="1" allowOverlap="1" wp14:anchorId="6547ADC4" wp14:editId="09E2198A">
                <wp:simplePos x="0" y="0"/>
                <wp:positionH relativeFrom="margin">
                  <wp:posOffset>1597660</wp:posOffset>
                </wp:positionH>
                <wp:positionV relativeFrom="paragraph">
                  <wp:posOffset>1042035</wp:posOffset>
                </wp:positionV>
                <wp:extent cx="3223260" cy="1576705"/>
                <wp:effectExtent l="1270" t="0" r="0" b="4445"/>
                <wp:wrapTopAndBottom/>
                <wp:docPr id="6"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3260" cy="1576705"/>
                          <a:chOff x="3779" y="9515"/>
                          <a:chExt cx="5076" cy="2483"/>
                        </a:xfrm>
                      </wpg:grpSpPr>
                      <pic:pic xmlns:pic="http://schemas.openxmlformats.org/drawingml/2006/picture">
                        <pic:nvPicPr>
                          <pic:cNvPr id="7"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779" y="9515"/>
                            <a:ext cx="5076" cy="2019"/>
                          </a:xfrm>
                          <a:prstGeom prst="rect">
                            <a:avLst/>
                          </a:prstGeom>
                          <a:noFill/>
                          <a:extLst>
                            <a:ext uri="{909E8E84-426E-40DD-AFC4-6F175D3DCCD1}">
                              <a14:hiddenFill xmlns:a14="http://schemas.microsoft.com/office/drawing/2010/main">
                                <a:solidFill>
                                  <a:srgbClr val="FFFFFF"/>
                                </a:solidFill>
                              </a14:hiddenFill>
                            </a:ext>
                          </a:extLst>
                        </pic:spPr>
                      </pic:pic>
                      <wps:wsp>
                        <wps:cNvPr id="8" name="Text Box 12"/>
                        <wps:cNvSpPr txBox="1">
                          <a:spLocks noChangeArrowheads="1"/>
                        </wps:cNvSpPr>
                        <wps:spPr bwMode="auto">
                          <a:xfrm>
                            <a:off x="4540" y="11744"/>
                            <a:ext cx="3703" cy="253"/>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9E06AD" w:rsidRDefault="009E06AD" w:rsidP="00715FA4">
                              <w:pPr>
                                <w:pStyle w:val="Style5"/>
                                <w:widowControl/>
                                <w:jc w:val="both"/>
                                <w:rPr>
                                  <w:rStyle w:val="FontStyle38"/>
                                  <w:lang w:val="en-US" w:eastAsia="en-US"/>
                                </w:rPr>
                              </w:pPr>
                              <w:r>
                                <w:rPr>
                                  <w:rStyle w:val="FontStyle31"/>
                                  <w:lang w:val="en-US" w:eastAsia="en-US"/>
                                </w:rPr>
                                <w:t>Figure</w:t>
                              </w:r>
                              <w:r>
                                <w:rPr>
                                  <w:rStyle w:val="FontStyle31"/>
                                  <w:lang w:eastAsia="en-US"/>
                                </w:rPr>
                                <w:t xml:space="preserve"> 3-4</w:t>
                              </w:r>
                              <w:r>
                                <w:rPr>
                                  <w:rStyle w:val="FontStyle31"/>
                                  <w:lang w:val="en-US" w:eastAsia="en-US"/>
                                </w:rPr>
                                <w:t xml:space="preserve"> </w:t>
                              </w:r>
                              <w:r>
                                <w:rPr>
                                  <w:rStyle w:val="FontStyle38"/>
                                  <w:lang w:val="en-US" w:eastAsia="en-US"/>
                                </w:rPr>
                                <w:t>Permeability Measurement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 o:spid="_x0000_s1033" style="position:absolute;left:0;text-align:left;margin-left:125.8pt;margin-top:82.05pt;width:253.8pt;height:124.15pt;z-index:251664384;mso-wrap-distance-left:1.9pt;mso-wrap-distance-top:6.2pt;mso-wrap-distance-right:1.9pt;mso-wrap-distance-bottom:2.85pt;mso-position-horizontal-relative:margin;mso-position-vertical-relative:text" coordorigin="3779,9515" coordsize="5076,24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">
                <v:shape id="Picture 11" o:spid="_x0000_s1034" type="#_x0000_t75" style="position:absolute;left:3779;top:9515;width:5076;height:2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wDr/DAAAA2gAAAA8AAABkcnMvZG93bnJldi54bWxEj0+LwjAUxO8LfofwBG9r6h5UqlFEXKng&#10;wb8se3s0b9uyzUttoq3f3giCx2FmfsNM560pxY1qV1hWMOhHIIhTqwvOFJyO359jEM4jaywtk4I7&#10;OZjPOh9TjLVteE+3g89EgLCLUUHufRVL6dKcDLq+rYiD92drgz7IOpO6xibATSm/omgoDRYcFnKs&#10;aJlT+n+4GgXJenVO7z/bKrmsf3HUbHZRtlwo1eu2iwkIT61/h1/tRCsYwfNKuAFy9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AOv8MAAADaAAAADwAAAAAAAAAAAAAAAACf&#10;AgAAZHJzL2Rvd25yZXYueG1sUEsFBgAAAAAEAAQA9wAAAI8DAAAAAA==&#10;">
                  <v:imagedata r:id="rId33" o:title=""/>
                </v:shape>
                <v:shape id="Text Box 12" o:spid="_x0000_s1035" type="#_x0000_t202" style="position:absolute;left:4540;top:11744;width:3703;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p7y8EA&#10;AADaAAAADwAAAGRycy9kb3ducmV2LnhtbERPz2vCMBS+C/sfwhvsImuqB3GdUcZA8DAQW8euj+bZ&#10;tGteahO1+tebg+Dx4/u9WA22FWfqfe1YwSRJQRCXTtdcKdgX6/c5CB+QNbaOScGVPKyWL6MFZtpd&#10;eEfnPFQihrDPUIEJocuk9KUhiz5xHXHkDq63GCLsK6l7vMRw28ppms6kxZpjg8GOvg2V//nJKtge&#10;fptNN/3Jw99xXDQfprmZcaHU2+vw9Qki0BCe4od7oxXErfFKvAFy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qe8vBAAAA2gAAAA8AAAAAAAAAAAAAAAAAmAIAAGRycy9kb3du&#10;cmV2LnhtbFBLBQYAAAAABAAEAPUAAACGAwAAAAA=&#10;" filled="f" strokecolor="white" strokeweight="0">
                  <v:textbox inset="0,0,0,0">
                    <w:txbxContent>
                      <w:p w:rsidR="009E06AD" w:rsidRDefault="009E06AD" w:rsidP="00715FA4">
                        <w:pPr>
                          <w:pStyle w:val="Style5"/>
                          <w:widowControl/>
                          <w:jc w:val="both"/>
                          <w:rPr>
                            <w:rStyle w:val="FontStyle38"/>
                            <w:lang w:val="en-US" w:eastAsia="en-US"/>
                          </w:rPr>
                        </w:pPr>
                        <w:r>
                          <w:rPr>
                            <w:rStyle w:val="FontStyle31"/>
                            <w:lang w:val="en-US" w:eastAsia="en-US"/>
                          </w:rPr>
                          <w:t>Figure</w:t>
                        </w:r>
                        <w:r>
                          <w:rPr>
                            <w:rStyle w:val="FontStyle31"/>
                            <w:lang w:eastAsia="en-US"/>
                          </w:rPr>
                          <w:t xml:space="preserve"> 3-4</w:t>
                        </w:r>
                        <w:r>
                          <w:rPr>
                            <w:rStyle w:val="FontStyle31"/>
                            <w:lang w:val="en-US" w:eastAsia="en-US"/>
                          </w:rPr>
                          <w:t xml:space="preserve"> </w:t>
                        </w:r>
                        <w:r>
                          <w:rPr>
                            <w:rStyle w:val="FontStyle38"/>
                            <w:lang w:val="en-US" w:eastAsia="en-US"/>
                          </w:rPr>
                          <w:t>Permeability Measurement</w:t>
                        </w:r>
                      </w:p>
                    </w:txbxContent>
                  </v:textbox>
                </v:shape>
                <w10:wrap type="topAndBottom" anchorx="margin"/>
              </v:group>
            </w:pict>
          </mc:Fallback>
        </mc:AlternateConten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Darcy's law contains the superficial or Darcy velocity. This is the volumetric flow rate divided by the cross-sectional area normal to flow (q/A).</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The unit of permeability in the empirical equation is the Darcy and the dimension is (L</w:t>
      </w:r>
      <w:r w:rsidRPr="00715FA4">
        <w:rPr>
          <w:rStyle w:val="FontStyle38"/>
          <w:sz w:val="28"/>
          <w:szCs w:val="28"/>
          <w:vertAlign w:val="superscript"/>
          <w:lang w:val="en-US" w:eastAsia="en-US"/>
        </w:rPr>
        <w:t>2</w:t>
      </w:r>
      <w:r w:rsidRPr="00715FA4">
        <w:rPr>
          <w:rStyle w:val="FontStyle38"/>
          <w:sz w:val="28"/>
          <w:szCs w:val="28"/>
          <w:lang w:val="en-US" w:eastAsia="en-US"/>
        </w:rPr>
        <w:t>). It is usually too large to be convenient in hydrocarbon reservoirs. The milidarcy ( 10</w:t>
      </w:r>
      <w:r w:rsidRPr="00715FA4">
        <w:rPr>
          <w:rStyle w:val="FontStyle38"/>
          <w:sz w:val="28"/>
          <w:szCs w:val="28"/>
          <w:vertAlign w:val="superscript"/>
          <w:lang w:val="en-US" w:eastAsia="en-US"/>
        </w:rPr>
        <w:t>-3</w:t>
      </w:r>
      <w:r w:rsidRPr="00715FA4">
        <w:rPr>
          <w:rStyle w:val="FontStyle38"/>
          <w:sz w:val="28"/>
          <w:szCs w:val="28"/>
          <w:lang w:val="en-US" w:eastAsia="en-US"/>
        </w:rPr>
        <w:t xml:space="preserve"> Darcy) is therefore used. The practical range of permeability values is from 0.1 milidarcy (md) to several darcies. Generally the permeability is termed as :</w:t>
      </w:r>
    </w:p>
    <w:p w:rsidR="00715FA4" w:rsidRPr="00715FA4" w:rsidRDefault="00715FA4" w:rsidP="00715FA4">
      <w:pPr>
        <w:pStyle w:val="Style3"/>
        <w:widowControl/>
        <w:spacing w:line="240" w:lineRule="auto"/>
        <w:ind w:firstLine="567"/>
        <w:rPr>
          <w:rStyle w:val="FontStyle38"/>
          <w:sz w:val="28"/>
          <w:szCs w:val="28"/>
          <w:lang w:val="en-US" w:eastAsia="en-US"/>
        </w:rPr>
      </w:pPr>
    </w:p>
    <w:p w:rsidR="00715FA4" w:rsidRPr="00715FA4" w:rsidRDefault="00715FA4" w:rsidP="00715FA4">
      <w:pPr>
        <w:pStyle w:val="Style5"/>
        <w:widowControl/>
        <w:ind w:firstLine="567"/>
        <w:jc w:val="both"/>
        <w:rPr>
          <w:rStyle w:val="FontStyle31"/>
          <w:b w:val="0"/>
          <w:sz w:val="28"/>
          <w:szCs w:val="28"/>
          <w:lang w:val="en-US" w:eastAsia="en-US"/>
        </w:rPr>
      </w:pPr>
      <w:r w:rsidRPr="00715FA4">
        <w:rPr>
          <w:rStyle w:val="FontStyle38"/>
          <w:sz w:val="28"/>
          <w:szCs w:val="28"/>
          <w:lang w:val="en-US" w:eastAsia="en-US"/>
        </w:rPr>
        <w:t xml:space="preserve">Poor if; </w:t>
      </w:r>
      <w:r w:rsidRPr="00715FA4">
        <w:rPr>
          <w:rStyle w:val="FontStyle31"/>
          <w:sz w:val="28"/>
          <w:szCs w:val="28"/>
          <w:lang w:val="en-US" w:eastAsia="en-US"/>
        </w:rPr>
        <w:t xml:space="preserve">k&lt;l, </w:t>
      </w:r>
      <w:r w:rsidRPr="00715FA4">
        <w:rPr>
          <w:rStyle w:val="FontStyle38"/>
          <w:sz w:val="28"/>
          <w:szCs w:val="28"/>
          <w:lang w:val="en-US" w:eastAsia="en-US"/>
        </w:rPr>
        <w:t xml:space="preserve">Fair if; </w:t>
      </w:r>
      <w:r w:rsidRPr="00715FA4">
        <w:rPr>
          <w:rStyle w:val="FontStyle31"/>
          <w:sz w:val="28"/>
          <w:szCs w:val="28"/>
          <w:lang w:val="en-US" w:eastAsia="en-US"/>
        </w:rPr>
        <w:t xml:space="preserve">l&lt;k&lt;l0, </w:t>
      </w:r>
      <w:r w:rsidRPr="00715FA4">
        <w:rPr>
          <w:rStyle w:val="FontStyle38"/>
          <w:sz w:val="28"/>
          <w:szCs w:val="28"/>
          <w:lang w:val="en-US" w:eastAsia="en-US"/>
        </w:rPr>
        <w:t xml:space="preserve">Moderate if; </w:t>
      </w:r>
      <w:r w:rsidRPr="00715FA4">
        <w:rPr>
          <w:rStyle w:val="FontStyle31"/>
          <w:sz w:val="28"/>
          <w:szCs w:val="28"/>
          <w:lang w:val="en-US" w:eastAsia="en-US"/>
        </w:rPr>
        <w:t xml:space="preserve">l0&lt;k&lt;50, </w:t>
      </w:r>
      <w:r w:rsidRPr="00715FA4">
        <w:rPr>
          <w:rStyle w:val="FontStyle38"/>
          <w:sz w:val="28"/>
          <w:szCs w:val="28"/>
          <w:lang w:val="en-US" w:eastAsia="en-US"/>
        </w:rPr>
        <w:t xml:space="preserve">Good if; </w:t>
      </w:r>
      <w:r w:rsidRPr="00715FA4">
        <w:rPr>
          <w:rStyle w:val="FontStyle31"/>
          <w:sz w:val="28"/>
          <w:szCs w:val="28"/>
          <w:lang w:val="en-US" w:eastAsia="en-US"/>
        </w:rPr>
        <w:t xml:space="preserve">50&lt;k&lt;250, </w:t>
      </w:r>
      <w:r w:rsidRPr="00715FA4">
        <w:rPr>
          <w:rStyle w:val="FontStyle38"/>
          <w:sz w:val="28"/>
          <w:szCs w:val="28"/>
          <w:lang w:val="en-US" w:eastAsia="en-US"/>
        </w:rPr>
        <w:t xml:space="preserve">Very good if; </w:t>
      </w:r>
      <w:r w:rsidRPr="00715FA4">
        <w:rPr>
          <w:rStyle w:val="FontStyle31"/>
          <w:sz w:val="28"/>
          <w:szCs w:val="28"/>
          <w:lang w:val="en-US" w:eastAsia="en-US"/>
        </w:rPr>
        <w:t>k&gt;250.</w:t>
      </w:r>
    </w:p>
    <w:p w:rsidR="00715FA4" w:rsidRPr="00715FA4" w:rsidRDefault="00715FA4" w:rsidP="00715FA4">
      <w:pPr>
        <w:pStyle w:val="Style4"/>
        <w:widowControl/>
        <w:spacing w:line="240" w:lineRule="auto"/>
        <w:ind w:firstLine="567"/>
        <w:jc w:val="both"/>
        <w:rPr>
          <w:sz w:val="28"/>
          <w:szCs w:val="28"/>
          <w:lang w:val="en-US"/>
        </w:rPr>
      </w:pP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The factors affecting the magnitude of permeability are: Shape and size of grain sizes, cementation, fracturing and solution. In order to develop flow equation, the following assumptions should be made:</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-Flow is horizontal, laminar and linear,</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-Isothermal conditions exist</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-Steady state flow conditions exist</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-The flowing fluid saturate the pore rock space</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The physical concept of the Darcy is enhanced by a dimensional analysis of Darcy's equation. This is accomplished by resolving the quantities into three basic dimension of mass (M), length (L) and time (t), and solving for the dimension of permeability (k).</w:t>
      </w:r>
    </w:p>
    <w:p w:rsidR="00715FA4" w:rsidRPr="00715FA4" w:rsidRDefault="00715FA4" w:rsidP="00715FA4">
      <w:pPr>
        <w:pStyle w:val="Style10"/>
        <w:widowControl/>
        <w:spacing w:line="240" w:lineRule="auto"/>
        <w:ind w:firstLine="567"/>
        <w:jc w:val="both"/>
        <w:rPr>
          <w:rStyle w:val="FontStyle31"/>
          <w:rFonts w:eastAsia="MS Mincho"/>
          <w:b w:val="0"/>
          <w:sz w:val="28"/>
          <w:szCs w:val="28"/>
          <w:lang w:val="en-US" w:eastAsia="en-US"/>
        </w:rPr>
      </w:pPr>
      <w:r w:rsidRPr="00715FA4">
        <w:rPr>
          <w:rStyle w:val="FontStyle31"/>
          <w:sz w:val="28"/>
          <w:szCs w:val="28"/>
          <w:lang w:val="en-US" w:eastAsia="en-US"/>
        </w:rPr>
        <w:t xml:space="preserve">k = (q </w:t>
      </w:r>
      <w:r w:rsidRPr="00715FA4">
        <w:rPr>
          <w:rStyle w:val="FontStyle32"/>
          <w:rFonts w:ascii="Times New Roman" w:cs="Times New Roman"/>
          <w:sz w:val="28"/>
          <w:szCs w:val="28"/>
          <w:lang w:val="en-US" w:eastAsia="en-US"/>
        </w:rPr>
        <w:t xml:space="preserve">\i </w:t>
      </w:r>
      <w:r w:rsidRPr="00715FA4">
        <w:rPr>
          <w:rStyle w:val="FontStyle31"/>
          <w:rFonts w:eastAsia="MS Mincho"/>
          <w:sz w:val="28"/>
          <w:szCs w:val="28"/>
          <w:lang w:val="en-US" w:eastAsia="en-US"/>
        </w:rPr>
        <w:t>L) / (A AP)</w:t>
      </w:r>
    </w:p>
    <w:p w:rsidR="00715FA4" w:rsidRPr="00715FA4" w:rsidRDefault="00715FA4" w:rsidP="00715FA4">
      <w:pPr>
        <w:pStyle w:val="Style8"/>
        <w:widowControl/>
        <w:spacing w:line="240" w:lineRule="auto"/>
        <w:ind w:firstLine="567"/>
        <w:rPr>
          <w:rStyle w:val="FontStyle38"/>
          <w:rFonts w:eastAsia="MS Mincho"/>
          <w:sz w:val="28"/>
          <w:szCs w:val="28"/>
          <w:lang w:val="en-US" w:eastAsia="en-US"/>
        </w:rPr>
      </w:pPr>
      <w:r w:rsidRPr="00715FA4">
        <w:rPr>
          <w:rStyle w:val="FontStyle31"/>
          <w:sz w:val="28"/>
          <w:szCs w:val="28"/>
          <w:lang w:val="en-US" w:eastAsia="en-US"/>
        </w:rPr>
        <w:t xml:space="preserve">q </w:t>
      </w:r>
      <w:r w:rsidRPr="00715FA4">
        <w:rPr>
          <w:rStyle w:val="FontStyle38"/>
          <w:sz w:val="28"/>
          <w:szCs w:val="28"/>
          <w:lang w:val="en-US" w:eastAsia="en-US"/>
        </w:rPr>
        <w:t>= flow rate (cm</w:t>
      </w:r>
      <w:r w:rsidRPr="00715FA4">
        <w:rPr>
          <w:rStyle w:val="FontStyle38"/>
          <w:sz w:val="28"/>
          <w:szCs w:val="28"/>
          <w:vertAlign w:val="superscript"/>
          <w:lang w:val="en-US" w:eastAsia="en-US"/>
        </w:rPr>
        <w:t>3</w:t>
      </w:r>
      <w:r w:rsidRPr="00715FA4">
        <w:rPr>
          <w:rStyle w:val="FontStyle38"/>
          <w:sz w:val="28"/>
          <w:szCs w:val="28"/>
          <w:lang w:val="en-US" w:eastAsia="en-US"/>
        </w:rPr>
        <w:t xml:space="preserve">/sec), </w:t>
      </w:r>
      <w:r w:rsidRPr="00715FA4">
        <w:rPr>
          <w:rStyle w:val="FontStyle31"/>
          <w:sz w:val="28"/>
          <w:szCs w:val="28"/>
          <w:lang w:val="en-US" w:eastAsia="en-US"/>
        </w:rPr>
        <w:t xml:space="preserve">A </w:t>
      </w:r>
      <w:r w:rsidRPr="00715FA4">
        <w:rPr>
          <w:rStyle w:val="FontStyle38"/>
          <w:sz w:val="28"/>
          <w:szCs w:val="28"/>
          <w:lang w:val="en-US" w:eastAsia="en-US"/>
        </w:rPr>
        <w:t>= cross sectional area (cm</w:t>
      </w:r>
      <w:r w:rsidRPr="00715FA4">
        <w:rPr>
          <w:rStyle w:val="FontStyle38"/>
          <w:sz w:val="28"/>
          <w:szCs w:val="28"/>
          <w:vertAlign w:val="superscript"/>
          <w:lang w:val="en-US" w:eastAsia="en-US"/>
        </w:rPr>
        <w:t>2</w:t>
      </w:r>
      <w:r w:rsidRPr="00715FA4">
        <w:rPr>
          <w:rStyle w:val="FontStyle38"/>
          <w:sz w:val="28"/>
          <w:szCs w:val="28"/>
          <w:lang w:val="en-US" w:eastAsia="en-US"/>
        </w:rPr>
        <w:t xml:space="preserve">), </w:t>
      </w:r>
      <w:r w:rsidRPr="00715FA4">
        <w:rPr>
          <w:rStyle w:val="FontStyle31"/>
          <w:sz w:val="28"/>
          <w:szCs w:val="28"/>
          <w:lang w:val="en-US" w:eastAsia="en-US"/>
        </w:rPr>
        <w:t xml:space="preserve">AP </w:t>
      </w:r>
      <w:r w:rsidRPr="00715FA4">
        <w:rPr>
          <w:rStyle w:val="FontStyle38"/>
          <w:sz w:val="28"/>
          <w:szCs w:val="28"/>
          <w:lang w:val="en-US" w:eastAsia="en-US"/>
        </w:rPr>
        <w:t xml:space="preserve">= pressure difference across the sample (atm), </w:t>
      </w:r>
      <w:r w:rsidRPr="00715FA4">
        <w:rPr>
          <w:rStyle w:val="FontStyle32"/>
          <w:rFonts w:ascii="Times New Roman" w:cs="Times New Roman"/>
          <w:sz w:val="28"/>
          <w:szCs w:val="28"/>
          <w:lang w:val="en-US" w:eastAsia="en-US"/>
        </w:rPr>
        <w:t xml:space="preserve">\i </w:t>
      </w:r>
      <w:r w:rsidRPr="00715FA4">
        <w:rPr>
          <w:rStyle w:val="FontStyle38"/>
          <w:rFonts w:eastAsia="MS Mincho"/>
          <w:sz w:val="28"/>
          <w:szCs w:val="28"/>
          <w:lang w:val="en-US" w:eastAsia="en-US"/>
        </w:rPr>
        <w:t xml:space="preserve">= viscosity (cp), </w:t>
      </w:r>
      <w:r w:rsidRPr="00715FA4">
        <w:rPr>
          <w:rStyle w:val="FontStyle31"/>
          <w:rFonts w:eastAsia="MS Mincho"/>
          <w:sz w:val="28"/>
          <w:szCs w:val="28"/>
          <w:lang w:val="en-US" w:eastAsia="en-US"/>
        </w:rPr>
        <w:t xml:space="preserve">L </w:t>
      </w:r>
      <w:r w:rsidRPr="00715FA4">
        <w:rPr>
          <w:rStyle w:val="FontStyle38"/>
          <w:rFonts w:eastAsia="MS Mincho"/>
          <w:sz w:val="28"/>
          <w:szCs w:val="28"/>
          <w:lang w:val="en-US" w:eastAsia="en-US"/>
        </w:rPr>
        <w:t xml:space="preserve">= length of the sample (cm) and, </w:t>
      </w:r>
      <w:r w:rsidRPr="00715FA4">
        <w:rPr>
          <w:rStyle w:val="FontStyle31"/>
          <w:rFonts w:eastAsia="MS Mincho"/>
          <w:sz w:val="28"/>
          <w:szCs w:val="28"/>
          <w:lang w:val="en-US" w:eastAsia="en-US"/>
        </w:rPr>
        <w:t xml:space="preserve">k </w:t>
      </w:r>
      <w:r w:rsidRPr="00715FA4">
        <w:rPr>
          <w:rStyle w:val="FontStyle38"/>
          <w:rFonts w:eastAsia="MS Mincho"/>
          <w:sz w:val="28"/>
          <w:szCs w:val="28"/>
          <w:lang w:val="en-US" w:eastAsia="en-US"/>
        </w:rPr>
        <w:t>= permeability (Darcy).</w:t>
      </w:r>
    </w:p>
    <w:p w:rsidR="00715FA4" w:rsidRPr="00715FA4" w:rsidRDefault="00715FA4" w:rsidP="00715FA4">
      <w:pPr>
        <w:pStyle w:val="Style5"/>
        <w:widowControl/>
        <w:ind w:firstLine="567"/>
        <w:jc w:val="both"/>
        <w:rPr>
          <w:sz w:val="28"/>
          <w:szCs w:val="28"/>
          <w:lang w:val="en-US"/>
        </w:rPr>
      </w:pP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To illustrate some features of the permeability definition more clearly, write Darcy's law as:</w:t>
      </w:r>
    </w:p>
    <w:p w:rsidR="00715FA4" w:rsidRPr="00715FA4" w:rsidRDefault="00715FA4" w:rsidP="00715FA4">
      <w:pPr>
        <w:pStyle w:val="Style5"/>
        <w:widowControl/>
        <w:ind w:firstLine="567"/>
        <w:jc w:val="both"/>
        <w:rPr>
          <w:sz w:val="28"/>
          <w:szCs w:val="28"/>
          <w:lang w:val="en-US"/>
        </w:rPr>
      </w:pP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1"/>
          <w:sz w:val="28"/>
          <w:szCs w:val="28"/>
          <w:lang w:val="en-US" w:eastAsia="en-US"/>
        </w:rPr>
        <w:lastRenderedPageBreak/>
        <w:t xml:space="preserve">q </w:t>
      </w:r>
      <w:r w:rsidRPr="00715FA4">
        <w:rPr>
          <w:rStyle w:val="FontStyle38"/>
          <w:sz w:val="28"/>
          <w:szCs w:val="28"/>
          <w:lang w:val="en-US" w:eastAsia="en-US"/>
        </w:rPr>
        <w:t>= flow rate (L</w:t>
      </w:r>
      <w:r w:rsidRPr="00715FA4">
        <w:rPr>
          <w:rStyle w:val="FontStyle38"/>
          <w:sz w:val="28"/>
          <w:szCs w:val="28"/>
          <w:vertAlign w:val="superscript"/>
          <w:lang w:val="en-US" w:eastAsia="en-US"/>
        </w:rPr>
        <w:t>3</w:t>
      </w:r>
      <w:r w:rsidRPr="00715FA4">
        <w:rPr>
          <w:rStyle w:val="FontStyle38"/>
          <w:sz w:val="28"/>
          <w:szCs w:val="28"/>
          <w:lang w:val="en-US" w:eastAsia="en-US"/>
        </w:rPr>
        <w:t xml:space="preserve">/t), </w:t>
      </w:r>
      <w:r w:rsidRPr="00715FA4">
        <w:rPr>
          <w:rStyle w:val="FontStyle31"/>
          <w:sz w:val="28"/>
          <w:szCs w:val="28"/>
          <w:lang w:val="en-US" w:eastAsia="en-US"/>
        </w:rPr>
        <w:t xml:space="preserve">A </w:t>
      </w:r>
      <w:r w:rsidRPr="00715FA4">
        <w:rPr>
          <w:rStyle w:val="FontStyle38"/>
          <w:sz w:val="28"/>
          <w:szCs w:val="28"/>
          <w:lang w:val="en-US" w:eastAsia="en-US"/>
        </w:rPr>
        <w:t>= cross sectional area (L</w:t>
      </w:r>
      <w:r w:rsidRPr="00715FA4">
        <w:rPr>
          <w:rStyle w:val="FontStyle38"/>
          <w:sz w:val="28"/>
          <w:szCs w:val="28"/>
          <w:vertAlign w:val="superscript"/>
          <w:lang w:val="en-US" w:eastAsia="en-US"/>
        </w:rPr>
        <w:t>2</w:t>
      </w:r>
      <w:r w:rsidRPr="00715FA4">
        <w:rPr>
          <w:rStyle w:val="FontStyle38"/>
          <w:sz w:val="28"/>
          <w:szCs w:val="28"/>
          <w:lang w:val="en-US" w:eastAsia="en-US"/>
        </w:rPr>
        <w:t xml:space="preserve">), </w:t>
      </w:r>
      <w:r w:rsidRPr="00715FA4">
        <w:rPr>
          <w:rStyle w:val="FontStyle31"/>
          <w:sz w:val="28"/>
          <w:szCs w:val="28"/>
          <w:lang w:val="en-US" w:eastAsia="en-US"/>
        </w:rPr>
        <w:t xml:space="preserve">AP </w:t>
      </w:r>
      <w:r w:rsidRPr="00715FA4">
        <w:rPr>
          <w:rStyle w:val="FontStyle38"/>
          <w:sz w:val="28"/>
          <w:szCs w:val="28"/>
          <w:lang w:val="en-US" w:eastAsia="en-US"/>
        </w:rPr>
        <w:t>= pressure difference across the sample</w:t>
      </w:r>
    </w:p>
    <w:p w:rsidR="00715FA4" w:rsidRPr="00715FA4" w:rsidRDefault="00715FA4" w:rsidP="00715FA4">
      <w:pPr>
        <w:pStyle w:val="Style5"/>
        <w:widowControl/>
        <w:ind w:firstLine="567"/>
        <w:jc w:val="both"/>
        <w:rPr>
          <w:sz w:val="28"/>
          <w:szCs w:val="28"/>
          <w:lang w:val="en-US"/>
        </w:rPr>
      </w:pPr>
    </w:p>
    <w:p w:rsidR="00715FA4" w:rsidRPr="00715FA4" w:rsidRDefault="00715FA4" w:rsidP="00715FA4">
      <w:pPr>
        <w:pStyle w:val="Style5"/>
        <w:widowControl/>
        <w:ind w:firstLine="567"/>
        <w:jc w:val="both"/>
        <w:rPr>
          <w:rStyle w:val="FontStyle38"/>
          <w:rFonts w:eastAsia="MS Mincho"/>
          <w:sz w:val="28"/>
          <w:szCs w:val="28"/>
          <w:lang w:val="en-US" w:eastAsia="en-US"/>
        </w:rPr>
      </w:pPr>
      <w:r w:rsidRPr="00715FA4">
        <w:rPr>
          <w:rStyle w:val="FontStyle38"/>
          <w:sz w:val="28"/>
          <w:szCs w:val="28"/>
          <w:lang w:val="en-US" w:eastAsia="en-US"/>
        </w:rPr>
        <w:t>(M/Lt</w:t>
      </w:r>
      <w:r w:rsidRPr="00715FA4">
        <w:rPr>
          <w:rStyle w:val="FontStyle38"/>
          <w:sz w:val="28"/>
          <w:szCs w:val="28"/>
          <w:vertAlign w:val="superscript"/>
          <w:lang w:val="en-US" w:eastAsia="en-US"/>
        </w:rPr>
        <w:t>2</w:t>
      </w:r>
      <w:r w:rsidRPr="00715FA4">
        <w:rPr>
          <w:rStyle w:val="FontStyle38"/>
          <w:sz w:val="28"/>
          <w:szCs w:val="28"/>
          <w:lang w:val="en-US" w:eastAsia="en-US"/>
        </w:rPr>
        <w:t xml:space="preserve">), </w:t>
      </w:r>
      <w:r w:rsidRPr="00715FA4">
        <w:rPr>
          <w:rStyle w:val="FontStyle32"/>
          <w:rFonts w:ascii="Times New Roman" w:cs="Times New Roman"/>
          <w:sz w:val="28"/>
          <w:szCs w:val="28"/>
          <w:lang w:val="en-US" w:eastAsia="en-US"/>
        </w:rPr>
        <w:t xml:space="preserve">\i </w:t>
      </w:r>
      <w:r w:rsidRPr="00715FA4">
        <w:rPr>
          <w:rStyle w:val="FontStyle38"/>
          <w:rFonts w:eastAsia="MS Mincho"/>
          <w:sz w:val="28"/>
          <w:szCs w:val="28"/>
          <w:lang w:val="en-US" w:eastAsia="en-US"/>
        </w:rPr>
        <w:t xml:space="preserve">= viscosity (M/Lt), </w:t>
      </w:r>
      <w:r w:rsidRPr="00715FA4">
        <w:rPr>
          <w:rStyle w:val="FontStyle31"/>
          <w:rFonts w:eastAsia="MS Mincho"/>
          <w:sz w:val="28"/>
          <w:szCs w:val="28"/>
          <w:lang w:val="en-US" w:eastAsia="en-US"/>
        </w:rPr>
        <w:t xml:space="preserve">L </w:t>
      </w:r>
      <w:r w:rsidRPr="00715FA4">
        <w:rPr>
          <w:rStyle w:val="FontStyle38"/>
          <w:rFonts w:eastAsia="MS Mincho"/>
          <w:sz w:val="28"/>
          <w:szCs w:val="28"/>
          <w:lang w:val="en-US" w:eastAsia="en-US"/>
        </w:rPr>
        <w:t xml:space="preserve">= length of the sample (L) and, </w:t>
      </w:r>
      <w:r w:rsidRPr="00715FA4">
        <w:rPr>
          <w:rStyle w:val="FontStyle31"/>
          <w:rFonts w:eastAsia="MS Mincho"/>
          <w:sz w:val="28"/>
          <w:szCs w:val="28"/>
          <w:lang w:val="en-US" w:eastAsia="en-US"/>
        </w:rPr>
        <w:t xml:space="preserve">k </w:t>
      </w:r>
      <w:r w:rsidRPr="00715FA4">
        <w:rPr>
          <w:rStyle w:val="FontStyle38"/>
          <w:rFonts w:eastAsia="MS Mincho"/>
          <w:sz w:val="28"/>
          <w:szCs w:val="28"/>
          <w:lang w:val="en-US" w:eastAsia="en-US"/>
        </w:rPr>
        <w:t>= permeability (L</w:t>
      </w:r>
      <w:r w:rsidRPr="00715FA4">
        <w:rPr>
          <w:rStyle w:val="FontStyle38"/>
          <w:rFonts w:eastAsia="MS Mincho"/>
          <w:sz w:val="28"/>
          <w:szCs w:val="28"/>
          <w:vertAlign w:val="superscript"/>
          <w:lang w:val="en-US" w:eastAsia="en-US"/>
        </w:rPr>
        <w:t>2</w:t>
      </w:r>
      <w:r w:rsidRPr="00715FA4">
        <w:rPr>
          <w:rStyle w:val="FontStyle38"/>
          <w:rFonts w:eastAsia="MS Mincho"/>
          <w:sz w:val="28"/>
          <w:szCs w:val="28"/>
          <w:lang w:val="en-US" w:eastAsia="en-US"/>
        </w:rPr>
        <w:t>).</w:t>
      </w:r>
    </w:p>
    <w:p w:rsidR="00715FA4" w:rsidRPr="00715FA4" w:rsidRDefault="00715FA4" w:rsidP="00715FA4">
      <w:pPr>
        <w:pStyle w:val="Style10"/>
        <w:widowControl/>
        <w:spacing w:line="240" w:lineRule="auto"/>
        <w:ind w:firstLine="567"/>
        <w:jc w:val="both"/>
        <w:rPr>
          <w:rStyle w:val="FontStyle31"/>
          <w:rFonts w:eastAsia="MS Mincho"/>
          <w:b w:val="0"/>
          <w:sz w:val="28"/>
          <w:szCs w:val="28"/>
          <w:lang w:val="en-US" w:eastAsia="en-US"/>
        </w:rPr>
      </w:pPr>
      <w:r w:rsidRPr="00715FA4">
        <w:rPr>
          <w:rStyle w:val="FontStyle31"/>
          <w:sz w:val="28"/>
          <w:szCs w:val="28"/>
          <w:lang w:val="en-US" w:eastAsia="en-US"/>
        </w:rPr>
        <w:t xml:space="preserve">k = (q </w:t>
      </w:r>
      <w:r w:rsidRPr="00715FA4">
        <w:rPr>
          <w:rStyle w:val="FontStyle32"/>
          <w:rFonts w:ascii="Times New Roman" w:cs="Times New Roman"/>
          <w:sz w:val="28"/>
          <w:szCs w:val="28"/>
          <w:lang w:val="en-US" w:eastAsia="en-US"/>
        </w:rPr>
        <w:t xml:space="preserve">\i </w:t>
      </w:r>
      <w:r w:rsidRPr="00715FA4">
        <w:rPr>
          <w:rStyle w:val="FontStyle31"/>
          <w:rFonts w:eastAsia="MS Mincho"/>
          <w:sz w:val="28"/>
          <w:szCs w:val="28"/>
          <w:lang w:val="en-US" w:eastAsia="en-US"/>
        </w:rPr>
        <w:t>L) / (A AP) k = [ (L</w:t>
      </w:r>
      <w:r w:rsidRPr="00715FA4">
        <w:rPr>
          <w:rStyle w:val="FontStyle31"/>
          <w:rFonts w:eastAsia="MS Mincho"/>
          <w:sz w:val="28"/>
          <w:szCs w:val="28"/>
          <w:vertAlign w:val="superscript"/>
          <w:lang w:val="en-US" w:eastAsia="en-US"/>
        </w:rPr>
        <w:t>3</w:t>
      </w:r>
      <w:r w:rsidRPr="00715FA4">
        <w:rPr>
          <w:rStyle w:val="FontStyle31"/>
          <w:rFonts w:eastAsia="MS Mincho"/>
          <w:sz w:val="28"/>
          <w:szCs w:val="28"/>
          <w:lang w:val="en-US" w:eastAsia="en-US"/>
        </w:rPr>
        <w:t>/t) (M/Lt) L ] / [ (L</w:t>
      </w:r>
      <w:r w:rsidRPr="00715FA4">
        <w:rPr>
          <w:rStyle w:val="FontStyle31"/>
          <w:rFonts w:eastAsia="MS Mincho"/>
          <w:sz w:val="28"/>
          <w:szCs w:val="28"/>
          <w:vertAlign w:val="superscript"/>
          <w:lang w:val="en-US" w:eastAsia="en-US"/>
        </w:rPr>
        <w:t>2</w:t>
      </w:r>
      <w:r w:rsidRPr="00715FA4">
        <w:rPr>
          <w:rStyle w:val="FontStyle31"/>
          <w:rFonts w:eastAsia="MS Mincho"/>
          <w:sz w:val="28"/>
          <w:szCs w:val="28"/>
          <w:lang w:val="en-US" w:eastAsia="en-US"/>
        </w:rPr>
        <w:t>) (M/Lt</w:t>
      </w:r>
      <w:r w:rsidRPr="00715FA4">
        <w:rPr>
          <w:rStyle w:val="FontStyle31"/>
          <w:rFonts w:eastAsia="MS Mincho"/>
          <w:sz w:val="28"/>
          <w:szCs w:val="28"/>
          <w:vertAlign w:val="superscript"/>
          <w:lang w:val="en-US" w:eastAsia="en-US"/>
        </w:rPr>
        <w:t>2</w:t>
      </w:r>
      <w:r w:rsidRPr="00715FA4">
        <w:rPr>
          <w:rStyle w:val="FontStyle31"/>
          <w:rFonts w:eastAsia="MS Mincho"/>
          <w:sz w:val="28"/>
          <w:szCs w:val="28"/>
          <w:lang w:val="en-US" w:eastAsia="en-US"/>
        </w:rPr>
        <w:t>) ]</w:t>
      </w:r>
    </w:p>
    <w:p w:rsidR="00715FA4" w:rsidRPr="00715FA4" w:rsidRDefault="00715FA4" w:rsidP="00715FA4">
      <w:pPr>
        <w:pStyle w:val="Style2"/>
        <w:widowControl/>
        <w:ind w:firstLine="567"/>
        <w:rPr>
          <w:rStyle w:val="FontStyle31"/>
          <w:b w:val="0"/>
          <w:sz w:val="28"/>
          <w:szCs w:val="28"/>
          <w:vertAlign w:val="superscript"/>
          <w:lang w:val="en-US" w:eastAsia="en-US"/>
        </w:rPr>
      </w:pPr>
      <w:r w:rsidRPr="00715FA4">
        <w:rPr>
          <w:rStyle w:val="FontStyle31"/>
          <w:sz w:val="28"/>
          <w:szCs w:val="28"/>
          <w:lang w:val="en-US" w:eastAsia="en-US"/>
        </w:rPr>
        <w:t>k = L</w:t>
      </w:r>
      <w:r w:rsidRPr="00715FA4">
        <w:rPr>
          <w:rStyle w:val="FontStyle31"/>
          <w:sz w:val="28"/>
          <w:szCs w:val="28"/>
          <w:vertAlign w:val="superscript"/>
          <w:lang w:val="en-US" w:eastAsia="en-US"/>
        </w:rPr>
        <w:t>2</w:t>
      </w:r>
    </w:p>
    <w:p w:rsidR="00715FA4" w:rsidRPr="00715FA4" w:rsidRDefault="00715FA4" w:rsidP="00715FA4">
      <w:pPr>
        <w:pStyle w:val="Style5"/>
        <w:widowControl/>
        <w:ind w:firstLine="567"/>
        <w:jc w:val="both"/>
        <w:rPr>
          <w:rStyle w:val="FontStyle38"/>
          <w:sz w:val="28"/>
          <w:szCs w:val="28"/>
          <w:lang w:val="en-US"/>
        </w:rPr>
      </w:pP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 xml:space="preserve">This simple form of Darcy's law is as important for what it does </w:t>
      </w:r>
      <w:r w:rsidRPr="00715FA4">
        <w:rPr>
          <w:rStyle w:val="FontStyle34"/>
          <w:sz w:val="28"/>
          <w:szCs w:val="28"/>
          <w:lang w:val="en-US" w:eastAsia="en-US"/>
        </w:rPr>
        <w:t xml:space="preserve">not </w:t>
      </w:r>
      <w:r w:rsidRPr="00715FA4">
        <w:rPr>
          <w:rStyle w:val="FontStyle38"/>
          <w:sz w:val="28"/>
          <w:szCs w:val="28"/>
          <w:lang w:val="en-US" w:eastAsia="en-US"/>
        </w:rPr>
        <w:t xml:space="preserve">say as it is for what it does say. For example, if we increase the rate q, we find that the pressure drop </w:t>
      </w:r>
      <w:r w:rsidRPr="00715FA4">
        <w:rPr>
          <w:rStyle w:val="FontStyle34"/>
          <w:sz w:val="28"/>
          <w:szCs w:val="28"/>
          <w:lang w:val="en-US" w:eastAsia="en-US"/>
        </w:rPr>
        <w:t xml:space="preserve">AP </w:t>
      </w:r>
      <w:r w:rsidRPr="00715FA4">
        <w:rPr>
          <w:rStyle w:val="FontStyle38"/>
          <w:sz w:val="28"/>
          <w:szCs w:val="28"/>
          <w:lang w:val="en-US" w:eastAsia="en-US"/>
        </w:rPr>
        <w:t xml:space="preserve">increase; </w:t>
      </w:r>
      <w:r w:rsidRPr="00715FA4">
        <w:rPr>
          <w:rStyle w:val="FontStyle34"/>
          <w:sz w:val="28"/>
          <w:szCs w:val="28"/>
          <w:lang w:eastAsia="en-US"/>
        </w:rPr>
        <w:t>к</w:t>
      </w:r>
      <w:r w:rsidRPr="00715FA4">
        <w:rPr>
          <w:rStyle w:val="FontStyle34"/>
          <w:sz w:val="28"/>
          <w:szCs w:val="28"/>
          <w:lang w:val="en-US" w:eastAsia="en-US"/>
        </w:rPr>
        <w:t xml:space="preserve"> </w:t>
      </w:r>
      <w:r w:rsidRPr="00715FA4">
        <w:rPr>
          <w:rStyle w:val="FontStyle38"/>
          <w:sz w:val="28"/>
          <w:szCs w:val="28"/>
          <w:lang w:val="en-US" w:eastAsia="en-US"/>
        </w:rPr>
        <w:t xml:space="preserve">is not a function of either flow rate or AP. Doubling (for example) the fluid viscosity is results in a doubling of </w:t>
      </w:r>
      <w:r w:rsidRPr="00715FA4">
        <w:rPr>
          <w:rStyle w:val="FontStyle34"/>
          <w:sz w:val="28"/>
          <w:szCs w:val="28"/>
          <w:lang w:val="en-US" w:eastAsia="en-US"/>
        </w:rPr>
        <w:t xml:space="preserve">AP </w:t>
      </w:r>
      <w:r w:rsidRPr="00715FA4">
        <w:rPr>
          <w:rStyle w:val="FontStyle38"/>
          <w:sz w:val="28"/>
          <w:szCs w:val="28"/>
          <w:lang w:val="en-US" w:eastAsia="en-US"/>
        </w:rPr>
        <w:t xml:space="preserve">and no change in </w:t>
      </w:r>
      <w:r w:rsidRPr="00715FA4">
        <w:rPr>
          <w:rStyle w:val="FontStyle38"/>
          <w:sz w:val="28"/>
          <w:szCs w:val="28"/>
          <w:lang w:eastAsia="en-US"/>
        </w:rPr>
        <w:t>к</w:t>
      </w:r>
      <w:r w:rsidRPr="00715FA4">
        <w:rPr>
          <w:rStyle w:val="FontStyle38"/>
          <w:sz w:val="28"/>
          <w:szCs w:val="28"/>
          <w:lang w:val="en-US" w:eastAsia="en-US"/>
        </w:rPr>
        <w:t xml:space="preserve">. Permeability is not a function of the fluid viscosity, nor, indeed, of the fluid identity. Increasing </w:t>
      </w:r>
      <w:r w:rsidRPr="00715FA4">
        <w:rPr>
          <w:rStyle w:val="FontStyle34"/>
          <w:sz w:val="28"/>
          <w:szCs w:val="28"/>
          <w:lang w:val="en-US" w:eastAsia="en-US"/>
        </w:rPr>
        <w:t xml:space="preserve">L </w:t>
      </w:r>
      <w:r w:rsidRPr="00715FA4">
        <w:rPr>
          <w:rStyle w:val="FontStyle38"/>
          <w:sz w:val="28"/>
          <w:szCs w:val="28"/>
          <w:lang w:val="en-US" w:eastAsia="en-US"/>
        </w:rPr>
        <w:t xml:space="preserve">for the same </w:t>
      </w:r>
      <w:r w:rsidRPr="00715FA4">
        <w:rPr>
          <w:rStyle w:val="FontStyle34"/>
          <w:sz w:val="28"/>
          <w:szCs w:val="28"/>
          <w:lang w:val="en-US" w:eastAsia="en-US"/>
        </w:rPr>
        <w:t xml:space="preserve">AP </w:t>
      </w:r>
      <w:r w:rsidRPr="00715FA4">
        <w:rPr>
          <w:rStyle w:val="FontStyle38"/>
          <w:sz w:val="28"/>
          <w:szCs w:val="28"/>
          <w:lang w:val="en-US" w:eastAsia="en-US"/>
        </w:rPr>
        <w:t xml:space="preserve">results in a decrease in </w:t>
      </w:r>
      <w:r w:rsidRPr="00715FA4">
        <w:rPr>
          <w:rStyle w:val="FontStyle34"/>
          <w:sz w:val="28"/>
          <w:szCs w:val="28"/>
          <w:lang w:val="en-US" w:eastAsia="en-US"/>
        </w:rPr>
        <w:t xml:space="preserve">q </w:t>
      </w:r>
      <w:r w:rsidRPr="00715FA4">
        <w:rPr>
          <w:rStyle w:val="FontStyle38"/>
          <w:sz w:val="28"/>
          <w:szCs w:val="28"/>
          <w:lang w:val="en-US" w:eastAsia="en-US"/>
        </w:rPr>
        <w:t xml:space="preserve">so that </w:t>
      </w:r>
      <w:r w:rsidRPr="00715FA4">
        <w:rPr>
          <w:rStyle w:val="FontStyle34"/>
          <w:sz w:val="28"/>
          <w:szCs w:val="28"/>
          <w:lang w:eastAsia="en-US"/>
        </w:rPr>
        <w:t>к</w:t>
      </w:r>
      <w:r w:rsidRPr="00715FA4">
        <w:rPr>
          <w:rStyle w:val="FontStyle34"/>
          <w:sz w:val="28"/>
          <w:szCs w:val="28"/>
          <w:lang w:val="en-US" w:eastAsia="en-US"/>
        </w:rPr>
        <w:t xml:space="preserve"> </w:t>
      </w:r>
      <w:r w:rsidRPr="00715FA4">
        <w:rPr>
          <w:rStyle w:val="FontStyle38"/>
          <w:sz w:val="28"/>
          <w:szCs w:val="28"/>
          <w:lang w:val="en-US" w:eastAsia="en-US"/>
        </w:rPr>
        <w:t xml:space="preserve">is again unchanged. Permeability is not a function of the size of the sample. We say that </w:t>
      </w:r>
      <w:r w:rsidRPr="00715FA4">
        <w:rPr>
          <w:rStyle w:val="FontStyle34"/>
          <w:sz w:val="28"/>
          <w:szCs w:val="28"/>
          <w:lang w:eastAsia="en-US"/>
        </w:rPr>
        <w:t>к</w:t>
      </w:r>
      <w:r w:rsidRPr="00715FA4">
        <w:rPr>
          <w:rStyle w:val="FontStyle34"/>
          <w:sz w:val="28"/>
          <w:szCs w:val="28"/>
          <w:lang w:val="en-US" w:eastAsia="en-US"/>
        </w:rPr>
        <w:t xml:space="preserve"> </w:t>
      </w:r>
      <w:r w:rsidRPr="00715FA4">
        <w:rPr>
          <w:rStyle w:val="FontStyle38"/>
          <w:sz w:val="28"/>
          <w:szCs w:val="28"/>
          <w:lang w:val="en-US" w:eastAsia="en-US"/>
        </w:rPr>
        <w:t xml:space="preserve">is an </w:t>
      </w:r>
      <w:r w:rsidRPr="00715FA4">
        <w:rPr>
          <w:rStyle w:val="FontStyle34"/>
          <w:sz w:val="28"/>
          <w:szCs w:val="28"/>
          <w:lang w:val="en-US" w:eastAsia="en-US"/>
        </w:rPr>
        <w:t xml:space="preserve">intrinsic </w:t>
      </w:r>
      <w:r w:rsidRPr="00715FA4">
        <w:rPr>
          <w:rStyle w:val="FontStyle38"/>
          <w:sz w:val="28"/>
          <w:szCs w:val="28"/>
          <w:lang w:val="en-US" w:eastAsia="en-US"/>
        </w:rPr>
        <w:t>function of the medium, or rather of the medium's properties.</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 xml:space="preserve">In truth, all of the above negations are only approximately true. </w:t>
      </w:r>
      <w:r w:rsidRPr="00715FA4">
        <w:rPr>
          <w:rStyle w:val="FontStyle34"/>
          <w:sz w:val="28"/>
          <w:szCs w:val="28"/>
          <w:lang w:eastAsia="en-US"/>
        </w:rPr>
        <w:t>к</w:t>
      </w:r>
      <w:r w:rsidRPr="00715FA4">
        <w:rPr>
          <w:rStyle w:val="FontStyle34"/>
          <w:sz w:val="28"/>
          <w:szCs w:val="28"/>
          <w:lang w:val="en-US" w:eastAsia="en-US"/>
        </w:rPr>
        <w:t xml:space="preserve"> </w:t>
      </w:r>
      <w:r w:rsidRPr="00715FA4">
        <w:rPr>
          <w:rStyle w:val="FontStyle38"/>
          <w:sz w:val="28"/>
          <w:szCs w:val="28"/>
          <w:lang w:val="en-US" w:eastAsia="en-US"/>
        </w:rPr>
        <w:t xml:space="preserve">does depend on the fluid identity, water vs. oil, or fresh water vs. brine, in may cases. Similarly, </w:t>
      </w:r>
      <w:r w:rsidRPr="00715FA4">
        <w:rPr>
          <w:rStyle w:val="FontStyle34"/>
          <w:sz w:val="28"/>
          <w:szCs w:val="28"/>
          <w:lang w:eastAsia="en-US"/>
        </w:rPr>
        <w:t>к</w:t>
      </w:r>
      <w:r w:rsidRPr="00715FA4">
        <w:rPr>
          <w:rStyle w:val="FontStyle34"/>
          <w:sz w:val="28"/>
          <w:szCs w:val="28"/>
          <w:lang w:val="en-US" w:eastAsia="en-US"/>
        </w:rPr>
        <w:t xml:space="preserve"> </w:t>
      </w:r>
      <w:r w:rsidRPr="00715FA4">
        <w:rPr>
          <w:rStyle w:val="FontStyle38"/>
          <w:sz w:val="28"/>
          <w:szCs w:val="28"/>
          <w:lang w:val="en-US" w:eastAsia="en-US"/>
        </w:rPr>
        <w:t xml:space="preserve">also depends on the scale of the measurement L. That is why we use the term </w:t>
      </w:r>
      <w:r w:rsidRPr="00715FA4">
        <w:rPr>
          <w:rStyle w:val="FontStyle34"/>
          <w:sz w:val="28"/>
          <w:szCs w:val="28"/>
          <w:lang w:val="en-US" w:eastAsia="en-US"/>
        </w:rPr>
        <w:t xml:space="preserve">absolute </w:t>
      </w:r>
      <w:r w:rsidRPr="00715FA4">
        <w:rPr>
          <w:rStyle w:val="FontStyle38"/>
          <w:sz w:val="28"/>
          <w:szCs w:val="28"/>
          <w:lang w:val="en-US" w:eastAsia="en-US"/>
        </w:rPr>
        <w:t xml:space="preserve">permeability with caution When </w:t>
      </w:r>
      <w:r w:rsidRPr="00715FA4">
        <w:rPr>
          <w:rStyle w:val="FontStyle34"/>
          <w:sz w:val="28"/>
          <w:szCs w:val="28"/>
          <w:lang w:eastAsia="en-US"/>
        </w:rPr>
        <w:t>к</w:t>
      </w:r>
      <w:r w:rsidRPr="00715FA4">
        <w:rPr>
          <w:rStyle w:val="FontStyle34"/>
          <w:sz w:val="28"/>
          <w:szCs w:val="28"/>
          <w:lang w:val="en-US" w:eastAsia="en-US"/>
        </w:rPr>
        <w:t xml:space="preserve"> </w:t>
      </w:r>
      <w:r w:rsidRPr="00715FA4">
        <w:rPr>
          <w:rStyle w:val="FontStyle38"/>
          <w:sz w:val="28"/>
          <w:szCs w:val="28"/>
          <w:lang w:val="en-US" w:eastAsia="en-US"/>
        </w:rPr>
        <w:t xml:space="preserve">depends on rate or </w:t>
      </w:r>
      <w:r w:rsidRPr="00715FA4">
        <w:rPr>
          <w:rStyle w:val="FontStyle34"/>
          <w:sz w:val="28"/>
          <w:szCs w:val="28"/>
          <w:lang w:val="en-US" w:eastAsia="en-US"/>
        </w:rPr>
        <w:t xml:space="preserve">AP, </w:t>
      </w:r>
      <w:r w:rsidRPr="00715FA4">
        <w:rPr>
          <w:rStyle w:val="FontStyle38"/>
          <w:sz w:val="28"/>
          <w:szCs w:val="28"/>
          <w:lang w:val="en-US" w:eastAsia="en-US"/>
        </w:rPr>
        <w:t>the phenomena are referred to as non-Darcy effects. Such deviations are important in many cases, but we shall continue the exposition for the ideal case to focus on rock properties.</w:t>
      </w:r>
    </w:p>
    <w:p w:rsidR="00715FA4" w:rsidRPr="00715FA4" w:rsidRDefault="00715FA4" w:rsidP="00715FA4">
      <w:pPr>
        <w:pStyle w:val="Style3"/>
        <w:widowControl/>
        <w:spacing w:line="240" w:lineRule="auto"/>
        <w:ind w:firstLine="567"/>
        <w:rPr>
          <w:rStyle w:val="FontStyle36"/>
          <w:sz w:val="28"/>
          <w:szCs w:val="28"/>
          <w:lang w:val="en-US" w:eastAsia="en-US"/>
        </w:rPr>
      </w:pPr>
      <w:r w:rsidRPr="00715FA4">
        <w:rPr>
          <w:rStyle w:val="FontStyle38"/>
          <w:sz w:val="28"/>
          <w:szCs w:val="28"/>
          <w:lang w:val="en-US" w:eastAsia="en-US"/>
        </w:rPr>
        <w:t xml:space="preserve">The term "absolute" permeability is used when the porous rock is 100% saturated with a single fluid, such as oil, gas or water. When two or more fluids are present, the permeability is called </w:t>
      </w:r>
      <w:r w:rsidRPr="00715FA4">
        <w:rPr>
          <w:rStyle w:val="FontStyle34"/>
          <w:sz w:val="28"/>
          <w:szCs w:val="28"/>
          <w:lang w:val="en-US" w:eastAsia="en-US"/>
        </w:rPr>
        <w:t xml:space="preserve">"effective" </w:t>
      </w:r>
      <w:r w:rsidRPr="00715FA4">
        <w:rPr>
          <w:rStyle w:val="FontStyle38"/>
          <w:sz w:val="28"/>
          <w:szCs w:val="28"/>
          <w:lang w:val="en-US" w:eastAsia="en-US"/>
        </w:rPr>
        <w:t>permeability (k</w:t>
      </w:r>
      <w:r w:rsidRPr="00715FA4">
        <w:rPr>
          <w:rStyle w:val="FontStyle38"/>
          <w:sz w:val="28"/>
          <w:szCs w:val="28"/>
          <w:vertAlign w:val="subscript"/>
          <w:lang w:val="en-US" w:eastAsia="en-US"/>
        </w:rPr>
        <w:t>o</w:t>
      </w:r>
      <w:r w:rsidRPr="00715FA4">
        <w:rPr>
          <w:rStyle w:val="FontStyle38"/>
          <w:sz w:val="28"/>
          <w:szCs w:val="28"/>
          <w:lang w:val="en-US" w:eastAsia="en-US"/>
        </w:rPr>
        <w:t>, k</w:t>
      </w:r>
      <w:r w:rsidRPr="00715FA4">
        <w:rPr>
          <w:rStyle w:val="FontStyle38"/>
          <w:sz w:val="28"/>
          <w:szCs w:val="28"/>
          <w:vertAlign w:val="subscript"/>
          <w:lang w:val="en-US" w:eastAsia="en-US"/>
        </w:rPr>
        <w:t>g</w:t>
      </w:r>
      <w:r w:rsidRPr="00715FA4">
        <w:rPr>
          <w:rStyle w:val="FontStyle38"/>
          <w:sz w:val="28"/>
          <w:szCs w:val="28"/>
          <w:lang w:val="en-US" w:eastAsia="en-US"/>
        </w:rPr>
        <w:t>, k</w:t>
      </w:r>
      <w:r w:rsidRPr="00715FA4">
        <w:rPr>
          <w:rStyle w:val="FontStyle38"/>
          <w:sz w:val="28"/>
          <w:szCs w:val="28"/>
          <w:vertAlign w:val="subscript"/>
          <w:lang w:val="en-US" w:eastAsia="en-US"/>
        </w:rPr>
        <w:t>w</w:t>
      </w:r>
      <w:r w:rsidRPr="00715FA4">
        <w:rPr>
          <w:rStyle w:val="FontStyle38"/>
          <w:sz w:val="28"/>
          <w:szCs w:val="28"/>
          <w:lang w:val="en-US" w:eastAsia="en-US"/>
        </w:rPr>
        <w:t xml:space="preserve">) . Because fluids interfere each other during their movement, the sum of effective permeabilities will always be less than the absolute permeability. The ratio of effective permeability of one phase during multiphase flow to the absolute permeability is the </w:t>
      </w:r>
      <w:r w:rsidRPr="00715FA4">
        <w:rPr>
          <w:rStyle w:val="FontStyle34"/>
          <w:sz w:val="28"/>
          <w:szCs w:val="28"/>
          <w:lang w:val="en-US" w:eastAsia="en-US"/>
        </w:rPr>
        <w:t xml:space="preserve">"relative" </w:t>
      </w:r>
      <w:r w:rsidRPr="00715FA4">
        <w:rPr>
          <w:rStyle w:val="FontStyle38"/>
          <w:sz w:val="28"/>
          <w:szCs w:val="28"/>
          <w:lang w:val="en-US" w:eastAsia="en-US"/>
        </w:rPr>
        <w:t>permeability to that phase (k</w:t>
      </w:r>
      <w:r w:rsidRPr="00715FA4">
        <w:rPr>
          <w:rStyle w:val="FontStyle36"/>
          <w:sz w:val="28"/>
          <w:szCs w:val="28"/>
          <w:lang w:val="en-US" w:eastAsia="en-US"/>
        </w:rPr>
        <w:t xml:space="preserve">ro, </w:t>
      </w:r>
      <w:r w:rsidRPr="00715FA4">
        <w:rPr>
          <w:rStyle w:val="FontStyle38"/>
          <w:sz w:val="28"/>
          <w:szCs w:val="28"/>
          <w:lang w:val="en-US" w:eastAsia="en-US"/>
        </w:rPr>
        <w:t>k</w:t>
      </w:r>
      <w:r w:rsidRPr="00715FA4">
        <w:rPr>
          <w:rStyle w:val="FontStyle36"/>
          <w:sz w:val="28"/>
          <w:szCs w:val="28"/>
          <w:lang w:val="en-US" w:eastAsia="en-US"/>
        </w:rPr>
        <w:t xml:space="preserve">rg, </w:t>
      </w:r>
      <w:r w:rsidRPr="00715FA4">
        <w:rPr>
          <w:rStyle w:val="FontStyle38"/>
          <w:sz w:val="28"/>
          <w:szCs w:val="28"/>
          <w:lang w:val="en-US" w:eastAsia="en-US"/>
        </w:rPr>
        <w:t>k</w:t>
      </w:r>
      <w:r w:rsidRPr="00715FA4">
        <w:rPr>
          <w:rStyle w:val="FontStyle36"/>
          <w:sz w:val="28"/>
          <w:szCs w:val="28"/>
          <w:lang w:val="en-US" w:eastAsia="en-US"/>
        </w:rPr>
        <w:t>rw).</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Petroleum reservoirs can have primary and secondary permeability. Primary permeability is originated at the time of deposition and lithification (hardening) of sedimentary rocks. Secondary one is resulted from the alteration of the rock matrix by compaction, cementation, fracturing and solution.</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In most oil-bearing formations, it is believed that the rock was completely saturated with water prior to the invasion and trapping of petroleum. The less dense hydrocarbons are considered to migrate to positions of hydrostatic and dynamic equilibrium. Thus displacing water from the interstices of the structurally high part of the rock. The oil will not displace all the water, which originally occupied these pores. To determine the quantity of hydrocarbons accumulated in a porous rock formation, it is necessary to determine the fluid saturation (oil, water and gas) of the rock material.</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 xml:space="preserve">In order to measure values of original rock saturations, there have been essentially three methods devised. These methods involve either the evaporation of the fluids in the rock or the leaching out of the fluids in the rock by extraction with a solvent. One of the most popular means of measuring the initial saturations is the </w:t>
      </w:r>
      <w:r w:rsidRPr="00715FA4">
        <w:rPr>
          <w:rStyle w:val="FontStyle34"/>
          <w:sz w:val="28"/>
          <w:szCs w:val="28"/>
          <w:lang w:val="en-US" w:eastAsia="en-US"/>
        </w:rPr>
        <w:lastRenderedPageBreak/>
        <w:t xml:space="preserve">retort </w:t>
      </w:r>
      <w:r w:rsidRPr="00715FA4">
        <w:rPr>
          <w:rStyle w:val="FontStyle38"/>
          <w:sz w:val="28"/>
          <w:szCs w:val="28"/>
          <w:lang w:val="en-US" w:eastAsia="en-US"/>
        </w:rPr>
        <w:t>method. This method takes a small rock sample and heats the sample so as to vaporize the water and the oil, which is condensed and collected in small receiving vessel. Before retorts can be used, calibration curves must be prepared on various gravity fluids to correct for the losses from cracking and coring with the various applied temperatures. The retort is a rapid method for the determination of fluid saturations, and utilizing the correction yields satisfactory results. It gives both the water and oil volumes, so that the oil and water saturations can be calculated from the following equations:</w:t>
      </w:r>
    </w:p>
    <w:p w:rsidR="00715FA4" w:rsidRPr="00715FA4" w:rsidRDefault="00715FA4" w:rsidP="00715FA4">
      <w:pPr>
        <w:pStyle w:val="Style21"/>
        <w:widowControl/>
        <w:spacing w:line="240" w:lineRule="auto"/>
        <w:ind w:firstLine="567"/>
        <w:jc w:val="both"/>
        <w:rPr>
          <w:rStyle w:val="FontStyle31"/>
          <w:b w:val="0"/>
          <w:sz w:val="28"/>
          <w:szCs w:val="28"/>
          <w:lang w:val="en-US" w:eastAsia="en-US"/>
        </w:rPr>
      </w:pPr>
      <w:r w:rsidRPr="00715FA4">
        <w:rPr>
          <w:rStyle w:val="FontStyle31"/>
          <w:sz w:val="28"/>
          <w:szCs w:val="28"/>
          <w:lang w:val="en-US" w:eastAsia="en-US"/>
        </w:rPr>
        <w:t>S</w:t>
      </w:r>
      <w:r w:rsidRPr="00715FA4">
        <w:rPr>
          <w:rStyle w:val="FontStyle31"/>
          <w:sz w:val="28"/>
          <w:szCs w:val="28"/>
          <w:vertAlign w:val="subscript"/>
          <w:lang w:val="en-US" w:eastAsia="en-US"/>
        </w:rPr>
        <w:t>w</w:t>
      </w:r>
      <w:r w:rsidRPr="00715FA4">
        <w:rPr>
          <w:rStyle w:val="FontStyle31"/>
          <w:sz w:val="28"/>
          <w:szCs w:val="28"/>
          <w:lang w:val="en-US" w:eastAsia="en-US"/>
        </w:rPr>
        <w:t xml:space="preserve"> = water volume,cc / pore volume,cc S</w:t>
      </w:r>
      <w:r w:rsidRPr="00715FA4">
        <w:rPr>
          <w:rStyle w:val="FontStyle31"/>
          <w:sz w:val="28"/>
          <w:szCs w:val="28"/>
          <w:vertAlign w:val="subscript"/>
          <w:lang w:val="en-US" w:eastAsia="en-US"/>
        </w:rPr>
        <w:t>o</w:t>
      </w:r>
      <w:r w:rsidRPr="00715FA4">
        <w:rPr>
          <w:rStyle w:val="FontStyle31"/>
          <w:sz w:val="28"/>
          <w:szCs w:val="28"/>
          <w:lang w:val="en-US" w:eastAsia="en-US"/>
        </w:rPr>
        <w:t xml:space="preserve"> = oil volume,cc / pore volume,cc</w:t>
      </w:r>
    </w:p>
    <w:p w:rsidR="00715FA4" w:rsidRPr="00715FA4" w:rsidRDefault="00715FA4" w:rsidP="00715FA4">
      <w:pPr>
        <w:pStyle w:val="Style2"/>
        <w:widowControl/>
        <w:ind w:firstLine="567"/>
        <w:rPr>
          <w:rStyle w:val="FontStyle36"/>
          <w:sz w:val="28"/>
          <w:szCs w:val="28"/>
          <w:lang w:val="en-US" w:eastAsia="en-US"/>
        </w:rPr>
      </w:pPr>
      <w:r w:rsidRPr="00715FA4">
        <w:rPr>
          <w:rStyle w:val="FontStyle31"/>
          <w:sz w:val="28"/>
          <w:szCs w:val="28"/>
          <w:lang w:val="en-US" w:eastAsia="en-US"/>
        </w:rPr>
        <w:t>S</w:t>
      </w:r>
      <w:r w:rsidRPr="00715FA4">
        <w:rPr>
          <w:rStyle w:val="FontStyle36"/>
          <w:sz w:val="28"/>
          <w:szCs w:val="28"/>
          <w:lang w:val="en-US" w:eastAsia="en-US"/>
        </w:rPr>
        <w:t xml:space="preserve">g </w:t>
      </w:r>
      <w:r w:rsidRPr="00715FA4">
        <w:rPr>
          <w:rStyle w:val="FontStyle31"/>
          <w:sz w:val="28"/>
          <w:szCs w:val="28"/>
          <w:lang w:val="en-US" w:eastAsia="en-US"/>
        </w:rPr>
        <w:t>= 1 — S</w:t>
      </w:r>
      <w:r w:rsidRPr="00715FA4">
        <w:rPr>
          <w:rStyle w:val="FontStyle36"/>
          <w:sz w:val="28"/>
          <w:szCs w:val="28"/>
          <w:lang w:val="en-US" w:eastAsia="en-US"/>
        </w:rPr>
        <w:t xml:space="preserve">o </w:t>
      </w:r>
      <w:r w:rsidRPr="00715FA4">
        <w:rPr>
          <w:rStyle w:val="FontStyle31"/>
          <w:sz w:val="28"/>
          <w:szCs w:val="28"/>
          <w:lang w:val="en-US" w:eastAsia="en-US"/>
        </w:rPr>
        <w:t>- S</w:t>
      </w:r>
      <w:r w:rsidRPr="00715FA4">
        <w:rPr>
          <w:rStyle w:val="FontStyle36"/>
          <w:sz w:val="28"/>
          <w:szCs w:val="28"/>
          <w:lang w:val="en-US" w:eastAsia="en-US"/>
        </w:rPr>
        <w:t>w</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The other method of determining fluid saturations is by extraction with a solvent. Modified ASTM method or a centrifuge method can accomplish extraction. From this analysis the water saturation can be determined by the following equation:</w:t>
      </w:r>
    </w:p>
    <w:p w:rsidR="00715FA4" w:rsidRPr="00715FA4" w:rsidRDefault="00715FA4" w:rsidP="00715FA4">
      <w:pPr>
        <w:pStyle w:val="Style3"/>
        <w:widowControl/>
        <w:spacing w:line="240" w:lineRule="auto"/>
        <w:ind w:firstLine="567"/>
        <w:rPr>
          <w:rStyle w:val="FontStyle31"/>
          <w:b w:val="0"/>
          <w:sz w:val="28"/>
          <w:szCs w:val="28"/>
          <w:lang w:val="en-US" w:eastAsia="en-US"/>
        </w:rPr>
      </w:pPr>
      <w:r w:rsidRPr="00715FA4">
        <w:rPr>
          <w:rStyle w:val="FontStyle38"/>
          <w:sz w:val="28"/>
          <w:szCs w:val="28"/>
          <w:lang w:val="en-US" w:eastAsia="en-US"/>
        </w:rPr>
        <w:t xml:space="preserve"> </w:t>
      </w:r>
      <w:r w:rsidRPr="00715FA4">
        <w:rPr>
          <w:rStyle w:val="FontStyle31"/>
          <w:sz w:val="28"/>
          <w:szCs w:val="28"/>
          <w:lang w:val="en-US" w:eastAsia="en-US"/>
        </w:rPr>
        <w:t>S</w:t>
      </w:r>
      <w:r w:rsidRPr="00715FA4">
        <w:rPr>
          <w:rStyle w:val="FontStyle36"/>
          <w:sz w:val="28"/>
          <w:szCs w:val="28"/>
          <w:lang w:val="en-US" w:eastAsia="en-US"/>
        </w:rPr>
        <w:t xml:space="preserve">w </w:t>
      </w:r>
      <w:r w:rsidRPr="00715FA4">
        <w:rPr>
          <w:rStyle w:val="FontStyle31"/>
          <w:sz w:val="28"/>
          <w:szCs w:val="28"/>
          <w:lang w:val="en-US" w:eastAsia="en-US"/>
        </w:rPr>
        <w:t>= water volume / pore volume</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The oil saturation is an indirect determination. It is necessary to note the weight of the core sample prior to extraction. Then, after the core has been cleaned and dried, the sample is weighted again. The oil saturation as a fraction of pore volume is given as:</w:t>
      </w:r>
    </w:p>
    <w:p w:rsidR="00715FA4" w:rsidRPr="00715FA4" w:rsidRDefault="00715FA4" w:rsidP="00715FA4">
      <w:pPr>
        <w:pStyle w:val="Style2"/>
        <w:widowControl/>
        <w:ind w:firstLine="567"/>
        <w:rPr>
          <w:rStyle w:val="FontStyle31"/>
          <w:b w:val="0"/>
          <w:sz w:val="28"/>
          <w:szCs w:val="28"/>
          <w:lang w:val="en-US" w:eastAsia="en-US"/>
        </w:rPr>
      </w:pPr>
      <w:r w:rsidRPr="00715FA4">
        <w:rPr>
          <w:rStyle w:val="FontStyle31"/>
          <w:sz w:val="28"/>
          <w:szCs w:val="28"/>
          <w:lang w:val="en-US" w:eastAsia="en-US"/>
        </w:rPr>
        <w:t>S</w:t>
      </w:r>
      <w:r w:rsidRPr="00715FA4">
        <w:rPr>
          <w:rStyle w:val="FontStyle31"/>
          <w:sz w:val="28"/>
          <w:szCs w:val="28"/>
          <w:vertAlign w:val="subscript"/>
          <w:lang w:val="en-US" w:eastAsia="en-US"/>
        </w:rPr>
        <w:t>o</w:t>
      </w:r>
      <w:r w:rsidRPr="00715FA4">
        <w:rPr>
          <w:rStyle w:val="FontStyle31"/>
          <w:sz w:val="28"/>
          <w:szCs w:val="28"/>
          <w:lang w:val="en-US" w:eastAsia="en-US"/>
        </w:rPr>
        <w:t xml:space="preserve"> = (wt of wet core — wt of dry core — wt of water) / [(pore vol.) (oil density)]</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The last method of determining the water saturation is to use centrifuge. The values of water and oil saturations are calculated using the below equations for the ASTM extraction method.</w:t>
      </w:r>
    </w:p>
    <w:p w:rsidR="00715FA4" w:rsidRPr="00715FA4" w:rsidRDefault="00715FA4" w:rsidP="00715FA4">
      <w:pPr>
        <w:pStyle w:val="Style21"/>
        <w:widowControl/>
        <w:spacing w:line="240" w:lineRule="auto"/>
        <w:ind w:firstLine="567"/>
        <w:jc w:val="both"/>
        <w:rPr>
          <w:rStyle w:val="FontStyle31"/>
          <w:b w:val="0"/>
          <w:sz w:val="28"/>
          <w:szCs w:val="28"/>
          <w:lang w:val="en-US" w:eastAsia="en-US"/>
        </w:rPr>
      </w:pPr>
      <w:r w:rsidRPr="00715FA4">
        <w:rPr>
          <w:rStyle w:val="FontStyle31"/>
          <w:sz w:val="28"/>
          <w:szCs w:val="28"/>
          <w:lang w:val="en-US" w:eastAsia="en-US"/>
        </w:rPr>
        <w:t>S</w:t>
      </w:r>
      <w:r w:rsidRPr="00715FA4">
        <w:rPr>
          <w:rStyle w:val="FontStyle36"/>
          <w:sz w:val="28"/>
          <w:szCs w:val="28"/>
          <w:lang w:val="en-US" w:eastAsia="en-US"/>
        </w:rPr>
        <w:t xml:space="preserve">w </w:t>
      </w:r>
      <w:r w:rsidRPr="00715FA4">
        <w:rPr>
          <w:rStyle w:val="FontStyle31"/>
          <w:sz w:val="28"/>
          <w:szCs w:val="28"/>
          <w:lang w:val="en-US" w:eastAsia="en-US"/>
        </w:rPr>
        <w:t>= water volume,cc / pore volume,cc S</w:t>
      </w:r>
      <w:r w:rsidRPr="00715FA4">
        <w:rPr>
          <w:rStyle w:val="FontStyle36"/>
          <w:sz w:val="28"/>
          <w:szCs w:val="28"/>
          <w:lang w:val="en-US" w:eastAsia="en-US"/>
        </w:rPr>
        <w:t xml:space="preserve">o </w:t>
      </w:r>
      <w:r w:rsidRPr="00715FA4">
        <w:rPr>
          <w:rStyle w:val="FontStyle31"/>
          <w:sz w:val="28"/>
          <w:szCs w:val="28"/>
          <w:lang w:val="en-US" w:eastAsia="en-US"/>
        </w:rPr>
        <w:t>= oil volume,cc / pore volume,cc</w:t>
      </w:r>
    </w:p>
    <w:p w:rsidR="00715FA4" w:rsidRPr="00715FA4" w:rsidRDefault="00715FA4" w:rsidP="00715FA4">
      <w:pPr>
        <w:pStyle w:val="Style2"/>
        <w:widowControl/>
        <w:ind w:firstLine="567"/>
        <w:rPr>
          <w:rStyle w:val="FontStyle31"/>
          <w:b w:val="0"/>
          <w:sz w:val="28"/>
          <w:szCs w:val="28"/>
          <w:vertAlign w:val="subscript"/>
          <w:lang w:val="en-US" w:eastAsia="en-US"/>
        </w:rPr>
      </w:pPr>
      <w:r w:rsidRPr="00715FA4">
        <w:rPr>
          <w:rStyle w:val="FontStyle31"/>
          <w:sz w:val="28"/>
          <w:szCs w:val="28"/>
          <w:lang w:val="en-US" w:eastAsia="en-US"/>
        </w:rPr>
        <w:t>S</w:t>
      </w:r>
      <w:r w:rsidRPr="00715FA4">
        <w:rPr>
          <w:rStyle w:val="FontStyle31"/>
          <w:sz w:val="28"/>
          <w:szCs w:val="28"/>
          <w:vertAlign w:val="subscript"/>
          <w:lang w:val="en-US" w:eastAsia="en-US"/>
        </w:rPr>
        <w:t>g</w:t>
      </w:r>
      <w:r w:rsidRPr="00715FA4">
        <w:rPr>
          <w:rStyle w:val="FontStyle31"/>
          <w:sz w:val="28"/>
          <w:szCs w:val="28"/>
          <w:lang w:val="en-US" w:eastAsia="en-US"/>
        </w:rPr>
        <w:t xml:space="preserve"> = 1 — S</w:t>
      </w:r>
      <w:r w:rsidRPr="00715FA4">
        <w:rPr>
          <w:rStyle w:val="FontStyle31"/>
          <w:sz w:val="28"/>
          <w:szCs w:val="28"/>
          <w:vertAlign w:val="subscript"/>
          <w:lang w:val="en-US" w:eastAsia="en-US"/>
        </w:rPr>
        <w:t>o</w:t>
      </w:r>
      <w:r w:rsidRPr="00715FA4">
        <w:rPr>
          <w:rStyle w:val="FontStyle31"/>
          <w:sz w:val="28"/>
          <w:szCs w:val="28"/>
          <w:lang w:val="en-US" w:eastAsia="en-US"/>
        </w:rPr>
        <w:t xml:space="preserve"> - S</w:t>
      </w:r>
      <w:r w:rsidRPr="00715FA4">
        <w:rPr>
          <w:rStyle w:val="FontStyle31"/>
          <w:sz w:val="28"/>
          <w:szCs w:val="28"/>
          <w:vertAlign w:val="subscript"/>
          <w:lang w:val="en-US" w:eastAsia="en-US"/>
        </w:rPr>
        <w:t>w</w:t>
      </w:r>
    </w:p>
    <w:p w:rsidR="00715FA4" w:rsidRPr="00715FA4" w:rsidRDefault="00715FA4" w:rsidP="00715FA4">
      <w:pPr>
        <w:pStyle w:val="Style2"/>
        <w:widowControl/>
        <w:ind w:firstLine="567"/>
        <w:rPr>
          <w:rStyle w:val="FontStyle31"/>
          <w:b w:val="0"/>
          <w:sz w:val="28"/>
          <w:szCs w:val="28"/>
          <w:u w:val="single"/>
          <w:lang w:val="en-US"/>
        </w:rPr>
      </w:pPr>
    </w:p>
    <w:p w:rsidR="00715FA4" w:rsidRPr="00715FA4" w:rsidRDefault="00715FA4" w:rsidP="00715FA4">
      <w:pPr>
        <w:pStyle w:val="Style2"/>
        <w:widowControl/>
        <w:ind w:firstLine="567"/>
        <w:rPr>
          <w:rStyle w:val="FontStyle31"/>
          <w:b w:val="0"/>
          <w:sz w:val="28"/>
          <w:szCs w:val="28"/>
          <w:u w:val="single"/>
          <w:lang w:val="en-US"/>
        </w:rPr>
      </w:pPr>
      <w:r w:rsidRPr="00715FA4">
        <w:rPr>
          <w:rStyle w:val="FontStyle31"/>
          <w:sz w:val="28"/>
          <w:szCs w:val="28"/>
          <w:u w:val="single"/>
          <w:lang w:val="en-US"/>
        </w:rPr>
        <w:t>2.6 Compressibility</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The porosity of sedimentary rocks has been shown to be a function of the degree of compaction of the rock. Apart from the effect of compaction on grain arrangements, rocks are also compressible. In rocks, three types of compressibility can be observed. These are: -rock matrix compressibility -rock bulk compressibility -pore compressibility</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Compressibility can be defined as the fractional change in volume of the rock material with a unit change in pressure.</w:t>
      </w:r>
    </w:p>
    <w:p w:rsidR="00715FA4" w:rsidRPr="00715FA4" w:rsidRDefault="00715FA4" w:rsidP="00715FA4">
      <w:pPr>
        <w:pStyle w:val="Style20"/>
        <w:widowControl/>
        <w:spacing w:line="240" w:lineRule="auto"/>
        <w:ind w:firstLine="567"/>
        <w:jc w:val="both"/>
        <w:rPr>
          <w:rStyle w:val="FontStyle38"/>
          <w:sz w:val="28"/>
          <w:szCs w:val="28"/>
          <w:lang w:val="en-US" w:eastAsia="en-US"/>
        </w:rPr>
      </w:pPr>
      <w:r w:rsidRPr="00715FA4">
        <w:rPr>
          <w:rStyle w:val="FontStyle31"/>
          <w:sz w:val="28"/>
          <w:szCs w:val="28"/>
          <w:lang w:val="en-US" w:eastAsia="en-US"/>
        </w:rPr>
        <w:t>C</w:t>
      </w:r>
      <w:r w:rsidRPr="00715FA4">
        <w:rPr>
          <w:rStyle w:val="FontStyle36"/>
          <w:sz w:val="28"/>
          <w:szCs w:val="28"/>
          <w:lang w:val="en-US" w:eastAsia="en-US"/>
        </w:rPr>
        <w:t xml:space="preserve">r </w:t>
      </w:r>
      <w:r w:rsidRPr="00715FA4">
        <w:rPr>
          <w:rStyle w:val="FontStyle31"/>
          <w:sz w:val="28"/>
          <w:szCs w:val="28"/>
          <w:lang w:val="en-US" w:eastAsia="en-US"/>
        </w:rPr>
        <w:t>= (1/V</w:t>
      </w:r>
      <w:r w:rsidRPr="00715FA4">
        <w:rPr>
          <w:rStyle w:val="FontStyle36"/>
          <w:sz w:val="28"/>
          <w:szCs w:val="28"/>
          <w:lang w:val="en-US" w:eastAsia="en-US"/>
        </w:rPr>
        <w:t xml:space="preserve">r) </w:t>
      </w:r>
      <w:r w:rsidRPr="00715FA4">
        <w:rPr>
          <w:rStyle w:val="FontStyle26"/>
          <w:sz w:val="28"/>
          <w:szCs w:val="28"/>
          <w:lang w:val="en-US" w:eastAsia="en-US"/>
        </w:rPr>
        <w:t>(d</w:t>
      </w:r>
      <w:r w:rsidRPr="00715FA4">
        <w:rPr>
          <w:rStyle w:val="FontStyle31"/>
          <w:sz w:val="28"/>
          <w:szCs w:val="28"/>
          <w:lang w:val="en-US" w:eastAsia="en-US"/>
        </w:rPr>
        <w:t>V</w:t>
      </w:r>
      <w:r w:rsidRPr="00715FA4">
        <w:rPr>
          <w:rStyle w:val="FontStyle36"/>
          <w:sz w:val="28"/>
          <w:szCs w:val="28"/>
          <w:lang w:val="en-US" w:eastAsia="en-US"/>
        </w:rPr>
        <w:t xml:space="preserve">r </w:t>
      </w:r>
      <w:r w:rsidRPr="00715FA4">
        <w:rPr>
          <w:rStyle w:val="FontStyle31"/>
          <w:sz w:val="28"/>
          <w:szCs w:val="28"/>
          <w:lang w:val="en-US" w:eastAsia="en-US"/>
        </w:rPr>
        <w:t xml:space="preserve">/ </w:t>
      </w:r>
      <w:r w:rsidRPr="00715FA4">
        <w:rPr>
          <w:rStyle w:val="FontStyle26"/>
          <w:sz w:val="28"/>
          <w:szCs w:val="28"/>
          <w:lang w:val="en-US" w:eastAsia="en-US"/>
        </w:rPr>
        <w:t>d</w:t>
      </w:r>
      <w:r w:rsidRPr="00715FA4">
        <w:rPr>
          <w:rStyle w:val="FontStyle31"/>
          <w:sz w:val="28"/>
          <w:szCs w:val="28"/>
          <w:lang w:val="en-US" w:eastAsia="en-US"/>
        </w:rPr>
        <w:t>P) V</w:t>
      </w:r>
      <w:r w:rsidRPr="00715FA4">
        <w:rPr>
          <w:rStyle w:val="FontStyle31"/>
          <w:sz w:val="28"/>
          <w:szCs w:val="28"/>
          <w:vertAlign w:val="subscript"/>
          <w:lang w:val="en-US" w:eastAsia="en-US"/>
        </w:rPr>
        <w:t>r</w:t>
      </w:r>
      <w:r w:rsidRPr="00715FA4">
        <w:rPr>
          <w:rStyle w:val="FontStyle31"/>
          <w:sz w:val="28"/>
          <w:szCs w:val="28"/>
          <w:lang w:val="en-US" w:eastAsia="en-US"/>
        </w:rPr>
        <w:t xml:space="preserve"> </w:t>
      </w:r>
      <w:r w:rsidRPr="00715FA4">
        <w:rPr>
          <w:rStyle w:val="FontStyle38"/>
          <w:sz w:val="28"/>
          <w:szCs w:val="28"/>
          <w:lang w:val="en-US" w:eastAsia="en-US"/>
        </w:rPr>
        <w:t xml:space="preserve">: volume of the rock and </w:t>
      </w:r>
      <w:r w:rsidRPr="00715FA4">
        <w:rPr>
          <w:rStyle w:val="FontStyle26"/>
          <w:sz w:val="28"/>
          <w:szCs w:val="28"/>
          <w:lang w:val="en-US" w:eastAsia="en-US"/>
        </w:rPr>
        <w:t>(d</w:t>
      </w:r>
      <w:r w:rsidRPr="00715FA4">
        <w:rPr>
          <w:rStyle w:val="FontStyle31"/>
          <w:sz w:val="28"/>
          <w:szCs w:val="28"/>
          <w:lang w:val="en-US" w:eastAsia="en-US"/>
        </w:rPr>
        <w:t>V</w:t>
      </w:r>
      <w:r w:rsidRPr="00715FA4">
        <w:rPr>
          <w:rStyle w:val="FontStyle31"/>
          <w:sz w:val="28"/>
          <w:szCs w:val="28"/>
          <w:vertAlign w:val="subscript"/>
          <w:lang w:val="en-US" w:eastAsia="en-US"/>
        </w:rPr>
        <w:t>r</w:t>
      </w:r>
      <w:r w:rsidRPr="00715FA4">
        <w:rPr>
          <w:rStyle w:val="FontStyle31"/>
          <w:sz w:val="28"/>
          <w:szCs w:val="28"/>
          <w:lang w:val="en-US" w:eastAsia="en-US"/>
        </w:rPr>
        <w:t xml:space="preserve"> / </w:t>
      </w:r>
      <w:r w:rsidRPr="00715FA4">
        <w:rPr>
          <w:rStyle w:val="FontStyle26"/>
          <w:sz w:val="28"/>
          <w:szCs w:val="28"/>
          <w:lang w:val="en-US" w:eastAsia="en-US"/>
        </w:rPr>
        <w:t>d</w:t>
      </w:r>
      <w:r w:rsidRPr="00715FA4">
        <w:rPr>
          <w:rStyle w:val="FontStyle31"/>
          <w:sz w:val="28"/>
          <w:szCs w:val="28"/>
          <w:lang w:val="en-US" w:eastAsia="en-US"/>
        </w:rPr>
        <w:t xml:space="preserve">P) </w:t>
      </w:r>
      <w:r w:rsidRPr="00715FA4">
        <w:rPr>
          <w:rStyle w:val="FontStyle38"/>
          <w:sz w:val="28"/>
          <w:szCs w:val="28"/>
          <w:lang w:val="en-US" w:eastAsia="en-US"/>
        </w:rPr>
        <w:t>= change in volume with pressure The unit of compressibility is psi</w:t>
      </w:r>
      <w:r w:rsidRPr="00715FA4">
        <w:rPr>
          <w:rStyle w:val="FontStyle38"/>
          <w:sz w:val="28"/>
          <w:szCs w:val="28"/>
          <w:vertAlign w:val="superscript"/>
          <w:lang w:val="en-US" w:eastAsia="en-US"/>
        </w:rPr>
        <w:t>-1</w:t>
      </w:r>
      <w:r w:rsidRPr="00715FA4">
        <w:rPr>
          <w:rStyle w:val="FontStyle38"/>
          <w:sz w:val="28"/>
          <w:szCs w:val="28"/>
          <w:lang w:val="en-US" w:eastAsia="en-US"/>
        </w:rPr>
        <w:t>.</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It is readily seen in Darcy equation that fluid movement from a reservoir rock to a well bore can take place only if a pressure differential can be established between the reservoir and the well. This requires that the fluids in the rock can be confined under an elevated pressure. Fortunately, it is the general case to find such a condition prevailing. In general the elevated pressures encountered with depth are due to one or two causes:</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4"/>
          <w:sz w:val="28"/>
          <w:szCs w:val="28"/>
          <w:lang w:val="en-US" w:eastAsia="en-US"/>
        </w:rPr>
        <w:lastRenderedPageBreak/>
        <w:t xml:space="preserve">-Hydrostatic pressure </w:t>
      </w:r>
      <w:r w:rsidRPr="00715FA4">
        <w:rPr>
          <w:rStyle w:val="FontStyle38"/>
          <w:sz w:val="28"/>
          <w:szCs w:val="28"/>
          <w:lang w:val="en-US" w:eastAsia="en-US"/>
        </w:rPr>
        <w:t xml:space="preserve">is imposed by the weight of fluid which fills the voids of the rocks, </w:t>
      </w:r>
      <w:r w:rsidRPr="00715FA4">
        <w:rPr>
          <w:rStyle w:val="FontStyle34"/>
          <w:sz w:val="28"/>
          <w:szCs w:val="28"/>
          <w:lang w:val="en-US" w:eastAsia="en-US"/>
        </w:rPr>
        <w:t xml:space="preserve">-Formation pressure </w:t>
      </w:r>
      <w:r w:rsidRPr="00715FA4">
        <w:rPr>
          <w:rStyle w:val="FontStyle38"/>
          <w:sz w:val="28"/>
          <w:szCs w:val="28"/>
          <w:lang w:val="en-US" w:eastAsia="en-US"/>
        </w:rPr>
        <w:t xml:space="preserve">is the pressure of the fluids in the pores of subsurface formations, </w:t>
      </w:r>
      <w:r w:rsidRPr="00715FA4">
        <w:rPr>
          <w:rStyle w:val="FontStyle34"/>
          <w:sz w:val="28"/>
          <w:szCs w:val="28"/>
          <w:lang w:val="en-US" w:eastAsia="en-US"/>
        </w:rPr>
        <w:t xml:space="preserve">-Overburden pressure </w:t>
      </w:r>
      <w:r w:rsidRPr="00715FA4">
        <w:rPr>
          <w:rStyle w:val="FontStyle38"/>
          <w:sz w:val="28"/>
          <w:szCs w:val="28"/>
          <w:lang w:val="en-US" w:eastAsia="en-US"/>
        </w:rPr>
        <w:t>due to the weight of the rocks and their fluid content existing above the reservoir.</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It is more common to find subsurface pressures varying as a linear function of depth with a gradient close to the hydrostatic gradient of fresh to moderately saline water. Departures from this behavior, both higher and lower are considered abnormal.</w:t>
      </w:r>
    </w:p>
    <w:p w:rsidR="00715FA4" w:rsidRPr="00715FA4" w:rsidRDefault="00715FA4" w:rsidP="006725E6">
      <w:pPr>
        <w:pStyle w:val="Style22"/>
        <w:widowControl/>
        <w:numPr>
          <w:ilvl w:val="2"/>
          <w:numId w:val="21"/>
        </w:numPr>
        <w:tabs>
          <w:tab w:val="left" w:pos="504"/>
        </w:tabs>
        <w:ind w:left="0" w:firstLine="567"/>
        <w:jc w:val="both"/>
        <w:rPr>
          <w:rStyle w:val="FontStyle29"/>
          <w:b w:val="0"/>
          <w:sz w:val="28"/>
          <w:szCs w:val="28"/>
          <w:u w:val="single"/>
        </w:rPr>
      </w:pPr>
      <w:r w:rsidRPr="00715FA4">
        <w:rPr>
          <w:rStyle w:val="FontStyle29"/>
          <w:sz w:val="28"/>
          <w:szCs w:val="28"/>
          <w:u w:val="single"/>
          <w:lang w:val="en-US" w:eastAsia="en-US"/>
        </w:rPr>
        <w:t>Hydrostatic Pressure</w:t>
      </w:r>
    </w:p>
    <w:p w:rsidR="00715FA4" w:rsidRPr="00715FA4" w:rsidRDefault="00715FA4" w:rsidP="00715FA4">
      <w:pPr>
        <w:pStyle w:val="Style3"/>
        <w:widowControl/>
        <w:spacing w:line="240" w:lineRule="auto"/>
        <w:ind w:firstLine="567"/>
        <w:rPr>
          <w:rStyle w:val="FontStyle38"/>
          <w:sz w:val="28"/>
          <w:szCs w:val="28"/>
          <w:lang w:val="en-US" w:eastAsia="en-US"/>
        </w:rPr>
      </w:pPr>
      <w:r w:rsidRPr="00715FA4">
        <w:rPr>
          <w:rStyle w:val="FontStyle38"/>
          <w:sz w:val="28"/>
          <w:szCs w:val="28"/>
          <w:lang w:val="en-US" w:eastAsia="en-US"/>
        </w:rPr>
        <w:t>Hydrostatic pressure is the pressure that a column of fluid of a given weight (density) and given vertical height exerts. In oil field, it is usually measured in units of psi (pounds per square inch).</w:t>
      </w:r>
    </w:p>
    <w:p w:rsidR="00715FA4" w:rsidRPr="00715FA4" w:rsidRDefault="00715FA4" w:rsidP="00715FA4">
      <w:pPr>
        <w:pStyle w:val="Style2"/>
        <w:widowControl/>
        <w:ind w:firstLine="567"/>
        <w:rPr>
          <w:rStyle w:val="FontStyle31"/>
          <w:b w:val="0"/>
          <w:sz w:val="28"/>
          <w:szCs w:val="28"/>
          <w:lang w:val="en-US" w:eastAsia="en-US"/>
        </w:rPr>
      </w:pPr>
      <w:r w:rsidRPr="00715FA4">
        <w:rPr>
          <w:rStyle w:val="FontStyle31"/>
          <w:sz w:val="28"/>
          <w:szCs w:val="28"/>
          <w:lang w:val="en-US" w:eastAsia="en-US"/>
        </w:rPr>
        <w:t>P</w:t>
      </w:r>
      <w:r w:rsidRPr="00715FA4">
        <w:rPr>
          <w:rStyle w:val="FontStyle38"/>
          <w:sz w:val="28"/>
          <w:szCs w:val="28"/>
          <w:lang w:val="en-US" w:eastAsia="en-US"/>
        </w:rPr>
        <w:t xml:space="preserve">h </w:t>
      </w:r>
      <w:r w:rsidRPr="00715FA4">
        <w:rPr>
          <w:rStyle w:val="FontStyle31"/>
          <w:sz w:val="28"/>
          <w:szCs w:val="28"/>
          <w:lang w:val="en-US" w:eastAsia="en-US"/>
        </w:rPr>
        <w:t xml:space="preserve">= 0.052 </w:t>
      </w:r>
      <w:r w:rsidRPr="00715FA4">
        <w:rPr>
          <w:rStyle w:val="FontStyle38"/>
          <w:sz w:val="28"/>
          <w:szCs w:val="28"/>
          <w:lang w:val="en-US" w:eastAsia="en-US"/>
        </w:rPr>
        <w:t xml:space="preserve">x </w:t>
      </w:r>
      <w:r w:rsidRPr="00715FA4">
        <w:rPr>
          <w:rStyle w:val="FontStyle31"/>
          <w:sz w:val="28"/>
          <w:szCs w:val="28"/>
          <w:lang w:val="en-US" w:eastAsia="en-US"/>
        </w:rPr>
        <w:t xml:space="preserve">MW </w:t>
      </w:r>
      <w:r w:rsidRPr="00715FA4">
        <w:rPr>
          <w:rStyle w:val="FontStyle38"/>
          <w:sz w:val="28"/>
          <w:szCs w:val="28"/>
          <w:lang w:val="en-US" w:eastAsia="en-US"/>
        </w:rPr>
        <w:t xml:space="preserve">x </w:t>
      </w:r>
      <w:r w:rsidRPr="00715FA4">
        <w:rPr>
          <w:rStyle w:val="FontStyle31"/>
          <w:sz w:val="28"/>
          <w:szCs w:val="28"/>
          <w:lang w:val="en-US" w:eastAsia="en-US"/>
        </w:rPr>
        <w:t>D</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 xml:space="preserve">where: </w:t>
      </w:r>
      <w:r w:rsidRPr="00715FA4">
        <w:rPr>
          <w:rStyle w:val="FontStyle31"/>
          <w:sz w:val="28"/>
          <w:szCs w:val="28"/>
          <w:lang w:val="en-US" w:eastAsia="en-US"/>
        </w:rPr>
        <w:t>P</w:t>
      </w:r>
      <w:r w:rsidRPr="00715FA4">
        <w:rPr>
          <w:rStyle w:val="FontStyle31"/>
          <w:sz w:val="28"/>
          <w:szCs w:val="28"/>
          <w:vertAlign w:val="subscript"/>
          <w:lang w:val="en-US" w:eastAsia="en-US"/>
        </w:rPr>
        <w:t>h</w:t>
      </w:r>
      <w:r w:rsidRPr="00715FA4">
        <w:rPr>
          <w:rStyle w:val="FontStyle31"/>
          <w:sz w:val="28"/>
          <w:szCs w:val="28"/>
          <w:lang w:val="en-US" w:eastAsia="en-US"/>
        </w:rPr>
        <w:t xml:space="preserve"> </w:t>
      </w:r>
      <w:r w:rsidRPr="00715FA4">
        <w:rPr>
          <w:rStyle w:val="FontStyle38"/>
          <w:sz w:val="28"/>
          <w:szCs w:val="28"/>
          <w:lang w:val="en-US" w:eastAsia="en-US"/>
        </w:rPr>
        <w:t xml:space="preserve">= hydrostatic pressure, psi, </w:t>
      </w:r>
      <w:r w:rsidRPr="00715FA4">
        <w:rPr>
          <w:rStyle w:val="FontStyle31"/>
          <w:sz w:val="28"/>
          <w:szCs w:val="28"/>
          <w:lang w:val="en-US" w:eastAsia="en-US"/>
        </w:rPr>
        <w:t xml:space="preserve">MW </w:t>
      </w:r>
      <w:r w:rsidRPr="00715FA4">
        <w:rPr>
          <w:rStyle w:val="FontStyle38"/>
          <w:sz w:val="28"/>
          <w:szCs w:val="28"/>
          <w:lang w:val="en-US" w:eastAsia="en-US"/>
        </w:rPr>
        <w:t xml:space="preserve">= mud weight, ppg and </w:t>
      </w:r>
      <w:r w:rsidRPr="00715FA4">
        <w:rPr>
          <w:rStyle w:val="FontStyle31"/>
          <w:sz w:val="28"/>
          <w:szCs w:val="28"/>
          <w:lang w:val="en-US" w:eastAsia="en-US"/>
        </w:rPr>
        <w:t xml:space="preserve">D </w:t>
      </w:r>
      <w:r w:rsidRPr="00715FA4">
        <w:rPr>
          <w:rStyle w:val="FontStyle38"/>
          <w:sz w:val="28"/>
          <w:szCs w:val="28"/>
          <w:lang w:val="en-US" w:eastAsia="en-US"/>
        </w:rPr>
        <w:t>= depth, ft.</w:t>
      </w:r>
    </w:p>
    <w:p w:rsidR="00715FA4" w:rsidRPr="00715FA4" w:rsidRDefault="00715FA4" w:rsidP="006725E6">
      <w:pPr>
        <w:pStyle w:val="Style22"/>
        <w:widowControl/>
        <w:numPr>
          <w:ilvl w:val="2"/>
          <w:numId w:val="21"/>
        </w:numPr>
        <w:tabs>
          <w:tab w:val="left" w:pos="504"/>
        </w:tabs>
        <w:ind w:left="0" w:firstLine="567"/>
        <w:jc w:val="both"/>
        <w:rPr>
          <w:rStyle w:val="FontStyle29"/>
          <w:b w:val="0"/>
          <w:sz w:val="28"/>
          <w:szCs w:val="28"/>
          <w:u w:val="single"/>
        </w:rPr>
      </w:pPr>
      <w:r w:rsidRPr="00715FA4">
        <w:rPr>
          <w:rStyle w:val="FontStyle29"/>
          <w:sz w:val="28"/>
          <w:szCs w:val="28"/>
          <w:u w:val="single"/>
          <w:lang w:val="en-US" w:eastAsia="en-US"/>
        </w:rPr>
        <w:t>Formation Pressure</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Formation pressure is the pressure of the fluids in the pores of subsurface formations. This pressure is found to increase with depth. Under normal conditions, formation pressure at any depth will be roughly equivalent to hydrostatic pressure generated by a column of formation water from surface to that depth. Normal formation pressure gradient: 0.433 psi/ft - 0.5 psi/ft</w:t>
      </w:r>
    </w:p>
    <w:p w:rsidR="00715FA4" w:rsidRPr="00715FA4" w:rsidRDefault="00715FA4" w:rsidP="00715FA4">
      <w:pPr>
        <w:pStyle w:val="Style4"/>
        <w:widowControl/>
        <w:spacing w:line="240" w:lineRule="auto"/>
        <w:ind w:firstLine="567"/>
        <w:jc w:val="both"/>
        <w:rPr>
          <w:rStyle w:val="FontStyle38"/>
          <w:sz w:val="28"/>
          <w:szCs w:val="28"/>
          <w:lang w:val="en-US" w:eastAsia="en-US"/>
        </w:rPr>
      </w:pPr>
    </w:p>
    <w:p w:rsidR="00715FA4" w:rsidRPr="00715FA4" w:rsidRDefault="00715FA4" w:rsidP="00715FA4">
      <w:pPr>
        <w:pStyle w:val="Style4"/>
        <w:widowControl/>
        <w:spacing w:line="240" w:lineRule="auto"/>
        <w:ind w:firstLine="567"/>
        <w:jc w:val="both"/>
        <w:rPr>
          <w:rStyle w:val="FontStyle38"/>
          <w:sz w:val="28"/>
          <w:szCs w:val="28"/>
          <w:lang w:val="en-US" w:eastAsia="en-US"/>
        </w:rPr>
      </w:pPr>
    </w:p>
    <w:p w:rsidR="00715FA4" w:rsidRPr="00715FA4" w:rsidRDefault="00715FA4" w:rsidP="00715FA4">
      <w:pPr>
        <w:pStyle w:val="Style8"/>
        <w:widowControl/>
        <w:spacing w:line="240" w:lineRule="auto"/>
        <w:ind w:firstLine="567"/>
        <w:rPr>
          <w:rStyle w:val="FontStyle38"/>
          <w:sz w:val="28"/>
          <w:szCs w:val="28"/>
          <w:lang w:val="en-US" w:eastAsia="en-US"/>
        </w:rPr>
      </w:pPr>
      <w:r w:rsidRPr="00715FA4">
        <w:rPr>
          <w:rStyle w:val="FontStyle38"/>
          <w:sz w:val="28"/>
          <w:szCs w:val="28"/>
          <w:lang w:val="en-US" w:eastAsia="en-US"/>
        </w:rPr>
        <w:t>Most common value is 0.465 psi/ft.</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1"/>
          <w:b w:val="0"/>
          <w:sz w:val="28"/>
          <w:szCs w:val="28"/>
          <w:lang w:val="en-US" w:eastAsia="en-US"/>
        </w:rPr>
      </w:pPr>
      <w:r w:rsidRPr="00715FA4">
        <w:rPr>
          <w:rStyle w:val="FontStyle31"/>
          <w:sz w:val="28"/>
          <w:szCs w:val="28"/>
          <w:lang w:val="en-US" w:eastAsia="en-US"/>
        </w:rPr>
        <w:t>P</w:t>
      </w:r>
      <w:r w:rsidRPr="00715FA4">
        <w:rPr>
          <w:rStyle w:val="FontStyle36"/>
          <w:sz w:val="28"/>
          <w:szCs w:val="28"/>
          <w:lang w:val="en-US" w:eastAsia="en-US"/>
        </w:rPr>
        <w:t xml:space="preserve">f </w:t>
      </w:r>
      <w:r w:rsidRPr="00715FA4">
        <w:rPr>
          <w:rStyle w:val="FontStyle31"/>
          <w:sz w:val="28"/>
          <w:szCs w:val="28"/>
          <w:lang w:val="en-US" w:eastAsia="en-US"/>
        </w:rPr>
        <w:t xml:space="preserve">= 0.052 </w:t>
      </w:r>
      <w:r w:rsidRPr="00715FA4">
        <w:rPr>
          <w:rStyle w:val="FontStyle38"/>
          <w:sz w:val="28"/>
          <w:szCs w:val="28"/>
          <w:lang w:val="en-US" w:eastAsia="en-US"/>
        </w:rPr>
        <w:t xml:space="preserve">x </w:t>
      </w:r>
      <w:r w:rsidRPr="00715FA4">
        <w:rPr>
          <w:rStyle w:val="FontStyle31"/>
          <w:sz w:val="28"/>
          <w:szCs w:val="28"/>
          <w:lang w:val="en-US" w:eastAsia="en-US"/>
        </w:rPr>
        <w:t>p</w:t>
      </w:r>
      <w:r w:rsidRPr="00715FA4">
        <w:rPr>
          <w:rStyle w:val="FontStyle36"/>
          <w:sz w:val="28"/>
          <w:szCs w:val="28"/>
          <w:lang w:val="en-US" w:eastAsia="en-US"/>
        </w:rPr>
        <w:t xml:space="preserve">w </w:t>
      </w:r>
      <w:r w:rsidRPr="00715FA4">
        <w:rPr>
          <w:rStyle w:val="FontStyle38"/>
          <w:sz w:val="28"/>
          <w:szCs w:val="28"/>
          <w:lang w:val="en-US" w:eastAsia="en-US"/>
        </w:rPr>
        <w:t xml:space="preserve">x </w:t>
      </w:r>
      <w:r w:rsidRPr="00715FA4">
        <w:rPr>
          <w:rStyle w:val="FontStyle31"/>
          <w:sz w:val="28"/>
          <w:szCs w:val="28"/>
          <w:lang w:val="en-US" w:eastAsia="en-US"/>
        </w:rPr>
        <w:t>D</w:t>
      </w:r>
    </w:p>
    <w:p w:rsidR="00715FA4" w:rsidRPr="00715FA4" w:rsidRDefault="00715FA4" w:rsidP="00715FA4">
      <w:pPr>
        <w:pStyle w:val="Style8"/>
        <w:widowControl/>
        <w:spacing w:line="240" w:lineRule="auto"/>
        <w:ind w:firstLine="567"/>
        <w:rPr>
          <w:rStyle w:val="FontStyle29"/>
          <w:b w:val="0"/>
          <w:sz w:val="28"/>
          <w:szCs w:val="28"/>
          <w:u w:val="single"/>
          <w:lang w:val="en-US" w:eastAsia="en-US"/>
        </w:rPr>
      </w:pPr>
      <w:r w:rsidRPr="00715FA4">
        <w:rPr>
          <w:rStyle w:val="FontStyle38"/>
          <w:sz w:val="28"/>
          <w:szCs w:val="28"/>
          <w:lang w:val="en-US" w:eastAsia="en-US"/>
        </w:rPr>
        <w:t xml:space="preserve">where: </w:t>
      </w:r>
      <w:r w:rsidRPr="00715FA4">
        <w:rPr>
          <w:rStyle w:val="FontStyle31"/>
          <w:sz w:val="28"/>
          <w:szCs w:val="28"/>
          <w:lang w:val="en-US" w:eastAsia="en-US"/>
        </w:rPr>
        <w:t>P</w:t>
      </w:r>
      <w:r w:rsidRPr="00715FA4">
        <w:rPr>
          <w:rStyle w:val="FontStyle31"/>
          <w:sz w:val="28"/>
          <w:szCs w:val="28"/>
          <w:vertAlign w:val="subscript"/>
          <w:lang w:val="en-US" w:eastAsia="en-US"/>
        </w:rPr>
        <w:t>f</w:t>
      </w:r>
      <w:r w:rsidRPr="00715FA4">
        <w:rPr>
          <w:rStyle w:val="FontStyle31"/>
          <w:sz w:val="28"/>
          <w:szCs w:val="28"/>
          <w:lang w:val="en-US" w:eastAsia="en-US"/>
        </w:rPr>
        <w:t xml:space="preserve"> </w:t>
      </w:r>
      <w:r w:rsidRPr="00715FA4">
        <w:rPr>
          <w:rStyle w:val="FontStyle38"/>
          <w:sz w:val="28"/>
          <w:szCs w:val="28"/>
          <w:lang w:val="en-US" w:eastAsia="en-US"/>
        </w:rPr>
        <w:t xml:space="preserve">= formation pressure, psi, </w:t>
      </w:r>
      <w:r w:rsidRPr="00715FA4">
        <w:rPr>
          <w:rStyle w:val="FontStyle31"/>
          <w:sz w:val="28"/>
          <w:szCs w:val="28"/>
          <w:lang w:val="en-US" w:eastAsia="en-US"/>
        </w:rPr>
        <w:t>p</w:t>
      </w:r>
      <w:r w:rsidRPr="00715FA4">
        <w:rPr>
          <w:rStyle w:val="FontStyle31"/>
          <w:sz w:val="28"/>
          <w:szCs w:val="28"/>
          <w:vertAlign w:val="subscript"/>
          <w:lang w:val="en-US" w:eastAsia="en-US"/>
        </w:rPr>
        <w:t>w</w:t>
      </w:r>
      <w:r w:rsidRPr="00715FA4">
        <w:rPr>
          <w:rStyle w:val="FontStyle31"/>
          <w:sz w:val="28"/>
          <w:szCs w:val="28"/>
          <w:lang w:val="en-US" w:eastAsia="en-US"/>
        </w:rPr>
        <w:t xml:space="preserve"> </w:t>
      </w:r>
      <w:r w:rsidRPr="00715FA4">
        <w:rPr>
          <w:rStyle w:val="FontStyle38"/>
          <w:sz w:val="28"/>
          <w:szCs w:val="28"/>
          <w:lang w:val="en-US" w:eastAsia="en-US"/>
        </w:rPr>
        <w:t xml:space="preserve">= water density, ppg and </w:t>
      </w:r>
      <w:r w:rsidRPr="00715FA4">
        <w:rPr>
          <w:rStyle w:val="FontStyle31"/>
          <w:sz w:val="28"/>
          <w:szCs w:val="28"/>
          <w:lang w:val="en-US" w:eastAsia="en-US"/>
        </w:rPr>
        <w:t xml:space="preserve">D </w:t>
      </w:r>
      <w:r w:rsidRPr="00715FA4">
        <w:rPr>
          <w:rStyle w:val="FontStyle38"/>
          <w:sz w:val="28"/>
          <w:szCs w:val="28"/>
          <w:lang w:val="en-US" w:eastAsia="en-US"/>
        </w:rPr>
        <w:t xml:space="preserve">= depth, ft. </w:t>
      </w:r>
      <w:r w:rsidRPr="00715FA4">
        <w:rPr>
          <w:rStyle w:val="FontStyle29"/>
          <w:sz w:val="28"/>
          <w:szCs w:val="28"/>
          <w:u w:val="single"/>
          <w:lang w:val="en-US" w:eastAsia="en-US"/>
        </w:rPr>
        <w:t>2.7.3 Overburden Pressure</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It is the pressure due to the weight of overlying sediments.</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1"/>
          <w:b w:val="0"/>
          <w:sz w:val="28"/>
          <w:szCs w:val="28"/>
          <w:lang w:val="en-US" w:eastAsia="en-US"/>
        </w:rPr>
      </w:pPr>
      <w:r w:rsidRPr="00715FA4">
        <w:rPr>
          <w:rStyle w:val="FontStyle31"/>
          <w:sz w:val="28"/>
          <w:szCs w:val="28"/>
          <w:lang w:val="en-US" w:eastAsia="en-US"/>
        </w:rPr>
        <w:t>P</w:t>
      </w:r>
      <w:r w:rsidRPr="00715FA4">
        <w:rPr>
          <w:rStyle w:val="FontStyle36"/>
          <w:sz w:val="28"/>
          <w:szCs w:val="28"/>
          <w:lang w:val="en-US" w:eastAsia="en-US"/>
        </w:rPr>
        <w:t xml:space="preserve">ob </w:t>
      </w:r>
      <w:r w:rsidRPr="00715FA4">
        <w:rPr>
          <w:rStyle w:val="FontStyle31"/>
          <w:sz w:val="28"/>
          <w:szCs w:val="28"/>
          <w:lang w:val="en-US" w:eastAsia="en-US"/>
        </w:rPr>
        <w:t xml:space="preserve">= 0.052 </w:t>
      </w:r>
      <w:r w:rsidRPr="00715FA4">
        <w:rPr>
          <w:rStyle w:val="FontStyle38"/>
          <w:sz w:val="28"/>
          <w:szCs w:val="28"/>
          <w:lang w:val="en-US" w:eastAsia="en-US"/>
        </w:rPr>
        <w:t xml:space="preserve">x </w:t>
      </w:r>
      <w:r w:rsidRPr="00715FA4">
        <w:rPr>
          <w:rStyle w:val="FontStyle31"/>
          <w:sz w:val="28"/>
          <w:szCs w:val="28"/>
          <w:lang w:val="en-US" w:eastAsia="en-US"/>
        </w:rPr>
        <w:t>p</w:t>
      </w:r>
      <w:r w:rsidRPr="00715FA4">
        <w:rPr>
          <w:rStyle w:val="FontStyle36"/>
          <w:sz w:val="28"/>
          <w:szCs w:val="28"/>
          <w:lang w:val="en-US" w:eastAsia="en-US"/>
        </w:rPr>
        <w:t xml:space="preserve">s </w:t>
      </w:r>
      <w:r w:rsidRPr="00715FA4">
        <w:rPr>
          <w:rStyle w:val="FontStyle38"/>
          <w:sz w:val="28"/>
          <w:szCs w:val="28"/>
          <w:lang w:val="en-US" w:eastAsia="en-US"/>
        </w:rPr>
        <w:t xml:space="preserve">x </w:t>
      </w:r>
      <w:r w:rsidRPr="00715FA4">
        <w:rPr>
          <w:rStyle w:val="FontStyle31"/>
          <w:sz w:val="28"/>
          <w:szCs w:val="28"/>
          <w:lang w:val="en-US" w:eastAsia="en-US"/>
        </w:rPr>
        <w:t>D</w:t>
      </w:r>
    </w:p>
    <w:p w:rsidR="00715FA4" w:rsidRPr="00715FA4" w:rsidRDefault="00715FA4" w:rsidP="00715FA4">
      <w:pPr>
        <w:pStyle w:val="Style16"/>
        <w:widowControl/>
        <w:ind w:firstLine="567"/>
        <w:rPr>
          <w:rStyle w:val="FontStyle38"/>
          <w:sz w:val="28"/>
          <w:szCs w:val="28"/>
          <w:lang w:val="en-US" w:eastAsia="en-US"/>
        </w:rPr>
      </w:pPr>
      <w:r w:rsidRPr="00715FA4">
        <w:rPr>
          <w:rStyle w:val="FontStyle38"/>
          <w:sz w:val="28"/>
          <w:szCs w:val="28"/>
          <w:lang w:val="en-US" w:eastAsia="en-US"/>
        </w:rPr>
        <w:t xml:space="preserve">where: </w:t>
      </w:r>
      <w:r w:rsidRPr="00715FA4">
        <w:rPr>
          <w:rStyle w:val="FontStyle31"/>
          <w:sz w:val="28"/>
          <w:szCs w:val="28"/>
          <w:lang w:val="en-US" w:eastAsia="en-US"/>
        </w:rPr>
        <w:t>P</w:t>
      </w:r>
      <w:r w:rsidRPr="00715FA4">
        <w:rPr>
          <w:rStyle w:val="FontStyle36"/>
          <w:sz w:val="28"/>
          <w:szCs w:val="28"/>
          <w:lang w:val="en-US" w:eastAsia="en-US"/>
        </w:rPr>
        <w:t xml:space="preserve">ob </w:t>
      </w:r>
      <w:r w:rsidRPr="00715FA4">
        <w:rPr>
          <w:rStyle w:val="FontStyle38"/>
          <w:sz w:val="28"/>
          <w:szCs w:val="28"/>
          <w:lang w:val="en-US" w:eastAsia="en-US"/>
        </w:rPr>
        <w:t xml:space="preserve">= overburdenpressure, psi, </w:t>
      </w:r>
      <w:r w:rsidRPr="00715FA4">
        <w:rPr>
          <w:rStyle w:val="FontStyle31"/>
          <w:sz w:val="28"/>
          <w:szCs w:val="28"/>
          <w:lang w:val="en-US" w:eastAsia="en-US"/>
        </w:rPr>
        <w:t>p</w:t>
      </w:r>
      <w:r w:rsidRPr="00715FA4">
        <w:rPr>
          <w:rStyle w:val="FontStyle36"/>
          <w:sz w:val="28"/>
          <w:szCs w:val="28"/>
          <w:lang w:val="en-US" w:eastAsia="en-US"/>
        </w:rPr>
        <w:t xml:space="preserve">s </w:t>
      </w:r>
      <w:r w:rsidRPr="00715FA4">
        <w:rPr>
          <w:rStyle w:val="FontStyle38"/>
          <w:sz w:val="28"/>
          <w:szCs w:val="28"/>
          <w:lang w:val="en-US" w:eastAsia="en-US"/>
        </w:rPr>
        <w:t xml:space="preserve">= bulk density of overlying sedimentary rock, ppg and </w:t>
      </w:r>
      <w:r w:rsidRPr="00715FA4">
        <w:rPr>
          <w:rStyle w:val="FontStyle31"/>
          <w:sz w:val="28"/>
          <w:szCs w:val="28"/>
          <w:lang w:val="en-US" w:eastAsia="en-US"/>
        </w:rPr>
        <w:t xml:space="preserve">D </w:t>
      </w:r>
      <w:r w:rsidRPr="00715FA4">
        <w:rPr>
          <w:rStyle w:val="FontStyle38"/>
          <w:sz w:val="28"/>
          <w:szCs w:val="28"/>
          <w:lang w:val="en-US" w:eastAsia="en-US"/>
        </w:rPr>
        <w:t>= depth, ft.</w:t>
      </w:r>
    </w:p>
    <w:p w:rsidR="00715FA4" w:rsidRPr="00715FA4" w:rsidRDefault="00715FA4" w:rsidP="00715FA4">
      <w:pPr>
        <w:pStyle w:val="Style8"/>
        <w:widowControl/>
        <w:spacing w:line="240" w:lineRule="auto"/>
        <w:ind w:firstLine="567"/>
        <w:rPr>
          <w:rStyle w:val="FontStyle31"/>
          <w:b w:val="0"/>
          <w:sz w:val="28"/>
          <w:szCs w:val="28"/>
          <w:u w:val="single"/>
          <w:lang w:val="en-US" w:eastAsia="en-US"/>
        </w:rPr>
      </w:pPr>
      <w:r w:rsidRPr="00715FA4">
        <w:rPr>
          <w:rStyle w:val="FontStyle38"/>
          <w:sz w:val="28"/>
          <w:szCs w:val="28"/>
          <w:lang w:val="en-US" w:eastAsia="en-US"/>
        </w:rPr>
        <w:t xml:space="preserve">On the average, the value is 1 psi/ft. </w:t>
      </w:r>
      <w:r w:rsidRPr="00715FA4">
        <w:rPr>
          <w:rStyle w:val="FontStyle31"/>
          <w:sz w:val="28"/>
          <w:szCs w:val="28"/>
          <w:u w:val="single"/>
          <w:lang w:val="en-US" w:eastAsia="en-US"/>
        </w:rPr>
        <w:t>2.8 Subsurface Temperature</w:t>
      </w:r>
    </w:p>
    <w:p w:rsidR="00715FA4" w:rsidRPr="00715FA4" w:rsidRDefault="00715FA4" w:rsidP="00715FA4">
      <w:pPr>
        <w:pStyle w:val="Style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Since the earth is assumed to contain a molten core, it is logical to assume that temperature should increase with depth. This temperature-depth relationship is commonly a linear function of the following form:</w:t>
      </w:r>
    </w:p>
    <w:p w:rsidR="00715FA4" w:rsidRPr="00715FA4" w:rsidRDefault="00715FA4" w:rsidP="00715FA4">
      <w:pPr>
        <w:pStyle w:val="Style2"/>
        <w:widowControl/>
        <w:ind w:firstLine="567"/>
        <w:rPr>
          <w:sz w:val="28"/>
          <w:szCs w:val="28"/>
          <w:lang w:val="en-US"/>
        </w:rPr>
      </w:pPr>
    </w:p>
    <w:p w:rsidR="00715FA4" w:rsidRPr="00715FA4" w:rsidRDefault="00715FA4" w:rsidP="00715FA4">
      <w:pPr>
        <w:pStyle w:val="Style2"/>
        <w:widowControl/>
        <w:ind w:firstLine="567"/>
        <w:rPr>
          <w:rStyle w:val="FontStyle31"/>
          <w:b w:val="0"/>
          <w:sz w:val="28"/>
          <w:szCs w:val="28"/>
          <w:lang w:val="en-US" w:eastAsia="en-US"/>
        </w:rPr>
      </w:pPr>
      <w:r w:rsidRPr="00715FA4">
        <w:rPr>
          <w:rStyle w:val="FontStyle33"/>
          <w:sz w:val="28"/>
          <w:szCs w:val="28"/>
          <w:lang w:val="en-US" w:eastAsia="en-US"/>
        </w:rPr>
        <w:t xml:space="preserve">Td </w:t>
      </w:r>
      <w:r w:rsidRPr="00715FA4">
        <w:rPr>
          <w:rStyle w:val="FontStyle31"/>
          <w:sz w:val="28"/>
          <w:szCs w:val="28"/>
          <w:lang w:val="en-US" w:eastAsia="en-US"/>
        </w:rPr>
        <w:t>= T</w:t>
      </w:r>
      <w:r w:rsidRPr="00715FA4">
        <w:rPr>
          <w:rStyle w:val="FontStyle36"/>
          <w:sz w:val="28"/>
          <w:szCs w:val="28"/>
          <w:lang w:val="en-US" w:eastAsia="en-US"/>
        </w:rPr>
        <w:t xml:space="preserve">s </w:t>
      </w:r>
      <w:r w:rsidRPr="00715FA4">
        <w:rPr>
          <w:rStyle w:val="FontStyle31"/>
          <w:sz w:val="28"/>
          <w:szCs w:val="28"/>
          <w:lang w:val="en-US" w:eastAsia="en-US"/>
        </w:rPr>
        <w:t>+ aD</w:t>
      </w:r>
    </w:p>
    <w:p w:rsidR="00715FA4" w:rsidRPr="00715FA4" w:rsidRDefault="00715FA4" w:rsidP="00715FA4">
      <w:pPr>
        <w:pStyle w:val="Style8"/>
        <w:widowControl/>
        <w:spacing w:line="240" w:lineRule="auto"/>
        <w:ind w:firstLine="567"/>
        <w:rPr>
          <w:rStyle w:val="FontStyle38"/>
          <w:sz w:val="28"/>
          <w:szCs w:val="28"/>
          <w:lang w:val="en-US" w:eastAsia="en-US"/>
        </w:rPr>
      </w:pPr>
      <w:r w:rsidRPr="00715FA4">
        <w:rPr>
          <w:rStyle w:val="FontStyle31"/>
          <w:sz w:val="28"/>
          <w:szCs w:val="28"/>
          <w:lang w:val="en-US" w:eastAsia="en-US"/>
        </w:rPr>
        <w:t>T</w:t>
      </w:r>
      <w:r w:rsidRPr="00715FA4">
        <w:rPr>
          <w:rStyle w:val="FontStyle31"/>
          <w:sz w:val="28"/>
          <w:szCs w:val="28"/>
          <w:vertAlign w:val="subscript"/>
          <w:lang w:val="en-US" w:eastAsia="en-US"/>
        </w:rPr>
        <w:t>D</w:t>
      </w:r>
      <w:r w:rsidRPr="00715FA4">
        <w:rPr>
          <w:rStyle w:val="FontStyle31"/>
          <w:sz w:val="28"/>
          <w:szCs w:val="28"/>
          <w:lang w:val="en-US" w:eastAsia="en-US"/>
        </w:rPr>
        <w:t xml:space="preserve"> </w:t>
      </w:r>
      <w:r w:rsidRPr="00715FA4">
        <w:rPr>
          <w:rStyle w:val="FontStyle38"/>
          <w:sz w:val="28"/>
          <w:szCs w:val="28"/>
          <w:lang w:val="en-US" w:eastAsia="en-US"/>
        </w:rPr>
        <w:t xml:space="preserve">= temperature of the reservoir at any depth; </w:t>
      </w:r>
      <w:r w:rsidRPr="00715FA4">
        <w:rPr>
          <w:rStyle w:val="FontStyle31"/>
          <w:sz w:val="28"/>
          <w:szCs w:val="28"/>
          <w:lang w:val="en-US" w:eastAsia="en-US"/>
        </w:rPr>
        <w:t>T</w:t>
      </w:r>
      <w:r w:rsidRPr="00715FA4">
        <w:rPr>
          <w:rStyle w:val="FontStyle31"/>
          <w:sz w:val="28"/>
          <w:szCs w:val="28"/>
          <w:vertAlign w:val="subscript"/>
          <w:lang w:val="en-US" w:eastAsia="en-US"/>
        </w:rPr>
        <w:t>s</w:t>
      </w:r>
      <w:r w:rsidRPr="00715FA4">
        <w:rPr>
          <w:rStyle w:val="FontStyle31"/>
          <w:sz w:val="28"/>
          <w:szCs w:val="28"/>
          <w:lang w:val="en-US" w:eastAsia="en-US"/>
        </w:rPr>
        <w:t xml:space="preserve"> </w:t>
      </w:r>
      <w:r w:rsidRPr="00715FA4">
        <w:rPr>
          <w:rStyle w:val="FontStyle38"/>
          <w:sz w:val="28"/>
          <w:szCs w:val="28"/>
          <w:lang w:val="en-US" w:eastAsia="en-US"/>
        </w:rPr>
        <w:t xml:space="preserve">= average surface temperature </w:t>
      </w:r>
      <w:r w:rsidRPr="00715FA4">
        <w:rPr>
          <w:rStyle w:val="FontStyle31"/>
          <w:sz w:val="28"/>
          <w:szCs w:val="28"/>
          <w:lang w:val="en-US" w:eastAsia="en-US"/>
        </w:rPr>
        <w:t xml:space="preserve">a </w:t>
      </w:r>
      <w:r w:rsidRPr="00715FA4">
        <w:rPr>
          <w:rStyle w:val="FontStyle38"/>
          <w:sz w:val="28"/>
          <w:szCs w:val="28"/>
          <w:lang w:val="en-US" w:eastAsia="en-US"/>
        </w:rPr>
        <w:t xml:space="preserve">= temperature gradient (degree/ft) and </w:t>
      </w:r>
      <w:r w:rsidRPr="00715FA4">
        <w:rPr>
          <w:rStyle w:val="FontStyle31"/>
          <w:sz w:val="28"/>
          <w:szCs w:val="28"/>
          <w:lang w:val="en-US" w:eastAsia="en-US"/>
        </w:rPr>
        <w:t xml:space="preserve">D </w:t>
      </w:r>
      <w:r w:rsidRPr="00715FA4">
        <w:rPr>
          <w:rStyle w:val="FontStyle38"/>
          <w:sz w:val="28"/>
          <w:szCs w:val="28"/>
          <w:lang w:val="en-US" w:eastAsia="en-US"/>
        </w:rPr>
        <w:t>= depth, ft.</w:t>
      </w:r>
    </w:p>
    <w:p w:rsidR="00715FA4" w:rsidRPr="00715FA4" w:rsidRDefault="00715FA4" w:rsidP="00715FA4">
      <w:pPr>
        <w:pStyle w:val="Style8"/>
        <w:widowControl/>
        <w:spacing w:line="240" w:lineRule="auto"/>
        <w:ind w:firstLine="567"/>
        <w:rPr>
          <w:rStyle w:val="FontStyle38"/>
          <w:sz w:val="28"/>
          <w:szCs w:val="28"/>
          <w:lang w:val="en-US" w:eastAsia="en-US"/>
        </w:rPr>
      </w:pPr>
    </w:p>
    <w:p w:rsidR="00715FA4" w:rsidRPr="00715FA4" w:rsidRDefault="00715FA4" w:rsidP="006725E6">
      <w:pPr>
        <w:pStyle w:val="Style11"/>
        <w:widowControl/>
        <w:numPr>
          <w:ilvl w:val="0"/>
          <w:numId w:val="11"/>
        </w:numPr>
        <w:tabs>
          <w:tab w:val="left" w:pos="226"/>
        </w:tabs>
        <w:ind w:firstLine="567"/>
        <w:rPr>
          <w:rStyle w:val="FontStyle31"/>
          <w:b w:val="0"/>
          <w:sz w:val="28"/>
          <w:szCs w:val="28"/>
          <w:lang w:val="en-US"/>
        </w:rPr>
      </w:pPr>
      <w:r w:rsidRPr="00715FA4">
        <w:rPr>
          <w:rStyle w:val="FontStyle38"/>
          <w:sz w:val="28"/>
          <w:szCs w:val="28"/>
          <w:lang w:val="en-US" w:eastAsia="en-US"/>
        </w:rPr>
        <w:t>How much oil exists in the following field?</w:t>
      </w:r>
    </w:p>
    <w:p w:rsidR="00715FA4" w:rsidRPr="00715FA4" w:rsidRDefault="00715FA4" w:rsidP="00715FA4">
      <w:pPr>
        <w:pStyle w:val="Style14"/>
        <w:widowControl/>
        <w:spacing w:line="240" w:lineRule="auto"/>
        <w:ind w:firstLine="567"/>
        <w:jc w:val="both"/>
        <w:rPr>
          <w:rStyle w:val="FontStyle31"/>
          <w:b w:val="0"/>
          <w:sz w:val="28"/>
          <w:szCs w:val="28"/>
          <w:lang w:val="en-US" w:eastAsia="en-US"/>
        </w:rPr>
      </w:pPr>
      <w:r w:rsidRPr="00715FA4">
        <w:rPr>
          <w:rStyle w:val="FontStyle38"/>
          <w:sz w:val="28"/>
          <w:szCs w:val="28"/>
          <w:lang w:val="en-US" w:eastAsia="en-US"/>
        </w:rPr>
        <w:lastRenderedPageBreak/>
        <w:t xml:space="preserve">Area of field = </w:t>
      </w:r>
      <w:r w:rsidRPr="00715FA4">
        <w:rPr>
          <w:rStyle w:val="FontStyle34"/>
          <w:sz w:val="28"/>
          <w:szCs w:val="28"/>
          <w:lang w:val="en-US" w:eastAsia="en-US"/>
        </w:rPr>
        <w:t xml:space="preserve">640 acres; </w:t>
      </w:r>
      <w:r w:rsidRPr="00715FA4">
        <w:rPr>
          <w:rStyle w:val="FontStyle38"/>
          <w:sz w:val="28"/>
          <w:szCs w:val="28"/>
          <w:lang w:val="en-US" w:eastAsia="en-US"/>
        </w:rPr>
        <w:t xml:space="preserve">Average sand thickness = </w:t>
      </w:r>
      <w:r w:rsidRPr="00715FA4">
        <w:rPr>
          <w:rStyle w:val="FontStyle34"/>
          <w:sz w:val="28"/>
          <w:szCs w:val="28"/>
          <w:lang w:val="en-US" w:eastAsia="en-US"/>
        </w:rPr>
        <w:t xml:space="preserve">20 ft; </w:t>
      </w:r>
      <w:r w:rsidRPr="00715FA4">
        <w:rPr>
          <w:rStyle w:val="FontStyle38"/>
          <w:sz w:val="28"/>
          <w:szCs w:val="28"/>
          <w:lang w:val="en-US" w:eastAsia="en-US"/>
        </w:rPr>
        <w:t xml:space="preserve">0 = </w:t>
      </w:r>
      <w:r w:rsidRPr="00715FA4">
        <w:rPr>
          <w:rStyle w:val="FontStyle34"/>
          <w:sz w:val="28"/>
          <w:szCs w:val="28"/>
          <w:lang w:val="en-US" w:eastAsia="en-US"/>
        </w:rPr>
        <w:t xml:space="preserve">20 %; </w:t>
      </w:r>
      <w:r w:rsidRPr="00715FA4">
        <w:rPr>
          <w:rStyle w:val="FontStyle38"/>
          <w:sz w:val="28"/>
          <w:szCs w:val="28"/>
          <w:lang w:val="en-US" w:eastAsia="en-US"/>
        </w:rPr>
        <w:t>S</w:t>
      </w:r>
      <w:r w:rsidRPr="00715FA4">
        <w:rPr>
          <w:rStyle w:val="FontStyle36"/>
          <w:sz w:val="28"/>
          <w:szCs w:val="28"/>
          <w:lang w:val="en-US" w:eastAsia="en-US"/>
        </w:rPr>
        <w:t xml:space="preserve">w </w:t>
      </w:r>
      <w:r w:rsidRPr="00715FA4">
        <w:rPr>
          <w:rStyle w:val="FontStyle38"/>
          <w:sz w:val="28"/>
          <w:szCs w:val="28"/>
          <w:lang w:val="en-US" w:eastAsia="en-US"/>
        </w:rPr>
        <w:t xml:space="preserve">= </w:t>
      </w:r>
      <w:r w:rsidRPr="00715FA4">
        <w:rPr>
          <w:rStyle w:val="FontStyle34"/>
          <w:sz w:val="28"/>
          <w:szCs w:val="28"/>
          <w:lang w:val="en-US" w:eastAsia="en-US"/>
        </w:rPr>
        <w:t xml:space="preserve">30 % </w:t>
      </w:r>
      <w:r w:rsidRPr="00715FA4">
        <w:rPr>
          <w:rStyle w:val="FontStyle38"/>
          <w:sz w:val="28"/>
          <w:szCs w:val="28"/>
          <w:lang w:val="en-US" w:eastAsia="en-US"/>
        </w:rPr>
        <w:t>, B</w:t>
      </w:r>
      <w:r w:rsidRPr="00715FA4">
        <w:rPr>
          <w:rStyle w:val="FontStyle36"/>
          <w:sz w:val="28"/>
          <w:szCs w:val="28"/>
          <w:lang w:val="en-US" w:eastAsia="en-US"/>
        </w:rPr>
        <w:t xml:space="preserve">o </w:t>
      </w:r>
      <w:r w:rsidRPr="00715FA4">
        <w:rPr>
          <w:rStyle w:val="FontStyle38"/>
          <w:sz w:val="28"/>
          <w:szCs w:val="28"/>
          <w:lang w:val="en-US" w:eastAsia="en-US"/>
        </w:rPr>
        <w:t xml:space="preserve">= </w:t>
      </w:r>
      <w:r w:rsidRPr="00715FA4">
        <w:rPr>
          <w:rStyle w:val="FontStyle34"/>
          <w:sz w:val="28"/>
          <w:szCs w:val="28"/>
          <w:lang w:val="en-US" w:eastAsia="en-US"/>
        </w:rPr>
        <w:t xml:space="preserve">1.20 </w:t>
      </w:r>
      <w:r w:rsidRPr="00715FA4">
        <w:rPr>
          <w:rStyle w:val="FontStyle38"/>
          <w:sz w:val="28"/>
          <w:szCs w:val="28"/>
          <w:lang w:val="en-US" w:eastAsia="en-US"/>
        </w:rPr>
        <w:t xml:space="preserve">N = [7758 (0.20) (1 - 0.30)] / 1.20 = 905.1 bbl/acre-ft N = 905.1 </w:t>
      </w:r>
      <w:r w:rsidRPr="00715FA4">
        <w:rPr>
          <w:rStyle w:val="FontStyle35"/>
          <w:sz w:val="28"/>
          <w:szCs w:val="28"/>
          <w:lang w:val="en-US" w:eastAsia="en-US"/>
        </w:rPr>
        <w:t xml:space="preserve">x </w:t>
      </w:r>
      <w:r w:rsidRPr="00715FA4">
        <w:rPr>
          <w:rStyle w:val="FontStyle38"/>
          <w:sz w:val="28"/>
          <w:szCs w:val="28"/>
          <w:lang w:val="en-US" w:eastAsia="en-US"/>
        </w:rPr>
        <w:t xml:space="preserve">640 </w:t>
      </w:r>
      <w:r w:rsidRPr="00715FA4">
        <w:rPr>
          <w:rStyle w:val="FontStyle35"/>
          <w:sz w:val="28"/>
          <w:szCs w:val="28"/>
          <w:lang w:val="en-US" w:eastAsia="en-US"/>
        </w:rPr>
        <w:t xml:space="preserve">x </w:t>
      </w:r>
      <w:r w:rsidRPr="00715FA4">
        <w:rPr>
          <w:rStyle w:val="FontStyle38"/>
          <w:sz w:val="28"/>
          <w:szCs w:val="28"/>
          <w:lang w:val="en-US" w:eastAsia="en-US"/>
        </w:rPr>
        <w:t xml:space="preserve">20 = </w:t>
      </w:r>
      <w:r w:rsidRPr="00715FA4">
        <w:rPr>
          <w:rStyle w:val="FontStyle31"/>
          <w:sz w:val="28"/>
          <w:szCs w:val="28"/>
          <w:lang w:val="en-US" w:eastAsia="en-US"/>
        </w:rPr>
        <w:t xml:space="preserve">11.6 </w:t>
      </w:r>
      <w:r w:rsidRPr="00715FA4">
        <w:rPr>
          <w:rStyle w:val="FontStyle38"/>
          <w:sz w:val="28"/>
          <w:szCs w:val="28"/>
          <w:lang w:val="en-US" w:eastAsia="en-US"/>
        </w:rPr>
        <w:t xml:space="preserve">x </w:t>
      </w:r>
      <w:r w:rsidRPr="00715FA4">
        <w:rPr>
          <w:rStyle w:val="FontStyle31"/>
          <w:sz w:val="28"/>
          <w:szCs w:val="28"/>
          <w:lang w:val="en-US" w:eastAsia="en-US"/>
        </w:rPr>
        <w:t>10</w:t>
      </w:r>
      <w:r w:rsidRPr="00715FA4">
        <w:rPr>
          <w:rStyle w:val="FontStyle31"/>
          <w:sz w:val="28"/>
          <w:szCs w:val="28"/>
          <w:vertAlign w:val="superscript"/>
          <w:lang w:val="en-US" w:eastAsia="en-US"/>
        </w:rPr>
        <w:t>6</w:t>
      </w:r>
      <w:r w:rsidRPr="00715FA4">
        <w:rPr>
          <w:rStyle w:val="FontStyle31"/>
          <w:sz w:val="28"/>
          <w:szCs w:val="28"/>
          <w:lang w:val="en-US" w:eastAsia="en-US"/>
        </w:rPr>
        <w:t xml:space="preserve"> bbl</w:t>
      </w:r>
    </w:p>
    <w:p w:rsidR="00715FA4" w:rsidRPr="00715FA4" w:rsidRDefault="00715FA4" w:rsidP="006725E6">
      <w:pPr>
        <w:pStyle w:val="Style11"/>
        <w:widowControl/>
        <w:numPr>
          <w:ilvl w:val="0"/>
          <w:numId w:val="12"/>
        </w:numPr>
        <w:tabs>
          <w:tab w:val="left" w:pos="226"/>
        </w:tabs>
        <w:ind w:firstLine="567"/>
        <w:rPr>
          <w:rStyle w:val="FontStyle31"/>
          <w:b w:val="0"/>
          <w:sz w:val="28"/>
          <w:szCs w:val="28"/>
          <w:lang w:val="en-US"/>
        </w:rPr>
      </w:pPr>
      <w:r w:rsidRPr="00715FA4">
        <w:rPr>
          <w:rStyle w:val="FontStyle38"/>
          <w:sz w:val="28"/>
          <w:szCs w:val="28"/>
          <w:lang w:val="en-US" w:eastAsia="en-US"/>
        </w:rPr>
        <w:t>What is the porosity of the following rock sample?</w:t>
      </w:r>
    </w:p>
    <w:p w:rsidR="00715FA4" w:rsidRPr="00715FA4" w:rsidRDefault="00715FA4" w:rsidP="00715FA4">
      <w:pPr>
        <w:pStyle w:val="Style16"/>
        <w:widowControl/>
        <w:ind w:firstLine="567"/>
        <w:rPr>
          <w:rStyle w:val="FontStyle38"/>
          <w:sz w:val="28"/>
          <w:szCs w:val="28"/>
          <w:lang w:val="en-US" w:eastAsia="en-US"/>
        </w:rPr>
      </w:pPr>
      <w:r w:rsidRPr="00715FA4">
        <w:rPr>
          <w:rStyle w:val="FontStyle38"/>
          <w:sz w:val="28"/>
          <w:szCs w:val="28"/>
          <w:lang w:val="en-US" w:eastAsia="en-US"/>
        </w:rPr>
        <w:t xml:space="preserve">Bulk volume = </w:t>
      </w:r>
      <w:r w:rsidRPr="00715FA4">
        <w:rPr>
          <w:rStyle w:val="FontStyle34"/>
          <w:sz w:val="28"/>
          <w:szCs w:val="28"/>
          <w:lang w:val="en-US" w:eastAsia="en-US"/>
        </w:rPr>
        <w:t xml:space="preserve">9.9 cc </w:t>
      </w:r>
      <w:r w:rsidRPr="00715FA4">
        <w:rPr>
          <w:rStyle w:val="FontStyle38"/>
          <w:sz w:val="28"/>
          <w:szCs w:val="28"/>
          <w:lang w:val="en-US" w:eastAsia="en-US"/>
        </w:rPr>
        <w:t xml:space="preserve">; Weight of dry sample in air = </w:t>
      </w:r>
      <w:r w:rsidRPr="00715FA4">
        <w:rPr>
          <w:rStyle w:val="FontStyle34"/>
          <w:sz w:val="28"/>
          <w:szCs w:val="28"/>
          <w:lang w:val="en-US" w:eastAsia="en-US"/>
        </w:rPr>
        <w:t xml:space="preserve">20 gr </w:t>
      </w:r>
      <w:r w:rsidRPr="00715FA4">
        <w:rPr>
          <w:rStyle w:val="FontStyle38"/>
          <w:sz w:val="28"/>
          <w:szCs w:val="28"/>
          <w:lang w:val="en-US" w:eastAsia="en-US"/>
        </w:rPr>
        <w:t xml:space="preserve">; Sand grain density = </w:t>
      </w:r>
      <w:r w:rsidRPr="00715FA4">
        <w:rPr>
          <w:rStyle w:val="FontStyle34"/>
          <w:sz w:val="28"/>
          <w:szCs w:val="28"/>
          <w:lang w:val="en-US" w:eastAsia="en-US"/>
        </w:rPr>
        <w:t xml:space="preserve">2.67 gr/cc. </w:t>
      </w:r>
      <w:r w:rsidRPr="00715FA4">
        <w:rPr>
          <w:rStyle w:val="FontStyle38"/>
          <w:sz w:val="28"/>
          <w:szCs w:val="28"/>
          <w:lang w:val="en-US" w:eastAsia="en-US"/>
        </w:rPr>
        <w:t>Grain volume</w:t>
      </w:r>
      <w:r w:rsidRPr="00715FA4">
        <w:rPr>
          <w:rStyle w:val="FontStyle38"/>
          <w:sz w:val="28"/>
          <w:szCs w:val="28"/>
          <w:lang w:eastAsia="en-US"/>
        </w:rPr>
        <w:t xml:space="preserve"> = 20 / 2.67 = 7.5</w:t>
      </w:r>
      <w:r w:rsidRPr="00715FA4">
        <w:rPr>
          <w:rStyle w:val="FontStyle38"/>
          <w:sz w:val="28"/>
          <w:szCs w:val="28"/>
          <w:lang w:val="en-US" w:eastAsia="en-US"/>
        </w:rPr>
        <w:t xml:space="preserve"> cc</w:t>
      </w:r>
    </w:p>
    <w:p w:rsidR="00715FA4" w:rsidRPr="00715FA4" w:rsidRDefault="00715FA4" w:rsidP="00715FA4">
      <w:pPr>
        <w:pStyle w:val="Style14"/>
        <w:widowControl/>
        <w:spacing w:line="240" w:lineRule="auto"/>
        <w:ind w:firstLine="567"/>
        <w:jc w:val="both"/>
        <w:rPr>
          <w:rStyle w:val="FontStyle31"/>
          <w:b w:val="0"/>
          <w:sz w:val="28"/>
          <w:szCs w:val="28"/>
        </w:rPr>
      </w:pPr>
      <w:r w:rsidRPr="00715FA4">
        <w:rPr>
          <w:rStyle w:val="FontStyle38"/>
          <w:sz w:val="28"/>
          <w:szCs w:val="28"/>
        </w:rPr>
        <w:t>0 =</w:t>
      </w:r>
      <w:r w:rsidRPr="00715FA4">
        <w:rPr>
          <w:rStyle w:val="FontStyle38"/>
          <w:sz w:val="28"/>
          <w:szCs w:val="28"/>
          <w:lang w:val="en-US"/>
        </w:rPr>
        <w:t xml:space="preserve"> [(V</w:t>
      </w:r>
      <w:r w:rsidRPr="00715FA4">
        <w:rPr>
          <w:rStyle w:val="FontStyle36"/>
          <w:sz w:val="28"/>
          <w:szCs w:val="28"/>
          <w:lang w:val="en-US"/>
        </w:rPr>
        <w:t>b</w:t>
      </w:r>
      <w:r w:rsidRPr="00715FA4">
        <w:rPr>
          <w:rStyle w:val="FontStyle36"/>
          <w:sz w:val="28"/>
          <w:szCs w:val="28"/>
        </w:rPr>
        <w:t xml:space="preserve"> </w:t>
      </w:r>
      <w:r w:rsidRPr="00715FA4">
        <w:rPr>
          <w:rStyle w:val="FontStyle38"/>
          <w:sz w:val="28"/>
          <w:szCs w:val="28"/>
        </w:rPr>
        <w:t>-</w:t>
      </w:r>
      <w:r w:rsidRPr="00715FA4">
        <w:rPr>
          <w:rStyle w:val="FontStyle38"/>
          <w:sz w:val="28"/>
          <w:szCs w:val="28"/>
          <w:lang w:val="en-US"/>
        </w:rPr>
        <w:t xml:space="preserve"> V</w:t>
      </w:r>
      <w:r w:rsidRPr="00715FA4">
        <w:rPr>
          <w:rStyle w:val="FontStyle36"/>
          <w:sz w:val="28"/>
          <w:szCs w:val="28"/>
          <w:lang w:val="en-US"/>
        </w:rPr>
        <w:t>g)</w:t>
      </w:r>
      <w:r w:rsidRPr="00715FA4">
        <w:rPr>
          <w:rStyle w:val="FontStyle36"/>
          <w:sz w:val="28"/>
          <w:szCs w:val="28"/>
        </w:rPr>
        <w:t xml:space="preserve"> </w:t>
      </w:r>
      <w:r w:rsidRPr="00715FA4">
        <w:rPr>
          <w:rStyle w:val="FontStyle38"/>
          <w:sz w:val="28"/>
          <w:szCs w:val="28"/>
        </w:rPr>
        <w:t>/</w:t>
      </w:r>
      <w:r w:rsidRPr="00715FA4">
        <w:rPr>
          <w:rStyle w:val="FontStyle38"/>
          <w:sz w:val="28"/>
          <w:szCs w:val="28"/>
          <w:lang w:val="en-US"/>
        </w:rPr>
        <w:t xml:space="preserve"> V</w:t>
      </w:r>
      <w:r w:rsidRPr="00715FA4">
        <w:rPr>
          <w:rStyle w:val="FontStyle36"/>
          <w:sz w:val="28"/>
          <w:szCs w:val="28"/>
          <w:lang w:val="en-US"/>
        </w:rPr>
        <w:t>b</w:t>
      </w:r>
      <w:r w:rsidRPr="00715FA4">
        <w:rPr>
          <w:rStyle w:val="FontStyle36"/>
          <w:sz w:val="28"/>
          <w:szCs w:val="28"/>
        </w:rPr>
        <w:t xml:space="preserve"> </w:t>
      </w:r>
      <w:r w:rsidRPr="00715FA4">
        <w:rPr>
          <w:rStyle w:val="FontStyle38"/>
          <w:sz w:val="28"/>
          <w:szCs w:val="28"/>
        </w:rPr>
        <w:t>]</w:t>
      </w:r>
      <w:r w:rsidRPr="00715FA4">
        <w:rPr>
          <w:rStyle w:val="FontStyle38"/>
          <w:sz w:val="28"/>
          <w:szCs w:val="28"/>
          <w:lang w:val="en-US"/>
        </w:rPr>
        <w:t xml:space="preserve"> </w:t>
      </w:r>
      <w:r w:rsidRPr="00715FA4">
        <w:rPr>
          <w:rStyle w:val="FontStyle35"/>
          <w:sz w:val="28"/>
          <w:szCs w:val="28"/>
          <w:lang w:val="en-US"/>
        </w:rPr>
        <w:t>x</w:t>
      </w:r>
      <w:r w:rsidRPr="00715FA4">
        <w:rPr>
          <w:rStyle w:val="FontStyle35"/>
          <w:sz w:val="28"/>
          <w:szCs w:val="28"/>
        </w:rPr>
        <w:t xml:space="preserve"> </w:t>
      </w:r>
      <w:r w:rsidRPr="00715FA4">
        <w:rPr>
          <w:rStyle w:val="FontStyle38"/>
          <w:sz w:val="28"/>
          <w:szCs w:val="28"/>
        </w:rPr>
        <w:t>100 = [(9.9 - 7.5) / 9.9]</w:t>
      </w:r>
      <w:r w:rsidRPr="00715FA4">
        <w:rPr>
          <w:rStyle w:val="FontStyle38"/>
          <w:sz w:val="28"/>
          <w:szCs w:val="28"/>
          <w:lang w:val="en-US"/>
        </w:rPr>
        <w:t xml:space="preserve"> </w:t>
      </w:r>
      <w:r w:rsidRPr="00715FA4">
        <w:rPr>
          <w:rStyle w:val="FontStyle35"/>
          <w:sz w:val="28"/>
          <w:szCs w:val="28"/>
          <w:lang w:val="en-US"/>
        </w:rPr>
        <w:t>x</w:t>
      </w:r>
      <w:r w:rsidRPr="00715FA4">
        <w:rPr>
          <w:rStyle w:val="FontStyle35"/>
          <w:sz w:val="28"/>
          <w:szCs w:val="28"/>
        </w:rPr>
        <w:t xml:space="preserve"> </w:t>
      </w:r>
      <w:r w:rsidRPr="00715FA4">
        <w:rPr>
          <w:rStyle w:val="FontStyle38"/>
          <w:sz w:val="28"/>
          <w:szCs w:val="28"/>
        </w:rPr>
        <w:t xml:space="preserve">100 = </w:t>
      </w:r>
      <w:r w:rsidRPr="00715FA4">
        <w:rPr>
          <w:rStyle w:val="FontStyle31"/>
          <w:sz w:val="28"/>
          <w:szCs w:val="28"/>
        </w:rPr>
        <w:t>24.2 %</w:t>
      </w:r>
    </w:p>
    <w:p w:rsidR="00715FA4" w:rsidRPr="00715FA4" w:rsidRDefault="00715FA4" w:rsidP="006725E6">
      <w:pPr>
        <w:pStyle w:val="Style11"/>
        <w:widowControl/>
        <w:numPr>
          <w:ilvl w:val="0"/>
          <w:numId w:val="13"/>
        </w:numPr>
        <w:tabs>
          <w:tab w:val="left" w:pos="226"/>
        </w:tabs>
        <w:ind w:firstLine="567"/>
        <w:rPr>
          <w:rStyle w:val="FontStyle31"/>
          <w:b w:val="0"/>
          <w:sz w:val="28"/>
          <w:szCs w:val="28"/>
          <w:lang w:val="en-US" w:eastAsia="en-US"/>
        </w:rPr>
      </w:pPr>
      <w:r w:rsidRPr="00715FA4">
        <w:rPr>
          <w:rStyle w:val="FontStyle38"/>
          <w:sz w:val="28"/>
          <w:szCs w:val="28"/>
          <w:lang w:val="en-US" w:eastAsia="en-US"/>
        </w:rPr>
        <w:t>What is the porosity of the following rock sample?</w:t>
      </w:r>
    </w:p>
    <w:p w:rsidR="00715FA4" w:rsidRPr="00715FA4" w:rsidRDefault="00715FA4" w:rsidP="00715FA4">
      <w:pPr>
        <w:pStyle w:val="Style8"/>
        <w:widowControl/>
        <w:spacing w:line="240" w:lineRule="auto"/>
        <w:ind w:firstLine="567"/>
        <w:rPr>
          <w:rStyle w:val="FontStyle34"/>
          <w:sz w:val="28"/>
          <w:szCs w:val="28"/>
          <w:lang w:val="en-US" w:eastAsia="en-US"/>
        </w:rPr>
      </w:pPr>
      <w:r w:rsidRPr="00715FA4">
        <w:rPr>
          <w:rStyle w:val="FontStyle38"/>
          <w:sz w:val="28"/>
          <w:szCs w:val="28"/>
          <w:lang w:val="en-US" w:eastAsia="en-US"/>
        </w:rPr>
        <w:t xml:space="preserve">Clean, dry weight of sample = </w:t>
      </w:r>
      <w:r w:rsidRPr="00715FA4">
        <w:rPr>
          <w:rStyle w:val="FontStyle34"/>
          <w:sz w:val="28"/>
          <w:szCs w:val="28"/>
          <w:lang w:val="en-US" w:eastAsia="en-US"/>
        </w:rPr>
        <w:t xml:space="preserve">311 gr; </w:t>
      </w:r>
      <w:r w:rsidRPr="00715FA4">
        <w:rPr>
          <w:rStyle w:val="FontStyle38"/>
          <w:sz w:val="28"/>
          <w:szCs w:val="28"/>
          <w:lang w:val="en-US" w:eastAsia="en-US"/>
        </w:rPr>
        <w:t xml:space="preserve">Weight of sample with pores completely filled with 1.05 </w:t>
      </w:r>
      <w:hyperlink r:id="rId34" w:history="1">
        <w:r w:rsidRPr="00715FA4">
          <w:rPr>
            <w:rStyle w:val="a7"/>
            <w:sz w:val="28"/>
            <w:szCs w:val="28"/>
            <w:lang w:val="en-US" w:eastAsia="en-US"/>
          </w:rPr>
          <w:t>sp.gr</w:t>
        </w:r>
      </w:hyperlink>
      <w:r w:rsidRPr="00715FA4">
        <w:rPr>
          <w:rStyle w:val="FontStyle38"/>
          <w:sz w:val="28"/>
          <w:szCs w:val="28"/>
          <w:lang w:val="en-US" w:eastAsia="en-US"/>
        </w:rPr>
        <w:t xml:space="preserve">. brine = </w:t>
      </w:r>
      <w:r w:rsidRPr="00715FA4">
        <w:rPr>
          <w:rStyle w:val="FontStyle34"/>
          <w:sz w:val="28"/>
          <w:szCs w:val="28"/>
          <w:lang w:val="en-US" w:eastAsia="en-US"/>
        </w:rPr>
        <w:t xml:space="preserve">331 gr </w:t>
      </w:r>
      <w:r w:rsidRPr="00715FA4">
        <w:rPr>
          <w:rStyle w:val="FontStyle38"/>
          <w:sz w:val="28"/>
          <w:szCs w:val="28"/>
          <w:lang w:val="en-US" w:eastAsia="en-US"/>
        </w:rPr>
        <w:t>; d</w:t>
      </w:r>
      <w:r w:rsidRPr="00715FA4">
        <w:rPr>
          <w:rStyle w:val="FontStyle38"/>
          <w:sz w:val="28"/>
          <w:szCs w:val="28"/>
          <w:vertAlign w:val="subscript"/>
          <w:lang w:val="en-US" w:eastAsia="en-US"/>
        </w:rPr>
        <w:t>core</w:t>
      </w:r>
      <w:r w:rsidRPr="00715FA4">
        <w:rPr>
          <w:rStyle w:val="FontStyle38"/>
          <w:sz w:val="28"/>
          <w:szCs w:val="28"/>
          <w:lang w:val="en-US" w:eastAsia="en-US"/>
        </w:rPr>
        <w:t xml:space="preserve"> = </w:t>
      </w:r>
      <w:r w:rsidRPr="00715FA4">
        <w:rPr>
          <w:rStyle w:val="FontStyle34"/>
          <w:sz w:val="28"/>
          <w:szCs w:val="28"/>
          <w:lang w:val="en-US" w:eastAsia="en-US"/>
        </w:rPr>
        <w:t xml:space="preserve">4 cm </w:t>
      </w:r>
      <w:r w:rsidRPr="00715FA4">
        <w:rPr>
          <w:rStyle w:val="FontStyle38"/>
          <w:sz w:val="28"/>
          <w:szCs w:val="28"/>
          <w:lang w:val="en-US" w:eastAsia="en-US"/>
        </w:rPr>
        <w:t xml:space="preserve">; Length of core = </w:t>
      </w:r>
      <w:r w:rsidRPr="00715FA4">
        <w:rPr>
          <w:rStyle w:val="FontStyle34"/>
          <w:sz w:val="28"/>
          <w:szCs w:val="28"/>
          <w:lang w:val="en-US" w:eastAsia="en-US"/>
        </w:rPr>
        <w:t>10 cm.</w:t>
      </w:r>
    </w:p>
    <w:p w:rsidR="00715FA4" w:rsidRPr="00715FA4" w:rsidRDefault="00715FA4" w:rsidP="00715FA4">
      <w:pPr>
        <w:pStyle w:val="Style1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V</w:t>
      </w:r>
      <w:r w:rsidRPr="00715FA4">
        <w:rPr>
          <w:rStyle w:val="FontStyle38"/>
          <w:sz w:val="28"/>
          <w:szCs w:val="28"/>
          <w:vertAlign w:val="subscript"/>
          <w:lang w:val="en-US" w:eastAsia="en-US"/>
        </w:rPr>
        <w:t>b</w:t>
      </w:r>
      <w:r w:rsidRPr="00715FA4">
        <w:rPr>
          <w:rStyle w:val="FontStyle38"/>
          <w:sz w:val="28"/>
          <w:szCs w:val="28"/>
          <w:lang w:val="en-US" w:eastAsia="en-US"/>
        </w:rPr>
        <w:t xml:space="preserve"> = n x r</w:t>
      </w:r>
      <w:r w:rsidRPr="00715FA4">
        <w:rPr>
          <w:rStyle w:val="FontStyle38"/>
          <w:sz w:val="28"/>
          <w:szCs w:val="28"/>
          <w:vertAlign w:val="superscript"/>
          <w:lang w:val="en-US" w:eastAsia="en-US"/>
        </w:rPr>
        <w:t>2</w:t>
      </w:r>
      <w:r w:rsidRPr="00715FA4">
        <w:rPr>
          <w:rStyle w:val="FontStyle38"/>
          <w:sz w:val="28"/>
          <w:szCs w:val="28"/>
          <w:lang w:val="en-US" w:eastAsia="en-US"/>
        </w:rPr>
        <w:t xml:space="preserve"> x h = n </w:t>
      </w:r>
      <w:r w:rsidRPr="00715FA4">
        <w:rPr>
          <w:rStyle w:val="FontStyle35"/>
          <w:sz w:val="28"/>
          <w:szCs w:val="28"/>
          <w:lang w:val="en-US" w:eastAsia="en-US"/>
        </w:rPr>
        <w:t xml:space="preserve">x </w:t>
      </w:r>
      <w:r w:rsidRPr="00715FA4">
        <w:rPr>
          <w:rStyle w:val="FontStyle38"/>
          <w:sz w:val="28"/>
          <w:szCs w:val="28"/>
          <w:lang w:val="en-US" w:eastAsia="en-US"/>
        </w:rPr>
        <w:t>2</w:t>
      </w:r>
      <w:r w:rsidRPr="00715FA4">
        <w:rPr>
          <w:rStyle w:val="FontStyle38"/>
          <w:sz w:val="28"/>
          <w:szCs w:val="28"/>
          <w:vertAlign w:val="superscript"/>
          <w:lang w:val="en-US" w:eastAsia="en-US"/>
        </w:rPr>
        <w:t>2</w:t>
      </w:r>
      <w:r w:rsidRPr="00715FA4">
        <w:rPr>
          <w:rStyle w:val="FontStyle38"/>
          <w:sz w:val="28"/>
          <w:szCs w:val="28"/>
          <w:lang w:val="en-US" w:eastAsia="en-US"/>
        </w:rPr>
        <w:t xml:space="preserve"> </w:t>
      </w:r>
      <w:r w:rsidRPr="00715FA4">
        <w:rPr>
          <w:rStyle w:val="FontStyle35"/>
          <w:sz w:val="28"/>
          <w:szCs w:val="28"/>
          <w:lang w:val="en-US" w:eastAsia="en-US"/>
        </w:rPr>
        <w:t xml:space="preserve">x </w:t>
      </w:r>
      <w:r w:rsidRPr="00715FA4">
        <w:rPr>
          <w:rStyle w:val="FontStyle38"/>
          <w:sz w:val="28"/>
          <w:szCs w:val="28"/>
          <w:lang w:val="en-US" w:eastAsia="en-US"/>
        </w:rPr>
        <w:t>10 = 40n</w:t>
      </w:r>
    </w:p>
    <w:p w:rsidR="00715FA4" w:rsidRPr="00715FA4" w:rsidRDefault="00715FA4" w:rsidP="00715FA4">
      <w:pPr>
        <w:pStyle w:val="Style14"/>
        <w:widowControl/>
        <w:spacing w:line="240" w:lineRule="auto"/>
        <w:ind w:firstLine="567"/>
        <w:jc w:val="both"/>
        <w:rPr>
          <w:rStyle w:val="FontStyle38"/>
          <w:sz w:val="28"/>
          <w:szCs w:val="28"/>
          <w:lang w:val="en-US" w:eastAsia="en-US"/>
        </w:rPr>
      </w:pPr>
      <w:r w:rsidRPr="00715FA4">
        <w:rPr>
          <w:rStyle w:val="FontStyle38"/>
          <w:sz w:val="28"/>
          <w:szCs w:val="28"/>
          <w:lang w:val="en-US" w:eastAsia="en-US"/>
        </w:rPr>
        <w:t>Vp</w:t>
      </w:r>
      <w:r w:rsidRPr="00715FA4">
        <w:rPr>
          <w:rStyle w:val="FontStyle38"/>
          <w:sz w:val="28"/>
          <w:szCs w:val="28"/>
          <w:lang w:eastAsia="en-US"/>
        </w:rPr>
        <w:t xml:space="preserve"> = (331 - 311) / 1.05 = 19.05</w:t>
      </w:r>
      <w:r w:rsidRPr="00715FA4">
        <w:rPr>
          <w:rStyle w:val="FontStyle38"/>
          <w:sz w:val="28"/>
          <w:szCs w:val="28"/>
          <w:lang w:val="en-US" w:eastAsia="en-US"/>
        </w:rPr>
        <w:t xml:space="preserve"> cc</w:t>
      </w:r>
    </w:p>
    <w:p w:rsidR="00715FA4" w:rsidRPr="00715FA4" w:rsidRDefault="00715FA4" w:rsidP="00715FA4">
      <w:pPr>
        <w:pStyle w:val="Style14"/>
        <w:widowControl/>
        <w:spacing w:line="240" w:lineRule="auto"/>
        <w:ind w:firstLine="567"/>
        <w:jc w:val="both"/>
        <w:rPr>
          <w:rStyle w:val="FontStyle31"/>
          <w:b w:val="0"/>
          <w:sz w:val="28"/>
          <w:szCs w:val="28"/>
        </w:rPr>
      </w:pPr>
      <w:r w:rsidRPr="00715FA4">
        <w:rPr>
          <w:rStyle w:val="FontStyle38"/>
          <w:sz w:val="28"/>
          <w:szCs w:val="28"/>
        </w:rPr>
        <w:t>0 = (19.05 /</w:t>
      </w:r>
      <w:r w:rsidRPr="00715FA4">
        <w:rPr>
          <w:rStyle w:val="FontStyle38"/>
          <w:sz w:val="28"/>
          <w:szCs w:val="28"/>
          <w:lang w:val="en-US"/>
        </w:rPr>
        <w:t xml:space="preserve"> 40n) </w:t>
      </w:r>
      <w:r w:rsidRPr="00715FA4">
        <w:rPr>
          <w:rStyle w:val="FontStyle35"/>
          <w:sz w:val="28"/>
          <w:szCs w:val="28"/>
          <w:lang w:val="en-US"/>
        </w:rPr>
        <w:t>x</w:t>
      </w:r>
      <w:r w:rsidRPr="00715FA4">
        <w:rPr>
          <w:rStyle w:val="FontStyle35"/>
          <w:sz w:val="28"/>
          <w:szCs w:val="28"/>
        </w:rPr>
        <w:t xml:space="preserve"> </w:t>
      </w:r>
      <w:r w:rsidRPr="00715FA4">
        <w:rPr>
          <w:rStyle w:val="FontStyle38"/>
          <w:sz w:val="28"/>
          <w:szCs w:val="28"/>
        </w:rPr>
        <w:t xml:space="preserve">100 = </w:t>
      </w:r>
      <w:r w:rsidRPr="00715FA4">
        <w:rPr>
          <w:rStyle w:val="FontStyle31"/>
          <w:sz w:val="28"/>
          <w:szCs w:val="28"/>
        </w:rPr>
        <w:t>15.1 %</w:t>
      </w:r>
    </w:p>
    <w:p w:rsidR="00715FA4" w:rsidRPr="00715FA4" w:rsidRDefault="00715FA4" w:rsidP="00715FA4">
      <w:pPr>
        <w:pStyle w:val="Style14"/>
        <w:widowControl/>
        <w:spacing w:line="240" w:lineRule="auto"/>
        <w:ind w:firstLine="567"/>
        <w:jc w:val="both"/>
        <w:rPr>
          <w:rStyle w:val="FontStyle31"/>
          <w:b w:val="0"/>
          <w:sz w:val="28"/>
          <w:szCs w:val="28"/>
          <w:lang w:val="en-US"/>
        </w:rPr>
      </w:pPr>
    </w:p>
    <w:p w:rsidR="00715FA4" w:rsidRPr="00715FA4" w:rsidRDefault="00715FA4" w:rsidP="00715FA4">
      <w:pPr>
        <w:pStyle w:val="Style14"/>
        <w:widowControl/>
        <w:spacing w:line="240" w:lineRule="auto"/>
        <w:ind w:firstLine="567"/>
        <w:jc w:val="both"/>
        <w:rPr>
          <w:rStyle w:val="FontStyle31"/>
          <w:b w:val="0"/>
          <w:sz w:val="28"/>
          <w:szCs w:val="28"/>
          <w:lang w:val="en-US"/>
        </w:rPr>
      </w:pPr>
    </w:p>
    <w:p w:rsidR="00715FA4" w:rsidRPr="00715FA4" w:rsidRDefault="00715FA4" w:rsidP="006725E6">
      <w:pPr>
        <w:pStyle w:val="Style23"/>
        <w:widowControl/>
        <w:numPr>
          <w:ilvl w:val="0"/>
          <w:numId w:val="14"/>
        </w:numPr>
        <w:tabs>
          <w:tab w:val="left" w:pos="240"/>
        </w:tabs>
        <w:spacing w:line="240" w:lineRule="auto"/>
        <w:ind w:firstLine="567"/>
        <w:rPr>
          <w:rStyle w:val="FontStyle31"/>
          <w:b w:val="0"/>
          <w:sz w:val="28"/>
          <w:szCs w:val="28"/>
          <w:lang w:val="en-US"/>
        </w:rPr>
      </w:pPr>
      <w:r w:rsidRPr="00715FA4">
        <w:rPr>
          <w:rStyle w:val="FontStyle38"/>
          <w:sz w:val="28"/>
          <w:szCs w:val="28"/>
          <w:lang w:val="en-US" w:eastAsia="en-US"/>
        </w:rPr>
        <w:t>What is the porosity of the following rock sample?</w:t>
      </w:r>
    </w:p>
    <w:p w:rsidR="00715FA4" w:rsidRPr="00715FA4" w:rsidRDefault="00715FA4" w:rsidP="00715FA4">
      <w:pPr>
        <w:pStyle w:val="Style8"/>
        <w:widowControl/>
        <w:spacing w:line="240" w:lineRule="auto"/>
        <w:ind w:firstLine="567"/>
        <w:rPr>
          <w:sz w:val="28"/>
          <w:szCs w:val="28"/>
          <w:lang w:val="en-US"/>
        </w:rPr>
      </w:pPr>
    </w:p>
    <w:p w:rsidR="00715FA4" w:rsidRPr="00715FA4" w:rsidRDefault="00715FA4" w:rsidP="00715FA4">
      <w:pPr>
        <w:pStyle w:val="Style8"/>
        <w:widowControl/>
        <w:spacing w:line="240" w:lineRule="auto"/>
        <w:ind w:firstLine="567"/>
        <w:rPr>
          <w:rStyle w:val="FontStyle34"/>
          <w:sz w:val="28"/>
          <w:szCs w:val="28"/>
          <w:lang w:val="en-US" w:eastAsia="en-US"/>
        </w:rPr>
      </w:pPr>
      <w:r w:rsidRPr="00715FA4">
        <w:rPr>
          <w:rStyle w:val="FontStyle38"/>
          <w:sz w:val="28"/>
          <w:szCs w:val="28"/>
          <w:lang w:val="en-US" w:eastAsia="en-US"/>
        </w:rPr>
        <w:t xml:space="preserve">Bulk volume = </w:t>
      </w:r>
      <w:r w:rsidRPr="00715FA4">
        <w:rPr>
          <w:rStyle w:val="FontStyle34"/>
          <w:sz w:val="28"/>
          <w:szCs w:val="28"/>
          <w:lang w:val="en-US" w:eastAsia="en-US"/>
        </w:rPr>
        <w:t xml:space="preserve">9 cc </w:t>
      </w:r>
      <w:r w:rsidRPr="00715FA4">
        <w:rPr>
          <w:rStyle w:val="FontStyle38"/>
          <w:sz w:val="28"/>
          <w:szCs w:val="28"/>
          <w:lang w:val="en-US" w:eastAsia="en-US"/>
        </w:rPr>
        <w:t xml:space="preserve">; Dry weight in air = </w:t>
      </w:r>
      <w:r w:rsidRPr="00715FA4">
        <w:rPr>
          <w:rStyle w:val="FontStyle34"/>
          <w:sz w:val="28"/>
          <w:szCs w:val="28"/>
          <w:lang w:val="en-US" w:eastAsia="en-US"/>
        </w:rPr>
        <w:t xml:space="preserve">18.8 gr </w:t>
      </w:r>
      <w:r w:rsidRPr="00715FA4">
        <w:rPr>
          <w:rStyle w:val="FontStyle38"/>
          <w:sz w:val="28"/>
          <w:szCs w:val="28"/>
          <w:lang w:val="en-US" w:eastAsia="en-US"/>
        </w:rPr>
        <w:t xml:space="preserve">; Weight saturated in air = </w:t>
      </w:r>
      <w:r w:rsidRPr="00715FA4">
        <w:rPr>
          <w:rStyle w:val="FontStyle34"/>
          <w:sz w:val="28"/>
          <w:szCs w:val="28"/>
          <w:lang w:val="en-US" w:eastAsia="en-US"/>
        </w:rPr>
        <w:t xml:space="preserve">21.2 gr </w:t>
      </w:r>
      <w:r w:rsidRPr="00715FA4">
        <w:rPr>
          <w:rStyle w:val="FontStyle38"/>
          <w:sz w:val="28"/>
          <w:szCs w:val="28"/>
          <w:lang w:val="en-US" w:eastAsia="en-US"/>
        </w:rPr>
        <w:t xml:space="preserve">; density of water = </w:t>
      </w:r>
      <w:r w:rsidRPr="00715FA4">
        <w:rPr>
          <w:rStyle w:val="FontStyle34"/>
          <w:sz w:val="28"/>
          <w:szCs w:val="28"/>
          <w:lang w:val="en-US" w:eastAsia="en-US"/>
        </w:rPr>
        <w:t>1.02 gr/cc.</w:t>
      </w:r>
    </w:p>
    <w:p w:rsidR="00715FA4" w:rsidRPr="00715FA4" w:rsidRDefault="00715FA4" w:rsidP="00715FA4">
      <w:pPr>
        <w:pStyle w:val="Style8"/>
        <w:widowControl/>
        <w:spacing w:line="240" w:lineRule="auto"/>
        <w:ind w:firstLine="567"/>
        <w:rPr>
          <w:sz w:val="28"/>
          <w:szCs w:val="28"/>
          <w:lang w:val="en-US"/>
        </w:rPr>
      </w:pPr>
    </w:p>
    <w:p w:rsidR="00715FA4" w:rsidRPr="00715FA4" w:rsidRDefault="00715FA4" w:rsidP="00715FA4">
      <w:pPr>
        <w:pStyle w:val="Style8"/>
        <w:widowControl/>
        <w:spacing w:line="240" w:lineRule="auto"/>
        <w:ind w:firstLine="567"/>
        <w:rPr>
          <w:rStyle w:val="FontStyle38"/>
          <w:sz w:val="28"/>
          <w:szCs w:val="28"/>
          <w:lang w:val="en-US" w:eastAsia="en-US"/>
        </w:rPr>
      </w:pPr>
      <w:r w:rsidRPr="00715FA4">
        <w:rPr>
          <w:rStyle w:val="FontStyle38"/>
          <w:sz w:val="28"/>
          <w:szCs w:val="28"/>
          <w:lang w:val="en-US" w:eastAsia="en-US"/>
        </w:rPr>
        <w:t>Vp</w:t>
      </w:r>
      <w:r w:rsidRPr="00715FA4">
        <w:rPr>
          <w:rStyle w:val="FontStyle38"/>
          <w:sz w:val="28"/>
          <w:szCs w:val="28"/>
          <w:lang w:eastAsia="en-US"/>
        </w:rPr>
        <w:t xml:space="preserve"> = (21.2 - 18.8) / 1.02 = 2.35</w:t>
      </w:r>
      <w:r w:rsidRPr="00715FA4">
        <w:rPr>
          <w:rStyle w:val="FontStyle38"/>
          <w:sz w:val="28"/>
          <w:szCs w:val="28"/>
          <w:lang w:val="en-US" w:eastAsia="en-US"/>
        </w:rPr>
        <w:t xml:space="preserve"> cc</w:t>
      </w:r>
    </w:p>
    <w:p w:rsidR="00715FA4" w:rsidRPr="00715FA4" w:rsidRDefault="00715FA4" w:rsidP="00715FA4">
      <w:pPr>
        <w:pStyle w:val="Style8"/>
        <w:widowControl/>
        <w:spacing w:line="240" w:lineRule="auto"/>
        <w:ind w:firstLine="567"/>
        <w:rPr>
          <w:sz w:val="28"/>
          <w:szCs w:val="28"/>
        </w:rPr>
      </w:pPr>
    </w:p>
    <w:p w:rsidR="00715FA4" w:rsidRPr="00715FA4" w:rsidRDefault="00715FA4" w:rsidP="00715FA4">
      <w:pPr>
        <w:pStyle w:val="Style8"/>
        <w:widowControl/>
        <w:spacing w:line="240" w:lineRule="auto"/>
        <w:ind w:firstLine="567"/>
        <w:rPr>
          <w:sz w:val="28"/>
          <w:szCs w:val="28"/>
        </w:rPr>
      </w:pPr>
    </w:p>
    <w:p w:rsidR="00715FA4" w:rsidRPr="00715FA4" w:rsidRDefault="00715FA4" w:rsidP="00715FA4">
      <w:pPr>
        <w:pStyle w:val="Style8"/>
        <w:widowControl/>
        <w:spacing w:line="240" w:lineRule="auto"/>
        <w:ind w:firstLine="567"/>
        <w:rPr>
          <w:rStyle w:val="FontStyle31"/>
          <w:b w:val="0"/>
          <w:sz w:val="28"/>
          <w:szCs w:val="28"/>
        </w:rPr>
      </w:pPr>
      <w:r w:rsidRPr="00715FA4">
        <w:rPr>
          <w:rStyle w:val="FontStyle38"/>
          <w:sz w:val="28"/>
          <w:szCs w:val="28"/>
        </w:rPr>
        <w:t>0 = (2.35 / 9)</w:t>
      </w:r>
      <w:r w:rsidRPr="00715FA4">
        <w:rPr>
          <w:rStyle w:val="FontStyle38"/>
          <w:sz w:val="28"/>
          <w:szCs w:val="28"/>
          <w:lang w:val="en-US"/>
        </w:rPr>
        <w:t xml:space="preserve"> </w:t>
      </w:r>
      <w:r w:rsidRPr="00715FA4">
        <w:rPr>
          <w:rStyle w:val="FontStyle35"/>
          <w:sz w:val="28"/>
          <w:szCs w:val="28"/>
          <w:lang w:val="en-US"/>
        </w:rPr>
        <w:t>x</w:t>
      </w:r>
      <w:r w:rsidRPr="00715FA4">
        <w:rPr>
          <w:rStyle w:val="FontStyle35"/>
          <w:sz w:val="28"/>
          <w:szCs w:val="28"/>
        </w:rPr>
        <w:t xml:space="preserve"> </w:t>
      </w:r>
      <w:r w:rsidRPr="00715FA4">
        <w:rPr>
          <w:rStyle w:val="FontStyle38"/>
          <w:sz w:val="28"/>
          <w:szCs w:val="28"/>
        </w:rPr>
        <w:t xml:space="preserve">100 = </w:t>
      </w:r>
      <w:r w:rsidRPr="00715FA4">
        <w:rPr>
          <w:rStyle w:val="FontStyle31"/>
          <w:sz w:val="28"/>
          <w:szCs w:val="28"/>
        </w:rPr>
        <w:t>26.2 %</w:t>
      </w:r>
    </w:p>
    <w:p w:rsidR="00715FA4" w:rsidRPr="00715FA4" w:rsidRDefault="00715FA4" w:rsidP="006725E6">
      <w:pPr>
        <w:pStyle w:val="Style23"/>
        <w:widowControl/>
        <w:numPr>
          <w:ilvl w:val="0"/>
          <w:numId w:val="15"/>
        </w:numPr>
        <w:tabs>
          <w:tab w:val="left" w:pos="240"/>
        </w:tabs>
        <w:spacing w:line="240" w:lineRule="auto"/>
        <w:ind w:firstLine="567"/>
        <w:rPr>
          <w:rStyle w:val="FontStyle31"/>
          <w:b w:val="0"/>
          <w:sz w:val="28"/>
          <w:szCs w:val="28"/>
        </w:rPr>
      </w:pPr>
      <w:r w:rsidRPr="00715FA4">
        <w:rPr>
          <w:rStyle w:val="FontStyle38"/>
          <w:sz w:val="28"/>
          <w:szCs w:val="28"/>
          <w:lang w:val="en-US" w:eastAsia="en-US"/>
        </w:rPr>
        <w:t>A cyclindrial core sample was subjected to the following linear flow test. Find the permeability in md.</w:t>
      </w:r>
    </w:p>
    <w:p w:rsidR="00715FA4" w:rsidRPr="00715FA4" w:rsidRDefault="00715FA4" w:rsidP="00715FA4">
      <w:pPr>
        <w:pStyle w:val="Style12"/>
        <w:widowControl/>
        <w:ind w:firstLine="567"/>
        <w:jc w:val="both"/>
        <w:rPr>
          <w:sz w:val="28"/>
          <w:szCs w:val="28"/>
        </w:rPr>
      </w:pPr>
    </w:p>
    <w:p w:rsidR="00715FA4" w:rsidRPr="00715FA4" w:rsidRDefault="00715FA4" w:rsidP="00715FA4">
      <w:pPr>
        <w:pStyle w:val="Style12"/>
        <w:widowControl/>
        <w:ind w:firstLine="567"/>
        <w:jc w:val="both"/>
        <w:rPr>
          <w:rStyle w:val="FontStyle34"/>
          <w:sz w:val="28"/>
          <w:szCs w:val="28"/>
          <w:lang w:val="en-US" w:eastAsia="en-US"/>
        </w:rPr>
      </w:pPr>
      <w:r w:rsidRPr="00715FA4">
        <w:rPr>
          <w:rStyle w:val="FontStyle38"/>
          <w:sz w:val="28"/>
          <w:szCs w:val="28"/>
          <w:lang w:val="en-US" w:eastAsia="en-US"/>
        </w:rPr>
        <w:t xml:space="preserve">L = </w:t>
      </w:r>
      <w:r w:rsidRPr="00715FA4">
        <w:rPr>
          <w:rStyle w:val="FontStyle34"/>
          <w:sz w:val="28"/>
          <w:szCs w:val="28"/>
          <w:lang w:val="en-US" w:eastAsia="en-US"/>
        </w:rPr>
        <w:t xml:space="preserve">20 cm ; </w:t>
      </w:r>
      <w:r w:rsidRPr="00715FA4">
        <w:rPr>
          <w:rStyle w:val="FontStyle38"/>
          <w:sz w:val="28"/>
          <w:szCs w:val="28"/>
          <w:lang w:eastAsia="en-US"/>
        </w:rPr>
        <w:t>ц</w:t>
      </w:r>
      <w:r w:rsidRPr="00715FA4">
        <w:rPr>
          <w:rStyle w:val="FontStyle38"/>
          <w:sz w:val="28"/>
          <w:szCs w:val="28"/>
          <w:lang w:val="en-US" w:eastAsia="en-US"/>
        </w:rPr>
        <w:t xml:space="preserve"> = </w:t>
      </w:r>
      <w:r w:rsidRPr="00715FA4">
        <w:rPr>
          <w:rStyle w:val="FontStyle34"/>
          <w:sz w:val="28"/>
          <w:szCs w:val="28"/>
          <w:lang w:val="en-US" w:eastAsia="en-US"/>
        </w:rPr>
        <w:t xml:space="preserve">2 cp </w:t>
      </w:r>
      <w:r w:rsidRPr="00715FA4">
        <w:rPr>
          <w:rStyle w:val="FontStyle38"/>
          <w:sz w:val="28"/>
          <w:szCs w:val="28"/>
          <w:lang w:val="en-US" w:eastAsia="en-US"/>
        </w:rPr>
        <w:t xml:space="preserve">; d = </w:t>
      </w:r>
      <w:r w:rsidRPr="00715FA4">
        <w:rPr>
          <w:rStyle w:val="FontStyle34"/>
          <w:sz w:val="28"/>
          <w:szCs w:val="28"/>
          <w:lang w:val="en-US" w:eastAsia="en-US"/>
        </w:rPr>
        <w:t xml:space="preserve">4 cm </w:t>
      </w:r>
      <w:r w:rsidRPr="00715FA4">
        <w:rPr>
          <w:rStyle w:val="FontStyle38"/>
          <w:sz w:val="28"/>
          <w:szCs w:val="28"/>
          <w:lang w:val="en-US" w:eastAsia="en-US"/>
        </w:rPr>
        <w:t xml:space="preserve">; q = </w:t>
      </w:r>
      <w:r w:rsidRPr="00715FA4">
        <w:rPr>
          <w:rStyle w:val="FontStyle34"/>
          <w:sz w:val="28"/>
          <w:szCs w:val="28"/>
          <w:lang w:val="en-US" w:eastAsia="en-US"/>
        </w:rPr>
        <w:t xml:space="preserve">100 cc/hour </w:t>
      </w:r>
      <w:r w:rsidRPr="00715FA4">
        <w:rPr>
          <w:rStyle w:val="FontStyle38"/>
          <w:sz w:val="28"/>
          <w:szCs w:val="28"/>
          <w:lang w:val="en-US" w:eastAsia="en-US"/>
        </w:rPr>
        <w:t xml:space="preserve">; </w:t>
      </w:r>
      <w:r w:rsidRPr="00715FA4">
        <w:rPr>
          <w:rStyle w:val="FontStyle38"/>
          <w:sz w:val="28"/>
          <w:szCs w:val="28"/>
          <w:lang w:eastAsia="en-US"/>
        </w:rPr>
        <w:t>ЛР</w:t>
      </w:r>
      <w:r w:rsidRPr="00715FA4">
        <w:rPr>
          <w:rStyle w:val="FontStyle38"/>
          <w:sz w:val="28"/>
          <w:szCs w:val="28"/>
          <w:lang w:val="en-US" w:eastAsia="en-US"/>
        </w:rPr>
        <w:t xml:space="preserve"> = </w:t>
      </w:r>
      <w:r w:rsidRPr="00715FA4">
        <w:rPr>
          <w:rStyle w:val="FontStyle34"/>
          <w:sz w:val="28"/>
          <w:szCs w:val="28"/>
          <w:lang w:val="en-US" w:eastAsia="en-US"/>
        </w:rPr>
        <w:t>3 atm.</w:t>
      </w:r>
    </w:p>
    <w:p w:rsidR="00715FA4" w:rsidRPr="00715FA4" w:rsidRDefault="00715FA4" w:rsidP="00715FA4">
      <w:pPr>
        <w:pStyle w:val="Style8"/>
        <w:widowControl/>
        <w:spacing w:line="240" w:lineRule="auto"/>
        <w:ind w:firstLine="567"/>
        <w:rPr>
          <w:sz w:val="28"/>
          <w:szCs w:val="28"/>
          <w:lang w:val="en-US"/>
        </w:rPr>
      </w:pPr>
    </w:p>
    <w:p w:rsidR="00715FA4" w:rsidRPr="00715FA4" w:rsidRDefault="00715FA4" w:rsidP="00715FA4">
      <w:pPr>
        <w:pStyle w:val="Style8"/>
        <w:widowControl/>
        <w:spacing w:line="240" w:lineRule="auto"/>
        <w:ind w:firstLine="567"/>
        <w:rPr>
          <w:sz w:val="28"/>
          <w:szCs w:val="28"/>
          <w:lang w:val="en-US"/>
        </w:rPr>
      </w:pPr>
    </w:p>
    <w:p w:rsidR="00715FA4" w:rsidRPr="00715FA4" w:rsidRDefault="00715FA4" w:rsidP="00715FA4">
      <w:pPr>
        <w:pStyle w:val="Style8"/>
        <w:widowControl/>
        <w:spacing w:line="240" w:lineRule="auto"/>
        <w:ind w:firstLine="567"/>
        <w:rPr>
          <w:rStyle w:val="FontStyle31"/>
          <w:b w:val="0"/>
          <w:sz w:val="28"/>
          <w:szCs w:val="28"/>
          <w:lang w:val="en-US" w:eastAsia="en-US"/>
        </w:rPr>
      </w:pPr>
      <w:r w:rsidRPr="00715FA4">
        <w:rPr>
          <w:rStyle w:val="FontStyle38"/>
          <w:sz w:val="28"/>
          <w:szCs w:val="28"/>
          <w:lang w:val="en-US" w:eastAsia="en-US"/>
        </w:rPr>
        <w:t xml:space="preserve">k = [(q </w:t>
      </w:r>
      <w:r w:rsidRPr="00715FA4">
        <w:rPr>
          <w:rStyle w:val="FontStyle35"/>
          <w:sz w:val="28"/>
          <w:szCs w:val="28"/>
          <w:lang w:val="en-US" w:eastAsia="en-US"/>
        </w:rPr>
        <w:t xml:space="preserve">x </w:t>
      </w:r>
      <w:r w:rsidRPr="00715FA4">
        <w:rPr>
          <w:rStyle w:val="FontStyle38"/>
          <w:sz w:val="28"/>
          <w:szCs w:val="28"/>
          <w:lang w:eastAsia="en-US"/>
        </w:rPr>
        <w:t>ц</w:t>
      </w:r>
      <w:r w:rsidRPr="00715FA4">
        <w:rPr>
          <w:rStyle w:val="FontStyle38"/>
          <w:sz w:val="28"/>
          <w:szCs w:val="28"/>
          <w:lang w:val="en-US" w:eastAsia="en-US"/>
        </w:rPr>
        <w:t xml:space="preserve"> </w:t>
      </w:r>
      <w:r w:rsidRPr="00715FA4">
        <w:rPr>
          <w:rStyle w:val="FontStyle35"/>
          <w:sz w:val="28"/>
          <w:szCs w:val="28"/>
          <w:lang w:val="en-US" w:eastAsia="en-US"/>
        </w:rPr>
        <w:t xml:space="preserve">x </w:t>
      </w:r>
      <w:r w:rsidRPr="00715FA4">
        <w:rPr>
          <w:rStyle w:val="FontStyle38"/>
          <w:sz w:val="28"/>
          <w:szCs w:val="28"/>
          <w:lang w:val="en-US" w:eastAsia="en-US"/>
        </w:rPr>
        <w:t xml:space="preserve">L) / A </w:t>
      </w:r>
      <w:r w:rsidRPr="00715FA4">
        <w:rPr>
          <w:rStyle w:val="FontStyle35"/>
          <w:sz w:val="28"/>
          <w:szCs w:val="28"/>
          <w:lang w:val="en-US" w:eastAsia="en-US"/>
        </w:rPr>
        <w:t xml:space="preserve">x </w:t>
      </w:r>
      <w:r w:rsidRPr="00715FA4">
        <w:rPr>
          <w:rStyle w:val="FontStyle38"/>
          <w:sz w:val="28"/>
          <w:szCs w:val="28"/>
          <w:lang w:eastAsia="en-US"/>
        </w:rPr>
        <w:t>ЛР</w:t>
      </w:r>
      <w:r w:rsidRPr="00715FA4">
        <w:rPr>
          <w:rStyle w:val="FontStyle38"/>
          <w:sz w:val="28"/>
          <w:szCs w:val="28"/>
          <w:lang w:val="en-US" w:eastAsia="en-US"/>
        </w:rPr>
        <w:t xml:space="preserve">] = [(100/3600) x 2 x 20] / [(n </w:t>
      </w:r>
      <w:r w:rsidRPr="00715FA4">
        <w:rPr>
          <w:rStyle w:val="FontStyle35"/>
          <w:sz w:val="28"/>
          <w:szCs w:val="28"/>
          <w:lang w:val="en-US" w:eastAsia="en-US"/>
        </w:rPr>
        <w:t xml:space="preserve">x </w:t>
      </w:r>
      <w:r w:rsidRPr="00715FA4">
        <w:rPr>
          <w:rStyle w:val="FontStyle38"/>
          <w:sz w:val="28"/>
          <w:szCs w:val="28"/>
          <w:lang w:val="en-US" w:eastAsia="en-US"/>
        </w:rPr>
        <w:t>2</w:t>
      </w:r>
      <w:r w:rsidRPr="00715FA4">
        <w:rPr>
          <w:rStyle w:val="FontStyle38"/>
          <w:sz w:val="28"/>
          <w:szCs w:val="28"/>
          <w:vertAlign w:val="superscript"/>
          <w:lang w:val="en-US" w:eastAsia="en-US"/>
        </w:rPr>
        <w:t>2</w:t>
      </w:r>
      <w:r w:rsidRPr="00715FA4">
        <w:rPr>
          <w:rStyle w:val="FontStyle38"/>
          <w:sz w:val="28"/>
          <w:szCs w:val="28"/>
          <w:lang w:val="en-US" w:eastAsia="en-US"/>
        </w:rPr>
        <w:t xml:space="preserve">) </w:t>
      </w:r>
      <w:r w:rsidRPr="00715FA4">
        <w:rPr>
          <w:rStyle w:val="FontStyle35"/>
          <w:sz w:val="28"/>
          <w:szCs w:val="28"/>
          <w:lang w:val="en-US" w:eastAsia="en-US"/>
        </w:rPr>
        <w:t xml:space="preserve">x </w:t>
      </w:r>
      <w:r w:rsidRPr="00715FA4">
        <w:rPr>
          <w:rStyle w:val="FontStyle38"/>
          <w:sz w:val="28"/>
          <w:szCs w:val="28"/>
          <w:lang w:val="en-US" w:eastAsia="en-US"/>
        </w:rPr>
        <w:t xml:space="preserve">3] = </w:t>
      </w:r>
      <w:r w:rsidRPr="00715FA4">
        <w:rPr>
          <w:rStyle w:val="FontStyle31"/>
          <w:sz w:val="28"/>
          <w:szCs w:val="28"/>
          <w:lang w:val="en-US" w:eastAsia="en-US"/>
        </w:rPr>
        <w:t>29.4 md</w:t>
      </w:r>
    </w:p>
    <w:p w:rsidR="00715FA4" w:rsidRPr="00715FA4" w:rsidRDefault="00715FA4" w:rsidP="006725E6">
      <w:pPr>
        <w:pStyle w:val="Style23"/>
        <w:widowControl/>
        <w:numPr>
          <w:ilvl w:val="0"/>
          <w:numId w:val="16"/>
        </w:numPr>
        <w:tabs>
          <w:tab w:val="left" w:pos="240"/>
        </w:tabs>
        <w:spacing w:line="240" w:lineRule="auto"/>
        <w:ind w:firstLine="567"/>
        <w:rPr>
          <w:rStyle w:val="FontStyle31"/>
          <w:b w:val="0"/>
          <w:sz w:val="28"/>
          <w:szCs w:val="28"/>
          <w:lang w:val="en-US" w:eastAsia="en-US"/>
        </w:rPr>
      </w:pPr>
      <w:r w:rsidRPr="00715FA4">
        <w:rPr>
          <w:rStyle w:val="FontStyle38"/>
          <w:sz w:val="28"/>
          <w:szCs w:val="28"/>
          <w:lang w:val="en-US" w:eastAsia="en-US"/>
        </w:rPr>
        <w:t>A cyclindrial core sample was subjected to the following linear flow test. Find the permeability in md.</w:t>
      </w:r>
    </w:p>
    <w:p w:rsidR="00715FA4" w:rsidRPr="00715FA4" w:rsidRDefault="00715FA4" w:rsidP="00715FA4">
      <w:pPr>
        <w:pStyle w:val="Style12"/>
        <w:widowControl/>
        <w:ind w:firstLine="567"/>
        <w:jc w:val="both"/>
        <w:rPr>
          <w:sz w:val="28"/>
          <w:szCs w:val="28"/>
        </w:rPr>
      </w:pPr>
    </w:p>
    <w:p w:rsidR="00715FA4" w:rsidRPr="00715FA4" w:rsidRDefault="00715FA4" w:rsidP="00715FA4">
      <w:pPr>
        <w:pStyle w:val="Style12"/>
        <w:widowControl/>
        <w:ind w:firstLine="567"/>
        <w:jc w:val="both"/>
        <w:rPr>
          <w:rStyle w:val="FontStyle34"/>
          <w:sz w:val="28"/>
          <w:szCs w:val="28"/>
          <w:lang w:val="en-US" w:eastAsia="en-US"/>
        </w:rPr>
      </w:pPr>
      <w:r w:rsidRPr="00715FA4">
        <w:rPr>
          <w:rStyle w:val="FontStyle38"/>
          <w:sz w:val="28"/>
          <w:szCs w:val="28"/>
          <w:lang w:val="en-US" w:eastAsia="en-US"/>
        </w:rPr>
        <w:t xml:space="preserve">L = </w:t>
      </w:r>
      <w:r w:rsidRPr="00715FA4">
        <w:rPr>
          <w:rStyle w:val="FontStyle34"/>
          <w:sz w:val="28"/>
          <w:szCs w:val="28"/>
          <w:lang w:val="en-US" w:eastAsia="en-US"/>
        </w:rPr>
        <w:t xml:space="preserve">10 cm </w:t>
      </w:r>
      <w:r w:rsidRPr="00715FA4">
        <w:rPr>
          <w:rStyle w:val="FontStyle38"/>
          <w:sz w:val="28"/>
          <w:szCs w:val="28"/>
          <w:lang w:val="en-US" w:eastAsia="en-US"/>
        </w:rPr>
        <w:t xml:space="preserve">; </w:t>
      </w:r>
      <w:r w:rsidRPr="00715FA4">
        <w:rPr>
          <w:rStyle w:val="FontStyle38"/>
          <w:sz w:val="28"/>
          <w:szCs w:val="28"/>
          <w:lang w:eastAsia="en-US"/>
        </w:rPr>
        <w:t>ц</w:t>
      </w:r>
      <w:r w:rsidRPr="00715FA4">
        <w:rPr>
          <w:rStyle w:val="FontStyle38"/>
          <w:sz w:val="28"/>
          <w:szCs w:val="28"/>
          <w:lang w:val="en-US" w:eastAsia="en-US"/>
        </w:rPr>
        <w:t xml:space="preserve"> = </w:t>
      </w:r>
      <w:r w:rsidRPr="00715FA4">
        <w:rPr>
          <w:rStyle w:val="FontStyle34"/>
          <w:sz w:val="28"/>
          <w:szCs w:val="28"/>
          <w:lang w:val="en-US" w:eastAsia="en-US"/>
        </w:rPr>
        <w:t xml:space="preserve">1 cp </w:t>
      </w:r>
      <w:r w:rsidRPr="00715FA4">
        <w:rPr>
          <w:rStyle w:val="FontStyle38"/>
          <w:sz w:val="28"/>
          <w:szCs w:val="28"/>
          <w:lang w:val="en-US" w:eastAsia="en-US"/>
        </w:rPr>
        <w:t xml:space="preserve">; r = </w:t>
      </w:r>
      <w:r w:rsidRPr="00715FA4">
        <w:rPr>
          <w:rStyle w:val="FontStyle34"/>
          <w:sz w:val="28"/>
          <w:szCs w:val="28"/>
          <w:lang w:val="en-US" w:eastAsia="en-US"/>
        </w:rPr>
        <w:t xml:space="preserve">2 cm </w:t>
      </w:r>
      <w:r w:rsidRPr="00715FA4">
        <w:rPr>
          <w:rStyle w:val="FontStyle38"/>
          <w:sz w:val="28"/>
          <w:szCs w:val="28"/>
          <w:lang w:val="en-US" w:eastAsia="en-US"/>
        </w:rPr>
        <w:t xml:space="preserve">; q = </w:t>
      </w:r>
      <w:r w:rsidRPr="00715FA4">
        <w:rPr>
          <w:rStyle w:val="FontStyle34"/>
          <w:sz w:val="28"/>
          <w:szCs w:val="28"/>
          <w:lang w:val="en-US" w:eastAsia="en-US"/>
        </w:rPr>
        <w:t xml:space="preserve">30 cc/min </w:t>
      </w:r>
      <w:r w:rsidRPr="00715FA4">
        <w:rPr>
          <w:rStyle w:val="FontStyle38"/>
          <w:sz w:val="28"/>
          <w:szCs w:val="28"/>
          <w:lang w:val="en-US" w:eastAsia="en-US"/>
        </w:rPr>
        <w:t xml:space="preserve">; </w:t>
      </w:r>
      <w:r w:rsidRPr="00715FA4">
        <w:rPr>
          <w:rStyle w:val="FontStyle38"/>
          <w:sz w:val="28"/>
          <w:szCs w:val="28"/>
          <w:lang w:eastAsia="en-US"/>
        </w:rPr>
        <w:t>ЛР</w:t>
      </w:r>
      <w:r w:rsidRPr="00715FA4">
        <w:rPr>
          <w:rStyle w:val="FontStyle38"/>
          <w:sz w:val="28"/>
          <w:szCs w:val="28"/>
          <w:lang w:val="en-US" w:eastAsia="en-US"/>
        </w:rPr>
        <w:t xml:space="preserve"> = </w:t>
      </w:r>
      <w:r w:rsidRPr="00715FA4">
        <w:rPr>
          <w:rStyle w:val="FontStyle34"/>
          <w:sz w:val="28"/>
          <w:szCs w:val="28"/>
          <w:lang w:val="en-US" w:eastAsia="en-US"/>
        </w:rPr>
        <w:t>2.40 atm.</w:t>
      </w:r>
    </w:p>
    <w:p w:rsidR="00715FA4" w:rsidRPr="00715FA4" w:rsidRDefault="00715FA4" w:rsidP="00715FA4">
      <w:pPr>
        <w:pStyle w:val="Style8"/>
        <w:widowControl/>
        <w:spacing w:line="240" w:lineRule="auto"/>
        <w:ind w:firstLine="567"/>
        <w:rPr>
          <w:sz w:val="28"/>
          <w:szCs w:val="28"/>
          <w:lang w:val="en-US"/>
        </w:rPr>
      </w:pPr>
    </w:p>
    <w:p w:rsidR="00715FA4" w:rsidRPr="00715FA4" w:rsidRDefault="00715FA4" w:rsidP="00715FA4">
      <w:pPr>
        <w:pStyle w:val="Style8"/>
        <w:widowControl/>
        <w:spacing w:line="240" w:lineRule="auto"/>
        <w:ind w:firstLine="567"/>
        <w:rPr>
          <w:sz w:val="28"/>
          <w:szCs w:val="28"/>
          <w:lang w:val="en-US"/>
        </w:rPr>
      </w:pPr>
    </w:p>
    <w:p w:rsidR="00715FA4" w:rsidRPr="00715FA4" w:rsidRDefault="00715FA4" w:rsidP="00715FA4">
      <w:pPr>
        <w:pStyle w:val="Style8"/>
        <w:widowControl/>
        <w:spacing w:line="240" w:lineRule="auto"/>
        <w:ind w:firstLine="567"/>
        <w:rPr>
          <w:rStyle w:val="FontStyle31"/>
          <w:b w:val="0"/>
          <w:sz w:val="28"/>
          <w:szCs w:val="28"/>
          <w:lang w:val="en-US" w:eastAsia="en-US"/>
        </w:rPr>
      </w:pPr>
      <w:r w:rsidRPr="00715FA4">
        <w:rPr>
          <w:rStyle w:val="FontStyle38"/>
          <w:sz w:val="28"/>
          <w:szCs w:val="28"/>
          <w:lang w:val="en-US" w:eastAsia="en-US"/>
        </w:rPr>
        <w:t xml:space="preserve">k = [(q </w:t>
      </w:r>
      <w:r w:rsidRPr="00715FA4">
        <w:rPr>
          <w:rStyle w:val="FontStyle35"/>
          <w:sz w:val="28"/>
          <w:szCs w:val="28"/>
          <w:lang w:val="en-US" w:eastAsia="en-US"/>
        </w:rPr>
        <w:t xml:space="preserve">x </w:t>
      </w:r>
      <w:r w:rsidRPr="00715FA4">
        <w:rPr>
          <w:rStyle w:val="FontStyle38"/>
          <w:sz w:val="28"/>
          <w:szCs w:val="28"/>
          <w:lang w:eastAsia="en-US"/>
        </w:rPr>
        <w:t>ц</w:t>
      </w:r>
      <w:r w:rsidRPr="00715FA4">
        <w:rPr>
          <w:rStyle w:val="FontStyle38"/>
          <w:sz w:val="28"/>
          <w:szCs w:val="28"/>
          <w:lang w:val="en-US" w:eastAsia="en-US"/>
        </w:rPr>
        <w:t xml:space="preserve"> </w:t>
      </w:r>
      <w:r w:rsidRPr="00715FA4">
        <w:rPr>
          <w:rStyle w:val="FontStyle35"/>
          <w:sz w:val="28"/>
          <w:szCs w:val="28"/>
          <w:lang w:val="en-US" w:eastAsia="en-US"/>
        </w:rPr>
        <w:t xml:space="preserve">x </w:t>
      </w:r>
      <w:r w:rsidRPr="00715FA4">
        <w:rPr>
          <w:rStyle w:val="FontStyle38"/>
          <w:sz w:val="28"/>
          <w:szCs w:val="28"/>
          <w:lang w:val="en-US" w:eastAsia="en-US"/>
        </w:rPr>
        <w:t xml:space="preserve">L) / A </w:t>
      </w:r>
      <w:r w:rsidRPr="00715FA4">
        <w:rPr>
          <w:rStyle w:val="FontStyle35"/>
          <w:sz w:val="28"/>
          <w:szCs w:val="28"/>
          <w:lang w:val="en-US" w:eastAsia="en-US"/>
        </w:rPr>
        <w:t xml:space="preserve">x </w:t>
      </w:r>
      <w:r w:rsidRPr="00715FA4">
        <w:rPr>
          <w:rStyle w:val="FontStyle38"/>
          <w:sz w:val="28"/>
          <w:szCs w:val="28"/>
          <w:lang w:eastAsia="en-US"/>
        </w:rPr>
        <w:t>ЛР</w:t>
      </w:r>
      <w:r w:rsidRPr="00715FA4">
        <w:rPr>
          <w:rStyle w:val="FontStyle38"/>
          <w:sz w:val="28"/>
          <w:szCs w:val="28"/>
          <w:lang w:val="en-US" w:eastAsia="en-US"/>
        </w:rPr>
        <w:t xml:space="preserve">] = [(30/60) x 1 x 10] / [(n </w:t>
      </w:r>
      <w:r w:rsidRPr="00715FA4">
        <w:rPr>
          <w:rStyle w:val="FontStyle35"/>
          <w:sz w:val="28"/>
          <w:szCs w:val="28"/>
          <w:lang w:val="en-US" w:eastAsia="en-US"/>
        </w:rPr>
        <w:t xml:space="preserve">x </w:t>
      </w:r>
      <w:r w:rsidRPr="00715FA4">
        <w:rPr>
          <w:rStyle w:val="FontStyle38"/>
          <w:sz w:val="28"/>
          <w:szCs w:val="28"/>
          <w:lang w:val="en-US" w:eastAsia="en-US"/>
        </w:rPr>
        <w:t>2</w:t>
      </w:r>
      <w:r w:rsidRPr="00715FA4">
        <w:rPr>
          <w:rStyle w:val="FontStyle38"/>
          <w:sz w:val="28"/>
          <w:szCs w:val="28"/>
          <w:vertAlign w:val="superscript"/>
          <w:lang w:val="en-US" w:eastAsia="en-US"/>
        </w:rPr>
        <w:t>2</w:t>
      </w:r>
      <w:r w:rsidRPr="00715FA4">
        <w:rPr>
          <w:rStyle w:val="FontStyle38"/>
          <w:sz w:val="28"/>
          <w:szCs w:val="28"/>
          <w:lang w:val="en-US" w:eastAsia="en-US"/>
        </w:rPr>
        <w:t xml:space="preserve">) </w:t>
      </w:r>
      <w:r w:rsidRPr="00715FA4">
        <w:rPr>
          <w:rStyle w:val="FontStyle35"/>
          <w:sz w:val="28"/>
          <w:szCs w:val="28"/>
          <w:lang w:val="en-US" w:eastAsia="en-US"/>
        </w:rPr>
        <w:t xml:space="preserve">x </w:t>
      </w:r>
      <w:r w:rsidRPr="00715FA4">
        <w:rPr>
          <w:rStyle w:val="FontStyle38"/>
          <w:sz w:val="28"/>
          <w:szCs w:val="28"/>
          <w:lang w:val="en-US" w:eastAsia="en-US"/>
        </w:rPr>
        <w:t xml:space="preserve">2.40] = </w:t>
      </w:r>
      <w:r w:rsidRPr="00715FA4">
        <w:rPr>
          <w:rStyle w:val="FontStyle31"/>
          <w:sz w:val="28"/>
          <w:szCs w:val="28"/>
          <w:lang w:val="en-US" w:eastAsia="en-US"/>
        </w:rPr>
        <w:t>117 md</w:t>
      </w:r>
    </w:p>
    <w:p w:rsidR="00715FA4" w:rsidRPr="00715FA4" w:rsidRDefault="00715FA4" w:rsidP="006725E6">
      <w:pPr>
        <w:pStyle w:val="Style23"/>
        <w:widowControl/>
        <w:numPr>
          <w:ilvl w:val="0"/>
          <w:numId w:val="17"/>
        </w:numPr>
        <w:tabs>
          <w:tab w:val="left" w:pos="240"/>
        </w:tabs>
        <w:spacing w:line="240" w:lineRule="auto"/>
        <w:ind w:firstLine="567"/>
        <w:rPr>
          <w:rStyle w:val="FontStyle31"/>
          <w:b w:val="0"/>
          <w:sz w:val="28"/>
          <w:szCs w:val="28"/>
          <w:lang w:val="en-US" w:eastAsia="en-US"/>
        </w:rPr>
      </w:pPr>
      <w:r w:rsidRPr="00715FA4">
        <w:rPr>
          <w:rStyle w:val="FontStyle38"/>
          <w:sz w:val="28"/>
          <w:szCs w:val="28"/>
          <w:lang w:val="en-US" w:eastAsia="en-US"/>
        </w:rPr>
        <w:t>What is the pressure at a depth of 13000 ft with a mud weight of 14 ppg. MW</w:t>
      </w:r>
      <w:r w:rsidRPr="00715FA4">
        <w:rPr>
          <w:rStyle w:val="FontStyle38"/>
          <w:sz w:val="28"/>
          <w:szCs w:val="28"/>
          <w:lang w:eastAsia="en-US"/>
        </w:rPr>
        <w:t xml:space="preserve"> = 14</w:t>
      </w:r>
      <w:r w:rsidRPr="00715FA4">
        <w:rPr>
          <w:rStyle w:val="FontStyle38"/>
          <w:sz w:val="28"/>
          <w:szCs w:val="28"/>
          <w:lang w:val="en-US" w:eastAsia="en-US"/>
        </w:rPr>
        <w:t xml:space="preserve"> ppg and Depth</w:t>
      </w:r>
      <w:r w:rsidRPr="00715FA4">
        <w:rPr>
          <w:rStyle w:val="FontStyle38"/>
          <w:sz w:val="28"/>
          <w:szCs w:val="28"/>
          <w:lang w:eastAsia="en-US"/>
        </w:rPr>
        <w:t xml:space="preserve"> : 13000</w:t>
      </w:r>
      <w:r w:rsidRPr="00715FA4">
        <w:rPr>
          <w:rStyle w:val="FontStyle38"/>
          <w:sz w:val="28"/>
          <w:szCs w:val="28"/>
          <w:lang w:val="en-US" w:eastAsia="en-US"/>
        </w:rPr>
        <w:t xml:space="preserve"> ft</w:t>
      </w:r>
    </w:p>
    <w:p w:rsidR="00715FA4" w:rsidRPr="00715FA4" w:rsidRDefault="00715FA4" w:rsidP="00715FA4">
      <w:pPr>
        <w:pStyle w:val="Style5"/>
        <w:widowControl/>
        <w:ind w:firstLine="567"/>
        <w:jc w:val="both"/>
        <w:rPr>
          <w:rStyle w:val="FontStyle31"/>
          <w:b w:val="0"/>
          <w:sz w:val="28"/>
          <w:szCs w:val="28"/>
          <w:lang w:val="en-US" w:eastAsia="en-US"/>
        </w:rPr>
      </w:pPr>
      <w:r w:rsidRPr="00715FA4">
        <w:rPr>
          <w:rStyle w:val="FontStyle38"/>
          <w:sz w:val="28"/>
          <w:szCs w:val="28"/>
          <w:lang w:val="en-US" w:eastAsia="en-US"/>
        </w:rPr>
        <w:t>P</w:t>
      </w:r>
      <w:r w:rsidRPr="00715FA4">
        <w:rPr>
          <w:rStyle w:val="FontStyle38"/>
          <w:sz w:val="28"/>
          <w:szCs w:val="28"/>
          <w:vertAlign w:val="subscript"/>
          <w:lang w:val="en-US" w:eastAsia="en-US"/>
        </w:rPr>
        <w:t>h</w:t>
      </w:r>
      <w:r w:rsidRPr="00715FA4">
        <w:rPr>
          <w:rStyle w:val="FontStyle38"/>
          <w:sz w:val="28"/>
          <w:szCs w:val="28"/>
          <w:lang w:val="en-US" w:eastAsia="en-US"/>
        </w:rPr>
        <w:t xml:space="preserve"> = 0.052 </w:t>
      </w:r>
      <w:r w:rsidRPr="00715FA4">
        <w:rPr>
          <w:rStyle w:val="FontStyle35"/>
          <w:sz w:val="28"/>
          <w:szCs w:val="28"/>
          <w:lang w:val="en-US" w:eastAsia="en-US"/>
        </w:rPr>
        <w:t xml:space="preserve">x </w:t>
      </w:r>
      <w:r w:rsidRPr="00715FA4">
        <w:rPr>
          <w:rStyle w:val="FontStyle38"/>
          <w:sz w:val="28"/>
          <w:szCs w:val="28"/>
          <w:lang w:val="en-US" w:eastAsia="en-US"/>
        </w:rPr>
        <w:t xml:space="preserve">MW </w:t>
      </w:r>
      <w:r w:rsidRPr="00715FA4">
        <w:rPr>
          <w:rStyle w:val="FontStyle35"/>
          <w:sz w:val="28"/>
          <w:szCs w:val="28"/>
          <w:lang w:val="en-US" w:eastAsia="en-US"/>
        </w:rPr>
        <w:t xml:space="preserve">x </w:t>
      </w:r>
      <w:r w:rsidRPr="00715FA4">
        <w:rPr>
          <w:rStyle w:val="FontStyle38"/>
          <w:sz w:val="28"/>
          <w:szCs w:val="28"/>
          <w:lang w:val="en-US" w:eastAsia="en-US"/>
        </w:rPr>
        <w:t>D P</w:t>
      </w:r>
      <w:r w:rsidRPr="00715FA4">
        <w:rPr>
          <w:rStyle w:val="FontStyle38"/>
          <w:sz w:val="28"/>
          <w:szCs w:val="28"/>
          <w:vertAlign w:val="subscript"/>
          <w:lang w:val="en-US" w:eastAsia="en-US"/>
        </w:rPr>
        <w:t>h</w:t>
      </w:r>
      <w:r w:rsidRPr="00715FA4">
        <w:rPr>
          <w:rStyle w:val="FontStyle38"/>
          <w:sz w:val="28"/>
          <w:szCs w:val="28"/>
          <w:lang w:val="en-US" w:eastAsia="en-US"/>
        </w:rPr>
        <w:t xml:space="preserve"> = 0.052 </w:t>
      </w:r>
      <w:r w:rsidRPr="00715FA4">
        <w:rPr>
          <w:rStyle w:val="FontStyle35"/>
          <w:sz w:val="28"/>
          <w:szCs w:val="28"/>
          <w:lang w:val="en-US" w:eastAsia="en-US"/>
        </w:rPr>
        <w:t xml:space="preserve">x </w:t>
      </w:r>
      <w:r w:rsidRPr="00715FA4">
        <w:rPr>
          <w:rStyle w:val="FontStyle38"/>
          <w:sz w:val="28"/>
          <w:szCs w:val="28"/>
          <w:lang w:val="en-US" w:eastAsia="en-US"/>
        </w:rPr>
        <w:t xml:space="preserve">14 </w:t>
      </w:r>
      <w:r w:rsidRPr="00715FA4">
        <w:rPr>
          <w:rStyle w:val="FontStyle35"/>
          <w:sz w:val="28"/>
          <w:szCs w:val="28"/>
          <w:lang w:val="en-US" w:eastAsia="en-US"/>
        </w:rPr>
        <w:t xml:space="preserve">x </w:t>
      </w:r>
      <w:r w:rsidRPr="00715FA4">
        <w:rPr>
          <w:rStyle w:val="FontStyle38"/>
          <w:sz w:val="28"/>
          <w:szCs w:val="28"/>
          <w:lang w:val="en-US" w:eastAsia="en-US"/>
        </w:rPr>
        <w:t>13000 P</w:t>
      </w:r>
      <w:r w:rsidRPr="00715FA4">
        <w:rPr>
          <w:rStyle w:val="FontStyle35"/>
          <w:sz w:val="28"/>
          <w:szCs w:val="28"/>
          <w:lang w:val="en-US" w:eastAsia="en-US"/>
        </w:rPr>
        <w:t xml:space="preserve">h </w:t>
      </w:r>
      <w:r w:rsidRPr="00715FA4">
        <w:rPr>
          <w:rStyle w:val="FontStyle38"/>
          <w:sz w:val="28"/>
          <w:szCs w:val="28"/>
          <w:lang w:val="en-US" w:eastAsia="en-US"/>
        </w:rPr>
        <w:t xml:space="preserve">= </w:t>
      </w:r>
      <w:r w:rsidRPr="00715FA4">
        <w:rPr>
          <w:rStyle w:val="FontStyle31"/>
          <w:sz w:val="28"/>
          <w:szCs w:val="28"/>
          <w:lang w:val="en-US" w:eastAsia="en-US"/>
        </w:rPr>
        <w:t>9464 psi</w:t>
      </w:r>
    </w:p>
    <w:p w:rsidR="00715FA4" w:rsidRPr="00715FA4" w:rsidRDefault="00715FA4" w:rsidP="00715FA4">
      <w:pPr>
        <w:pStyle w:val="Style5"/>
        <w:widowControl/>
        <w:ind w:firstLine="567"/>
        <w:jc w:val="both"/>
        <w:rPr>
          <w:rStyle w:val="FontStyle31"/>
          <w:b w:val="0"/>
          <w:sz w:val="28"/>
          <w:szCs w:val="28"/>
          <w:lang w:val="en-US" w:eastAsia="en-US"/>
        </w:rPr>
      </w:pPr>
    </w:p>
    <w:p w:rsidR="00715FA4" w:rsidRPr="00715FA4" w:rsidRDefault="00715FA4" w:rsidP="00715FA4">
      <w:pPr>
        <w:pStyle w:val="Style5"/>
        <w:widowControl/>
        <w:ind w:firstLine="567"/>
        <w:jc w:val="both"/>
        <w:rPr>
          <w:rStyle w:val="FontStyle31"/>
          <w:b w:val="0"/>
          <w:sz w:val="28"/>
          <w:szCs w:val="28"/>
          <w:lang w:val="en-US" w:eastAsia="en-US"/>
        </w:rPr>
      </w:pPr>
    </w:p>
    <w:p w:rsidR="00715FA4" w:rsidRPr="00715FA4" w:rsidRDefault="00715FA4" w:rsidP="006725E6">
      <w:pPr>
        <w:pStyle w:val="Style11"/>
        <w:widowControl/>
        <w:numPr>
          <w:ilvl w:val="0"/>
          <w:numId w:val="18"/>
        </w:numPr>
        <w:tabs>
          <w:tab w:val="left" w:pos="226"/>
        </w:tabs>
        <w:ind w:firstLine="567"/>
        <w:rPr>
          <w:rStyle w:val="FontStyle31"/>
          <w:b w:val="0"/>
          <w:sz w:val="28"/>
          <w:szCs w:val="28"/>
          <w:lang w:val="en-US"/>
        </w:rPr>
      </w:pPr>
      <w:r w:rsidRPr="00715FA4">
        <w:rPr>
          <w:rStyle w:val="FontStyle38"/>
          <w:sz w:val="28"/>
          <w:szCs w:val="28"/>
          <w:lang w:val="en-US" w:eastAsia="en-US"/>
        </w:rPr>
        <w:lastRenderedPageBreak/>
        <w:t>What is the formation pore pressure at a depth of 4000 ft with a if the formation water density is of 9 ppg.</w:t>
      </w:r>
    </w:p>
    <w:p w:rsidR="00715FA4" w:rsidRPr="00715FA4" w:rsidRDefault="00715FA4" w:rsidP="00715FA4">
      <w:pPr>
        <w:pStyle w:val="Style5"/>
        <w:widowControl/>
        <w:ind w:firstLine="567"/>
        <w:jc w:val="both"/>
        <w:rPr>
          <w:sz w:val="28"/>
          <w:szCs w:val="28"/>
          <w:lang w:val="en-US"/>
        </w:rPr>
      </w:pP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26"/>
          <w:sz w:val="28"/>
          <w:szCs w:val="28"/>
          <w:lang w:val="en-US" w:eastAsia="en-US"/>
        </w:rPr>
        <w:t>p</w:t>
      </w:r>
      <w:r w:rsidRPr="00715FA4">
        <w:rPr>
          <w:rStyle w:val="FontStyle36"/>
          <w:sz w:val="28"/>
          <w:szCs w:val="28"/>
          <w:lang w:val="en-US" w:eastAsia="en-US"/>
        </w:rPr>
        <w:t xml:space="preserve">w </w:t>
      </w:r>
      <w:r w:rsidRPr="00715FA4">
        <w:rPr>
          <w:rStyle w:val="FontStyle38"/>
          <w:sz w:val="28"/>
          <w:szCs w:val="28"/>
          <w:lang w:val="en-US" w:eastAsia="en-US"/>
        </w:rPr>
        <w:t>=9 ppg and Depth : 4000 ft</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P</w:t>
      </w:r>
      <w:r w:rsidRPr="00715FA4">
        <w:rPr>
          <w:rStyle w:val="FontStyle36"/>
          <w:sz w:val="28"/>
          <w:szCs w:val="28"/>
          <w:lang w:val="en-US" w:eastAsia="en-US"/>
        </w:rPr>
        <w:t xml:space="preserve">f </w:t>
      </w:r>
      <w:r w:rsidRPr="00715FA4">
        <w:rPr>
          <w:rStyle w:val="FontStyle38"/>
          <w:sz w:val="28"/>
          <w:szCs w:val="28"/>
          <w:lang w:val="en-US" w:eastAsia="en-US"/>
        </w:rPr>
        <w:t xml:space="preserve">= 0.052 </w:t>
      </w:r>
      <w:r w:rsidRPr="00715FA4">
        <w:rPr>
          <w:rStyle w:val="FontStyle35"/>
          <w:sz w:val="28"/>
          <w:szCs w:val="28"/>
          <w:lang w:val="en-US" w:eastAsia="en-US"/>
        </w:rPr>
        <w:t xml:space="preserve">x </w:t>
      </w:r>
      <w:r w:rsidRPr="00715FA4">
        <w:rPr>
          <w:rStyle w:val="FontStyle26"/>
          <w:sz w:val="28"/>
          <w:szCs w:val="28"/>
          <w:lang w:val="en-US" w:eastAsia="en-US"/>
        </w:rPr>
        <w:t>p</w:t>
      </w:r>
      <w:r w:rsidRPr="00715FA4">
        <w:rPr>
          <w:rStyle w:val="FontStyle36"/>
          <w:sz w:val="28"/>
          <w:szCs w:val="28"/>
          <w:lang w:val="en-US" w:eastAsia="en-US"/>
        </w:rPr>
        <w:t xml:space="preserve">w </w:t>
      </w:r>
      <w:r w:rsidRPr="00715FA4">
        <w:rPr>
          <w:rStyle w:val="FontStyle35"/>
          <w:sz w:val="28"/>
          <w:szCs w:val="28"/>
          <w:lang w:val="en-US" w:eastAsia="en-US"/>
        </w:rPr>
        <w:t xml:space="preserve">x </w:t>
      </w:r>
      <w:r w:rsidRPr="00715FA4">
        <w:rPr>
          <w:rStyle w:val="FontStyle38"/>
          <w:sz w:val="28"/>
          <w:szCs w:val="28"/>
          <w:lang w:val="en-US" w:eastAsia="en-US"/>
        </w:rPr>
        <w:t>D</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8"/>
          <w:sz w:val="28"/>
          <w:szCs w:val="28"/>
          <w:lang w:val="en-US" w:eastAsia="en-US"/>
        </w:rPr>
        <w:t>P</w:t>
      </w:r>
      <w:r w:rsidRPr="00715FA4">
        <w:rPr>
          <w:rStyle w:val="FontStyle36"/>
          <w:sz w:val="28"/>
          <w:szCs w:val="28"/>
          <w:lang w:val="en-US" w:eastAsia="en-US"/>
        </w:rPr>
        <w:t xml:space="preserve">f </w:t>
      </w:r>
      <w:r w:rsidRPr="00715FA4">
        <w:rPr>
          <w:rStyle w:val="FontStyle38"/>
          <w:sz w:val="28"/>
          <w:szCs w:val="28"/>
          <w:lang w:val="en-US" w:eastAsia="en-US"/>
        </w:rPr>
        <w:t xml:space="preserve">= 0.052 </w:t>
      </w:r>
      <w:r w:rsidRPr="00715FA4">
        <w:rPr>
          <w:rStyle w:val="FontStyle35"/>
          <w:sz w:val="28"/>
          <w:szCs w:val="28"/>
          <w:lang w:val="en-US" w:eastAsia="en-US"/>
        </w:rPr>
        <w:t xml:space="preserve">x </w:t>
      </w:r>
      <w:r w:rsidRPr="00715FA4">
        <w:rPr>
          <w:rStyle w:val="FontStyle38"/>
          <w:sz w:val="28"/>
          <w:szCs w:val="28"/>
          <w:lang w:val="en-US" w:eastAsia="en-US"/>
        </w:rPr>
        <w:t xml:space="preserve">9 </w:t>
      </w:r>
      <w:r w:rsidRPr="00715FA4">
        <w:rPr>
          <w:rStyle w:val="FontStyle35"/>
          <w:sz w:val="28"/>
          <w:szCs w:val="28"/>
          <w:lang w:val="en-US" w:eastAsia="en-US"/>
        </w:rPr>
        <w:t xml:space="preserve">x </w:t>
      </w:r>
      <w:r w:rsidRPr="00715FA4">
        <w:rPr>
          <w:rStyle w:val="FontStyle38"/>
          <w:sz w:val="28"/>
          <w:szCs w:val="28"/>
          <w:lang w:val="en-US" w:eastAsia="en-US"/>
        </w:rPr>
        <w:t>4000</w:t>
      </w:r>
    </w:p>
    <w:p w:rsidR="00715FA4" w:rsidRPr="00715FA4" w:rsidRDefault="00715FA4" w:rsidP="00715FA4">
      <w:pPr>
        <w:pStyle w:val="Style2"/>
        <w:widowControl/>
        <w:ind w:firstLine="567"/>
        <w:rPr>
          <w:rStyle w:val="FontStyle31"/>
          <w:b w:val="0"/>
          <w:sz w:val="28"/>
          <w:szCs w:val="28"/>
          <w:lang w:val="en-US" w:eastAsia="en-US"/>
        </w:rPr>
      </w:pPr>
      <w:r w:rsidRPr="00715FA4">
        <w:rPr>
          <w:rStyle w:val="FontStyle38"/>
          <w:sz w:val="28"/>
          <w:szCs w:val="28"/>
          <w:lang w:val="en-US" w:eastAsia="en-US"/>
        </w:rPr>
        <w:t>P</w:t>
      </w:r>
      <w:r w:rsidRPr="00715FA4">
        <w:rPr>
          <w:rStyle w:val="FontStyle36"/>
          <w:sz w:val="28"/>
          <w:szCs w:val="28"/>
          <w:lang w:val="en-US" w:eastAsia="en-US"/>
        </w:rPr>
        <w:t>f</w:t>
      </w:r>
      <w:r w:rsidRPr="00715FA4">
        <w:rPr>
          <w:rStyle w:val="FontStyle36"/>
          <w:sz w:val="28"/>
          <w:szCs w:val="28"/>
          <w:lang w:eastAsia="en-US"/>
        </w:rPr>
        <w:t xml:space="preserve"> </w:t>
      </w:r>
      <w:r w:rsidRPr="00715FA4">
        <w:rPr>
          <w:rStyle w:val="FontStyle38"/>
          <w:sz w:val="28"/>
          <w:szCs w:val="28"/>
          <w:lang w:eastAsia="en-US"/>
        </w:rPr>
        <w:t xml:space="preserve">= </w:t>
      </w:r>
      <w:r w:rsidRPr="00715FA4">
        <w:rPr>
          <w:rStyle w:val="FontStyle31"/>
          <w:sz w:val="28"/>
          <w:szCs w:val="28"/>
          <w:lang w:eastAsia="en-US"/>
        </w:rPr>
        <w:t>1872</w:t>
      </w:r>
      <w:r w:rsidRPr="00715FA4">
        <w:rPr>
          <w:rStyle w:val="FontStyle31"/>
          <w:sz w:val="28"/>
          <w:szCs w:val="28"/>
          <w:lang w:val="en-US" w:eastAsia="en-US"/>
        </w:rPr>
        <w:t xml:space="preserve"> psi</w:t>
      </w:r>
    </w:p>
    <w:p w:rsidR="00715FA4" w:rsidRPr="00715FA4" w:rsidRDefault="00715FA4" w:rsidP="00715FA4">
      <w:pPr>
        <w:pStyle w:val="Style2"/>
        <w:widowControl/>
        <w:ind w:firstLine="567"/>
        <w:rPr>
          <w:rStyle w:val="FontStyle31"/>
          <w:b w:val="0"/>
          <w:sz w:val="28"/>
          <w:szCs w:val="28"/>
          <w:lang w:val="en-US" w:eastAsia="en-US"/>
        </w:rPr>
      </w:pPr>
    </w:p>
    <w:p w:rsidR="00715FA4" w:rsidRPr="00715FA4" w:rsidRDefault="00715FA4" w:rsidP="006725E6">
      <w:pPr>
        <w:pStyle w:val="Style11"/>
        <w:widowControl/>
        <w:numPr>
          <w:ilvl w:val="0"/>
          <w:numId w:val="19"/>
        </w:numPr>
        <w:tabs>
          <w:tab w:val="left" w:pos="226"/>
        </w:tabs>
        <w:ind w:firstLine="567"/>
        <w:rPr>
          <w:rStyle w:val="FontStyle31"/>
          <w:b w:val="0"/>
          <w:sz w:val="28"/>
          <w:szCs w:val="28"/>
          <w:lang w:val="en-US" w:eastAsia="en-US"/>
        </w:rPr>
      </w:pPr>
      <w:r w:rsidRPr="00715FA4">
        <w:rPr>
          <w:rStyle w:val="FontStyle38"/>
          <w:sz w:val="28"/>
          <w:szCs w:val="28"/>
          <w:lang w:val="en-US" w:eastAsia="en-US"/>
        </w:rPr>
        <w:t>Find the temperature at a depth of 5000 ft when the average surface temperature is 75 F and the temperature gradient is 1.5 F/100 ft.</w:t>
      </w:r>
    </w:p>
    <w:p w:rsidR="00715FA4" w:rsidRPr="00715FA4" w:rsidRDefault="00715FA4" w:rsidP="00715FA4">
      <w:pPr>
        <w:pStyle w:val="Style5"/>
        <w:widowControl/>
        <w:ind w:firstLine="567"/>
        <w:jc w:val="both"/>
        <w:rPr>
          <w:rStyle w:val="FontStyle38"/>
          <w:sz w:val="28"/>
          <w:szCs w:val="28"/>
          <w:lang w:val="en-US" w:eastAsia="en-US"/>
        </w:rPr>
      </w:pPr>
      <w:r w:rsidRPr="00715FA4">
        <w:rPr>
          <w:rStyle w:val="FontStyle31"/>
          <w:sz w:val="28"/>
          <w:szCs w:val="28"/>
          <w:lang w:val="en-US" w:eastAsia="en-US"/>
        </w:rPr>
        <w:t>T</w:t>
      </w:r>
      <w:r w:rsidRPr="00715FA4">
        <w:rPr>
          <w:rStyle w:val="FontStyle36"/>
          <w:sz w:val="28"/>
          <w:szCs w:val="28"/>
          <w:lang w:val="en-US" w:eastAsia="en-US"/>
        </w:rPr>
        <w:t xml:space="preserve">s </w:t>
      </w:r>
      <w:r w:rsidRPr="00715FA4">
        <w:rPr>
          <w:rStyle w:val="FontStyle38"/>
          <w:sz w:val="28"/>
          <w:szCs w:val="28"/>
          <w:lang w:val="en-US" w:eastAsia="en-US"/>
        </w:rPr>
        <w:t xml:space="preserve">= 75 F, </w:t>
      </w:r>
      <w:r w:rsidRPr="00715FA4">
        <w:rPr>
          <w:rStyle w:val="FontStyle26"/>
          <w:sz w:val="28"/>
          <w:szCs w:val="28"/>
          <w:lang w:val="en-US" w:eastAsia="en-US"/>
        </w:rPr>
        <w:t xml:space="preserve">a </w:t>
      </w:r>
      <w:r w:rsidRPr="00715FA4">
        <w:rPr>
          <w:rStyle w:val="FontStyle38"/>
          <w:sz w:val="28"/>
          <w:szCs w:val="28"/>
          <w:lang w:val="en-US" w:eastAsia="en-US"/>
        </w:rPr>
        <w:t xml:space="preserve">= 1.5 F/100 ft (degree/ft) and </w:t>
      </w:r>
      <w:r w:rsidRPr="00715FA4">
        <w:rPr>
          <w:rStyle w:val="FontStyle31"/>
          <w:sz w:val="28"/>
          <w:szCs w:val="28"/>
          <w:lang w:val="en-US" w:eastAsia="en-US"/>
        </w:rPr>
        <w:t xml:space="preserve">D </w:t>
      </w:r>
      <w:r w:rsidRPr="00715FA4">
        <w:rPr>
          <w:rStyle w:val="FontStyle38"/>
          <w:sz w:val="28"/>
          <w:szCs w:val="28"/>
          <w:lang w:val="en-US" w:eastAsia="en-US"/>
        </w:rPr>
        <w:t xml:space="preserve">= 5000 ft. </w:t>
      </w:r>
      <w:r w:rsidRPr="00715FA4">
        <w:rPr>
          <w:rStyle w:val="FontStyle37"/>
          <w:sz w:val="28"/>
          <w:szCs w:val="28"/>
          <w:lang w:val="en-US" w:eastAsia="en-US"/>
        </w:rPr>
        <w:t xml:space="preserve">Td </w:t>
      </w:r>
      <w:r w:rsidRPr="00715FA4">
        <w:rPr>
          <w:rStyle w:val="FontStyle38"/>
          <w:sz w:val="28"/>
          <w:szCs w:val="28"/>
          <w:lang w:val="en-US" w:eastAsia="en-US"/>
        </w:rPr>
        <w:t>= T</w:t>
      </w:r>
      <w:r w:rsidRPr="00715FA4">
        <w:rPr>
          <w:rStyle w:val="FontStyle36"/>
          <w:sz w:val="28"/>
          <w:szCs w:val="28"/>
          <w:lang w:val="en-US" w:eastAsia="en-US"/>
        </w:rPr>
        <w:t xml:space="preserve">s </w:t>
      </w:r>
      <w:r w:rsidRPr="00715FA4">
        <w:rPr>
          <w:rStyle w:val="FontStyle38"/>
          <w:sz w:val="28"/>
          <w:szCs w:val="28"/>
          <w:lang w:val="en-US" w:eastAsia="en-US"/>
        </w:rPr>
        <w:t xml:space="preserve">+ </w:t>
      </w:r>
      <w:r w:rsidRPr="00715FA4">
        <w:rPr>
          <w:rStyle w:val="FontStyle26"/>
          <w:sz w:val="28"/>
          <w:szCs w:val="28"/>
          <w:lang w:val="en-US" w:eastAsia="en-US"/>
        </w:rPr>
        <w:t>a</w:t>
      </w:r>
      <w:r w:rsidRPr="00715FA4">
        <w:rPr>
          <w:rStyle w:val="FontStyle38"/>
          <w:sz w:val="28"/>
          <w:szCs w:val="28"/>
          <w:lang w:val="en-US" w:eastAsia="en-US"/>
        </w:rPr>
        <w:t>D</w:t>
      </w:r>
    </w:p>
    <w:p w:rsidR="00715FA4" w:rsidRPr="00715FA4" w:rsidRDefault="00715FA4" w:rsidP="00715FA4">
      <w:pPr>
        <w:pStyle w:val="Style5"/>
        <w:widowControl/>
        <w:ind w:firstLine="567"/>
        <w:jc w:val="both"/>
        <w:rPr>
          <w:rStyle w:val="FontStyle31"/>
          <w:b w:val="0"/>
          <w:sz w:val="28"/>
          <w:szCs w:val="28"/>
          <w:lang w:val="en-US" w:eastAsia="en-US"/>
        </w:rPr>
      </w:pPr>
      <w:r w:rsidRPr="00715FA4">
        <w:rPr>
          <w:rStyle w:val="FontStyle37"/>
          <w:sz w:val="28"/>
          <w:szCs w:val="28"/>
          <w:lang w:val="en-US" w:eastAsia="en-US"/>
        </w:rPr>
        <w:t xml:space="preserve">Td </w:t>
      </w:r>
      <w:r w:rsidRPr="00715FA4">
        <w:rPr>
          <w:rStyle w:val="FontStyle38"/>
          <w:sz w:val="28"/>
          <w:szCs w:val="28"/>
          <w:lang w:val="en-US" w:eastAsia="en-US"/>
        </w:rPr>
        <w:t xml:space="preserve">= 75 + (1.5 F /100 ft) </w:t>
      </w:r>
      <w:r w:rsidRPr="00715FA4">
        <w:rPr>
          <w:rStyle w:val="FontStyle35"/>
          <w:sz w:val="28"/>
          <w:szCs w:val="28"/>
          <w:lang w:val="en-US" w:eastAsia="en-US"/>
        </w:rPr>
        <w:t xml:space="preserve">x </w:t>
      </w:r>
      <w:r w:rsidRPr="00715FA4">
        <w:rPr>
          <w:rStyle w:val="FontStyle38"/>
          <w:sz w:val="28"/>
          <w:szCs w:val="28"/>
          <w:lang w:val="en-US" w:eastAsia="en-US"/>
        </w:rPr>
        <w:t xml:space="preserve">5000 </w:t>
      </w:r>
      <w:r w:rsidRPr="00715FA4">
        <w:rPr>
          <w:rStyle w:val="FontStyle37"/>
          <w:sz w:val="28"/>
          <w:szCs w:val="28"/>
          <w:lang w:val="en-US" w:eastAsia="en-US"/>
        </w:rPr>
        <w:t xml:space="preserve">Td </w:t>
      </w:r>
      <w:r w:rsidRPr="00715FA4">
        <w:rPr>
          <w:rStyle w:val="FontStyle38"/>
          <w:sz w:val="28"/>
          <w:szCs w:val="28"/>
          <w:lang w:val="en-US" w:eastAsia="en-US"/>
        </w:rPr>
        <w:t xml:space="preserve">= </w:t>
      </w:r>
      <w:r w:rsidRPr="00715FA4">
        <w:rPr>
          <w:rStyle w:val="FontStyle31"/>
          <w:sz w:val="28"/>
          <w:szCs w:val="28"/>
          <w:lang w:val="en-US" w:eastAsia="en-US"/>
        </w:rPr>
        <w:t>150 F</w:t>
      </w:r>
    </w:p>
    <w:p w:rsidR="00AC03F2" w:rsidRPr="00500F85" w:rsidRDefault="00AC03F2" w:rsidP="00715FA4">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4F1AF3" w:rsidRDefault="00FA5312" w:rsidP="004F1AF3">
      <w:pPr>
        <w:pStyle w:val="1"/>
        <w:ind w:firstLine="567"/>
        <w:jc w:val="both"/>
        <w:rPr>
          <w:rFonts w:ascii="Times New Roman" w:hAnsi="Times New Roman" w:cs="Times New Roman"/>
          <w:color w:val="auto"/>
          <w:lang w:val="en-US"/>
        </w:rPr>
      </w:pPr>
      <w:r w:rsidRPr="0021504F">
        <w:rPr>
          <w:rFonts w:ascii="Times New Roman" w:hAnsi="Times New Roman" w:cs="Times New Roman"/>
          <w:color w:val="auto"/>
          <w:lang w:val="en-US"/>
        </w:rPr>
        <w:t>Working group on environmental monitoring and assessment</w:t>
      </w:r>
    </w:p>
    <w:p w:rsidR="00FA5312" w:rsidRPr="00FA5312" w:rsidRDefault="00FA5312" w:rsidP="00FA5312">
      <w:pPr>
        <w:rPr>
          <w:lang w:val="en-US"/>
        </w:rPr>
      </w:pPr>
    </w:p>
    <w:p w:rsidR="004F1AF3" w:rsidRPr="00500F85" w:rsidRDefault="004F1AF3" w:rsidP="0021504F">
      <w:pPr>
        <w:pStyle w:val="align-justify"/>
        <w:spacing w:before="0" w:beforeAutospacing="0" w:after="0" w:afterAutospacing="0"/>
        <w:ind w:firstLine="567"/>
        <w:jc w:val="both"/>
        <w:rPr>
          <w:sz w:val="28"/>
          <w:szCs w:val="28"/>
          <w:lang w:val="en-US"/>
        </w:rPr>
      </w:pPr>
      <w:r w:rsidRPr="00500F85">
        <w:rPr>
          <w:sz w:val="28"/>
          <w:szCs w:val="28"/>
          <w:lang w:val="en-US"/>
        </w:rPr>
        <w:t xml:space="preserve">The UNECE Working Group on Environmental Monitoring and Assessment (WGEMA) was originally established by the Committee on Environmental Policy in 2000 as the Ad Hoc Working Group on Environmental Monitoring. The body serves all the UNECE member States as a platform to exchange good practice and information, develop action plans and strengthen initiatives on environmental monitoring and related areas. The Working Group was mandated in 2007 to assist countries of Eastern Europe, the Caucasus and Central Asia and interested countries of South-Eastern Europe (the target countries) to make monitoring and assessment an effective instrument for environmental policymaking and to improve international environmental reporting. Later, in 2011, the Working Group was mandated to support efforts of the target countries in establishing a Shared Environmental Information System (SEIS). </w:t>
      </w:r>
    </w:p>
    <w:tbl>
      <w:tblPr>
        <w:tblW w:w="0" w:type="auto"/>
        <w:tblCellSpacing w:w="15" w:type="dxa"/>
        <w:tblCellMar>
          <w:top w:w="15" w:type="dxa"/>
          <w:left w:w="15" w:type="dxa"/>
          <w:bottom w:w="15" w:type="dxa"/>
          <w:right w:w="15" w:type="dxa"/>
        </w:tblCellMar>
        <w:tblLook w:val="04A0" w:firstRow="1" w:lastRow="0" w:firstColumn="1" w:lastColumn="0" w:noHBand="0" w:noVBand="1"/>
        <w:tblDescription w:val=""/>
      </w:tblPr>
      <w:tblGrid>
        <w:gridCol w:w="81"/>
        <w:gridCol w:w="66"/>
        <w:gridCol w:w="66"/>
        <w:gridCol w:w="66"/>
        <w:gridCol w:w="1184"/>
      </w:tblGrid>
      <w:tr w:rsidR="004F1AF3" w:rsidRPr="005E5032" w:rsidTr="004F1AF3">
        <w:trPr>
          <w:tblCellSpacing w:w="15" w:type="dxa"/>
        </w:trPr>
        <w:tc>
          <w:tcPr>
            <w:tcW w:w="0" w:type="auto"/>
            <w:vAlign w:val="center"/>
            <w:hideMark/>
          </w:tcPr>
          <w:p w:rsidR="004F1AF3" w:rsidRPr="00500F85" w:rsidRDefault="004F1AF3" w:rsidP="004F1AF3">
            <w:pPr>
              <w:spacing w:after="0" w:line="240" w:lineRule="auto"/>
              <w:jc w:val="both"/>
              <w:rPr>
                <w:rFonts w:ascii="Times New Roman" w:hAnsi="Times New Roman" w:cs="Times New Roman"/>
                <w:sz w:val="28"/>
                <w:szCs w:val="28"/>
                <w:lang w:val="en-US"/>
              </w:rPr>
            </w:pPr>
          </w:p>
        </w:tc>
        <w:tc>
          <w:tcPr>
            <w:tcW w:w="0" w:type="auto"/>
            <w:vAlign w:val="center"/>
            <w:hideMark/>
          </w:tcPr>
          <w:p w:rsidR="004F1AF3" w:rsidRPr="00500F85" w:rsidRDefault="004F1AF3" w:rsidP="004F1AF3">
            <w:pPr>
              <w:spacing w:after="0" w:line="240" w:lineRule="auto"/>
              <w:jc w:val="both"/>
              <w:rPr>
                <w:rFonts w:ascii="Times New Roman" w:hAnsi="Times New Roman" w:cs="Times New Roman"/>
                <w:sz w:val="28"/>
                <w:szCs w:val="28"/>
                <w:lang w:val="en-US"/>
              </w:rPr>
            </w:pPr>
          </w:p>
        </w:tc>
        <w:tc>
          <w:tcPr>
            <w:tcW w:w="0" w:type="auto"/>
            <w:vAlign w:val="center"/>
            <w:hideMark/>
          </w:tcPr>
          <w:p w:rsidR="004F1AF3" w:rsidRPr="00500F85" w:rsidRDefault="004F1AF3" w:rsidP="004F1AF3">
            <w:pPr>
              <w:spacing w:after="0" w:line="240" w:lineRule="auto"/>
              <w:jc w:val="both"/>
              <w:rPr>
                <w:rFonts w:ascii="Times New Roman" w:hAnsi="Times New Roman" w:cs="Times New Roman"/>
                <w:sz w:val="28"/>
                <w:szCs w:val="28"/>
                <w:lang w:val="en-US"/>
              </w:rPr>
            </w:pPr>
          </w:p>
        </w:tc>
        <w:tc>
          <w:tcPr>
            <w:tcW w:w="0" w:type="auto"/>
            <w:vAlign w:val="center"/>
            <w:hideMark/>
          </w:tcPr>
          <w:p w:rsidR="004F1AF3" w:rsidRPr="00500F85" w:rsidRDefault="004F1AF3" w:rsidP="004F1AF3">
            <w:pPr>
              <w:spacing w:after="0" w:line="240" w:lineRule="auto"/>
              <w:jc w:val="both"/>
              <w:rPr>
                <w:rFonts w:ascii="Times New Roman" w:hAnsi="Times New Roman" w:cs="Times New Roman"/>
                <w:sz w:val="28"/>
                <w:szCs w:val="28"/>
                <w:lang w:val="en-US"/>
              </w:rPr>
            </w:pPr>
          </w:p>
        </w:tc>
        <w:tc>
          <w:tcPr>
            <w:tcW w:w="1139" w:type="dxa"/>
            <w:vAlign w:val="center"/>
            <w:hideMark/>
          </w:tcPr>
          <w:p w:rsidR="004F1AF3" w:rsidRPr="00500F85" w:rsidRDefault="004F1AF3" w:rsidP="004F1AF3">
            <w:pPr>
              <w:spacing w:after="0" w:line="240" w:lineRule="auto"/>
              <w:jc w:val="both"/>
              <w:rPr>
                <w:rFonts w:ascii="Times New Roman" w:hAnsi="Times New Roman" w:cs="Times New Roman"/>
                <w:sz w:val="28"/>
                <w:szCs w:val="28"/>
                <w:lang w:val="en-US"/>
              </w:rPr>
            </w:pPr>
          </w:p>
        </w:tc>
      </w:tr>
    </w:tbl>
    <w:p w:rsidR="004F1AF3" w:rsidRPr="0021504F" w:rsidRDefault="004F1AF3" w:rsidP="004F1AF3">
      <w:pPr>
        <w:pStyle w:val="align-justify"/>
        <w:spacing w:before="0" w:beforeAutospacing="0" w:after="0" w:afterAutospacing="0"/>
        <w:ind w:firstLine="708"/>
        <w:jc w:val="both"/>
        <w:rPr>
          <w:sz w:val="28"/>
          <w:szCs w:val="28"/>
          <w:lang w:val="en-US"/>
        </w:rPr>
      </w:pPr>
      <w:r w:rsidRPr="00500F85">
        <w:rPr>
          <w:sz w:val="28"/>
          <w:szCs w:val="28"/>
          <w:lang w:val="en-US"/>
        </w:rPr>
        <w:t xml:space="preserve">Between 2007 and 2014 the Working Group focused on delivery of assistance to target countries. The work carried out by the Working Group in 2015 and 2016 centred on the preparation of a first progress report on the establishment of </w:t>
      </w:r>
      <w:hyperlink r:id="rId35" w:tooltip="Opens internal link in current window" w:history="1">
        <w:r w:rsidRPr="0021504F">
          <w:rPr>
            <w:rStyle w:val="a7"/>
            <w:color w:val="auto"/>
            <w:sz w:val="28"/>
            <w:szCs w:val="28"/>
            <w:u w:val="none"/>
            <w:lang w:val="en-US"/>
          </w:rPr>
          <w:t>SEIS in support of regular reporting in the pan-European</w:t>
        </w:r>
      </w:hyperlink>
      <w:r w:rsidRPr="0021504F">
        <w:rPr>
          <w:sz w:val="28"/>
          <w:szCs w:val="28"/>
          <w:lang w:val="en-US"/>
        </w:rPr>
        <w:t xml:space="preserve"> region and the European regional assessment of </w:t>
      </w:r>
      <w:hyperlink r:id="rId36" w:history="1">
        <w:r w:rsidRPr="0021504F">
          <w:rPr>
            <w:rStyle w:val="a7"/>
            <w:color w:val="auto"/>
            <w:sz w:val="28"/>
            <w:szCs w:val="28"/>
            <w:u w:val="none"/>
            <w:lang w:val="en-US"/>
          </w:rPr>
          <w:t>the Sixth Global Environmental Outlook</w:t>
        </w:r>
      </w:hyperlink>
      <w:r w:rsidRPr="0021504F">
        <w:rPr>
          <w:sz w:val="28"/>
          <w:szCs w:val="28"/>
          <w:lang w:val="en-US"/>
        </w:rPr>
        <w:t xml:space="preserve">, together with the United Nations Environment Programme (UNEP), for the consideration of ministers at the Eighth Environment for Europe Ministerial Conference in Batumi, Georgia. </w:t>
      </w:r>
    </w:p>
    <w:p w:rsidR="004F1AF3" w:rsidRPr="0021504F" w:rsidRDefault="004F1AF3" w:rsidP="004F1AF3">
      <w:pPr>
        <w:pStyle w:val="align-justify"/>
        <w:spacing w:before="0" w:beforeAutospacing="0" w:after="0" w:afterAutospacing="0"/>
        <w:jc w:val="both"/>
        <w:rPr>
          <w:sz w:val="28"/>
          <w:szCs w:val="28"/>
          <w:lang w:val="en-US"/>
        </w:rPr>
      </w:pPr>
      <w:r w:rsidRPr="0021504F">
        <w:rPr>
          <w:sz w:val="28"/>
          <w:szCs w:val="28"/>
          <w:lang w:val="en-US"/>
        </w:rPr>
        <w:t xml:space="preserve">Also, during its eighteenth session, the Working Group considered the implications of the </w:t>
      </w:r>
      <w:hyperlink r:id="rId37" w:tooltip="Opens internal link in current window" w:history="1">
        <w:r w:rsidRPr="0021504F">
          <w:rPr>
            <w:rStyle w:val="a7"/>
            <w:color w:val="auto"/>
            <w:sz w:val="28"/>
            <w:szCs w:val="28"/>
            <w:u w:val="none"/>
            <w:lang w:val="en-US"/>
          </w:rPr>
          <w:t>Batumi Ministerial Declaration</w:t>
        </w:r>
      </w:hyperlink>
      <w:r w:rsidRPr="0021504F">
        <w:rPr>
          <w:sz w:val="28"/>
          <w:szCs w:val="28"/>
          <w:lang w:val="en-US"/>
        </w:rPr>
        <w:t xml:space="preserve"> as part of a process to develop a long-term </w:t>
      </w:r>
      <w:hyperlink r:id="rId38" w:tooltip="Opens internal link in current window" w:history="1">
        <w:r w:rsidRPr="0021504F">
          <w:rPr>
            <w:rStyle w:val="a7"/>
            <w:color w:val="auto"/>
            <w:sz w:val="28"/>
            <w:szCs w:val="28"/>
            <w:u w:val="none"/>
            <w:lang w:val="en-US"/>
          </w:rPr>
          <w:t>vision for the Working Group</w:t>
        </w:r>
      </w:hyperlink>
      <w:r w:rsidRPr="0021504F">
        <w:rPr>
          <w:sz w:val="28"/>
          <w:szCs w:val="28"/>
          <w:lang w:val="en-US"/>
        </w:rPr>
        <w:t xml:space="preserve"> leading up to 2030, including a road map with more specific guiding objectives for 2021.</w:t>
      </w:r>
    </w:p>
    <w:p w:rsidR="004F1AF3" w:rsidRPr="00500F85" w:rsidRDefault="004F1AF3" w:rsidP="004F1AF3">
      <w:pPr>
        <w:pStyle w:val="align-justify"/>
        <w:jc w:val="both"/>
        <w:rPr>
          <w:sz w:val="28"/>
          <w:szCs w:val="28"/>
          <w:lang w:val="en-US"/>
        </w:rPr>
      </w:pPr>
      <w:r w:rsidRPr="00500F85">
        <w:rPr>
          <w:sz w:val="28"/>
          <w:szCs w:val="28"/>
          <w:lang w:val="en-US"/>
        </w:rPr>
        <w:t xml:space="preserve">In 2017, during the twenty-second session of the UNECE Committee on Environmental Policy, the Committee approved a renewed mandate and terms of </w:t>
      </w:r>
      <w:r w:rsidRPr="00500F85">
        <w:rPr>
          <w:sz w:val="28"/>
          <w:szCs w:val="28"/>
          <w:lang w:val="en-US"/>
        </w:rPr>
        <w:lastRenderedPageBreak/>
        <w:t>reference for WGEMA. The renewed mandate and terms of reference are valid for a five-year period, covering 2016 to 2021.</w:t>
      </w:r>
    </w:p>
    <w:p w:rsidR="004F1AF3" w:rsidRPr="00500F85" w:rsidRDefault="004F1AF3" w:rsidP="004F1AF3">
      <w:pPr>
        <w:pStyle w:val="align-justify"/>
        <w:jc w:val="both"/>
        <w:rPr>
          <w:sz w:val="28"/>
          <w:szCs w:val="28"/>
          <w:lang w:val="en-US"/>
        </w:rPr>
      </w:pPr>
      <w:r w:rsidRPr="00500F85">
        <w:rPr>
          <w:sz w:val="28"/>
          <w:szCs w:val="28"/>
          <w:lang w:val="en-US"/>
        </w:rPr>
        <w:t>The Working Group is composed of members from all of the UNECE member States and represents national institutions dealing with environmental monitoring and environmental knowledge and assessments.</w:t>
      </w:r>
    </w:p>
    <w:p w:rsidR="00500F85" w:rsidRPr="00500F85" w:rsidRDefault="00500F85" w:rsidP="00500F85">
      <w:pPr>
        <w:pStyle w:val="2"/>
        <w:rPr>
          <w:sz w:val="28"/>
          <w:szCs w:val="28"/>
          <w:lang w:val="en-US"/>
        </w:rPr>
      </w:pPr>
      <w:r w:rsidRPr="00500F85">
        <w:rPr>
          <w:sz w:val="28"/>
          <w:szCs w:val="28"/>
          <w:lang w:val="en-US"/>
        </w:rPr>
        <w:t>This key finding is divided into two sections:</w:t>
      </w:r>
    </w:p>
    <w:p w:rsidR="00500F85" w:rsidRPr="00500F85" w:rsidRDefault="00500F85" w:rsidP="006725E6">
      <w:pPr>
        <w:numPr>
          <w:ilvl w:val="0"/>
          <w:numId w:val="22"/>
        </w:numPr>
        <w:spacing w:before="100" w:beforeAutospacing="1" w:after="100" w:afterAutospacing="1" w:line="240" w:lineRule="auto"/>
        <w:rPr>
          <w:rFonts w:ascii="Times New Roman" w:hAnsi="Times New Roman" w:cs="Times New Roman"/>
          <w:sz w:val="28"/>
          <w:szCs w:val="28"/>
          <w:lang w:val="en-US"/>
        </w:rPr>
      </w:pPr>
      <w:r w:rsidRPr="00500F85">
        <w:rPr>
          <w:rFonts w:ascii="Times New Roman" w:hAnsi="Times New Roman" w:cs="Times New Roman"/>
          <w:sz w:val="28"/>
          <w:szCs w:val="28"/>
          <w:lang w:val="en-US"/>
        </w:rPr>
        <w:t>Key finding overview (this page)</w:t>
      </w:r>
    </w:p>
    <w:p w:rsidR="00500F85" w:rsidRPr="0021504F" w:rsidRDefault="00784318" w:rsidP="006725E6">
      <w:pPr>
        <w:numPr>
          <w:ilvl w:val="0"/>
          <w:numId w:val="22"/>
        </w:numPr>
        <w:spacing w:before="100" w:beforeAutospacing="1" w:after="100" w:afterAutospacing="1" w:line="240" w:lineRule="auto"/>
        <w:rPr>
          <w:rFonts w:ascii="Times New Roman" w:hAnsi="Times New Roman" w:cs="Times New Roman"/>
          <w:sz w:val="28"/>
          <w:szCs w:val="28"/>
        </w:rPr>
      </w:pPr>
      <w:hyperlink r:id="rId39" w:history="1">
        <w:r w:rsidR="00500F85" w:rsidRPr="0021504F">
          <w:rPr>
            <w:rStyle w:val="a7"/>
            <w:rFonts w:ascii="Times New Roman" w:hAnsi="Times New Roman" w:cs="Times New Roman"/>
            <w:color w:val="auto"/>
            <w:sz w:val="28"/>
            <w:szCs w:val="28"/>
            <w:u w:val="none"/>
          </w:rPr>
          <w:t>What we've learned</w:t>
        </w:r>
      </w:hyperlink>
    </w:p>
    <w:p w:rsidR="00500F85" w:rsidRPr="00500F85" w:rsidRDefault="00500F85" w:rsidP="00500F85">
      <w:pPr>
        <w:pStyle w:val="a6"/>
        <w:jc w:val="both"/>
        <w:rPr>
          <w:sz w:val="28"/>
          <w:szCs w:val="28"/>
          <w:lang w:val="en-US"/>
        </w:rPr>
      </w:pPr>
      <w:r w:rsidRPr="00500F85">
        <w:rPr>
          <w:sz w:val="28"/>
          <w:szCs w:val="28"/>
          <w:lang w:val="en-US"/>
        </w:rPr>
        <w:t>Biodiversity monitoring is the process of determining status and tracking changes in living organisms and the ecological complexes of which they are a part.</w:t>
      </w:r>
      <w:hyperlink r:id="rId40" w:anchor="bio1" w:history="1">
        <w:r w:rsidRPr="00500F85">
          <w:rPr>
            <w:rStyle w:val="a7"/>
            <w:sz w:val="28"/>
            <w:szCs w:val="28"/>
            <w:vertAlign w:val="superscript"/>
            <w:lang w:val="en-US"/>
          </w:rPr>
          <w:t>1</w:t>
        </w:r>
      </w:hyperlink>
      <w:r w:rsidRPr="00500F85">
        <w:rPr>
          <w:sz w:val="28"/>
          <w:szCs w:val="28"/>
          <w:lang w:val="en-US"/>
        </w:rPr>
        <w:t>Biodiversity monitoring is important because it provides a basis for evaluating the integrity of ecosystems, their responses to disturbances, and the success of actions taken to conserve or recover biodiversity. Research addresses questions and tests hypotheses about how these ecosystems function and change and how they interact with stressors. Ecological research provides the context for interpreting these monitoring results. Policy and management needs guide the development of monitoring.</w:t>
      </w:r>
    </w:p>
    <w:p w:rsidR="00500F85" w:rsidRPr="00FA5312" w:rsidRDefault="00500F85" w:rsidP="00500F85">
      <w:pPr>
        <w:pStyle w:val="a6"/>
        <w:jc w:val="both"/>
        <w:rPr>
          <w:sz w:val="28"/>
          <w:szCs w:val="28"/>
          <w:lang w:val="en-US"/>
        </w:rPr>
      </w:pPr>
      <w:r w:rsidRPr="00500F85">
        <w:rPr>
          <w:sz w:val="28"/>
          <w:szCs w:val="28"/>
          <w:lang w:val="en-US"/>
        </w:rPr>
        <w:t xml:space="preserve">A comprehensive review of the status of Canada’s ecological monitoring and information systems is beyond the scope of this report. This section presents observations and lessons learned about the strengths and weaknesses of information and its availability for assessing status and trends of Canada’s </w:t>
      </w:r>
      <w:r w:rsidRPr="00FA5312">
        <w:rPr>
          <w:sz w:val="28"/>
          <w:szCs w:val="28"/>
          <w:lang w:val="en-US"/>
        </w:rPr>
        <w:t>ecosystems.</w:t>
      </w:r>
    </w:p>
    <w:p w:rsidR="00500F85" w:rsidRPr="00FA5312" w:rsidRDefault="00500F85" w:rsidP="00500F85">
      <w:pPr>
        <w:pStyle w:val="3"/>
        <w:rPr>
          <w:rFonts w:ascii="Times New Roman" w:hAnsi="Times New Roman" w:cs="Times New Roman"/>
          <w:color w:val="auto"/>
          <w:sz w:val="28"/>
          <w:szCs w:val="28"/>
          <w:lang w:val="en-US"/>
        </w:rPr>
      </w:pPr>
      <w:r w:rsidRPr="00FA5312">
        <w:rPr>
          <w:rFonts w:ascii="Times New Roman" w:hAnsi="Times New Roman" w:cs="Times New Roman"/>
          <w:color w:val="auto"/>
          <w:sz w:val="28"/>
          <w:szCs w:val="28"/>
          <w:lang w:val="en-US"/>
        </w:rPr>
        <w:t>Ecosystem trends: how good are the data?</w:t>
      </w:r>
    </w:p>
    <w:p w:rsidR="00FA5312" w:rsidRPr="00FA5312" w:rsidRDefault="00500F85" w:rsidP="00FA5312">
      <w:pPr>
        <w:pStyle w:val="a6"/>
        <w:jc w:val="center"/>
        <w:rPr>
          <w:rStyle w:val="a8"/>
          <w:sz w:val="28"/>
          <w:szCs w:val="28"/>
          <w:lang w:val="en-US"/>
        </w:rPr>
      </w:pPr>
      <w:r w:rsidRPr="00FA5312">
        <w:rPr>
          <w:noProof/>
          <w:sz w:val="28"/>
          <w:szCs w:val="28"/>
        </w:rPr>
        <w:drawing>
          <wp:inline distT="0" distB="0" distL="0" distR="0" wp14:anchorId="6602544A" wp14:editId="02687B05">
            <wp:extent cx="1326515" cy="2527935"/>
            <wp:effectExtent l="0" t="0" r="6985" b="5715"/>
            <wp:docPr id="40" name="Рисунок 40" descr="Climate monitoring equipment © iStock.com/DonNich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limate monitoring equipment © iStock.com/DonNichol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26515" cy="2527935"/>
                    </a:xfrm>
                    <a:prstGeom prst="rect">
                      <a:avLst/>
                    </a:prstGeom>
                    <a:noFill/>
                    <a:ln>
                      <a:noFill/>
                    </a:ln>
                  </pic:spPr>
                </pic:pic>
              </a:graphicData>
            </a:graphic>
          </wp:inline>
        </w:drawing>
      </w:r>
    </w:p>
    <w:p w:rsidR="00500F85" w:rsidRPr="00500F85" w:rsidRDefault="00500F85" w:rsidP="00FA5312">
      <w:pPr>
        <w:pStyle w:val="a6"/>
        <w:jc w:val="center"/>
        <w:rPr>
          <w:sz w:val="28"/>
          <w:szCs w:val="28"/>
          <w:lang w:val="en-US"/>
        </w:rPr>
      </w:pPr>
      <w:r w:rsidRPr="00500F85">
        <w:rPr>
          <w:rStyle w:val="a8"/>
          <w:sz w:val="28"/>
          <w:szCs w:val="28"/>
          <w:lang w:val="en-US"/>
        </w:rPr>
        <w:t>Good to fair for some trends</w:t>
      </w:r>
      <w:r w:rsidRPr="00500F85">
        <w:rPr>
          <w:sz w:val="28"/>
          <w:szCs w:val="28"/>
          <w:lang w:val="en-US"/>
        </w:rPr>
        <w:br/>
        <w:t xml:space="preserve">Includes climate trends, some animal population trends, and trends that can be </w:t>
      </w:r>
      <w:r w:rsidRPr="00500F85">
        <w:rPr>
          <w:sz w:val="28"/>
          <w:szCs w:val="28"/>
          <w:lang w:val="en-US"/>
        </w:rPr>
        <w:lastRenderedPageBreak/>
        <w:t>measured across large areas using remote sensing (like sea-ice extent and mountain pine beetle effects) or through national databases (like protected areas). Quality of data can vary with region – for example, the majority of stream-flow monitoring stations are in the southern half of the country and near population centres.</w:t>
      </w:r>
      <w:hyperlink r:id="rId42" w:anchor="bio3" w:history="1">
        <w:r w:rsidRPr="00500F85">
          <w:rPr>
            <w:rStyle w:val="a7"/>
            <w:sz w:val="28"/>
            <w:szCs w:val="28"/>
            <w:vertAlign w:val="superscript"/>
            <w:lang w:val="en-US"/>
          </w:rPr>
          <w:t>3</w:t>
        </w:r>
      </w:hyperlink>
      <w:r w:rsidRPr="00500F85">
        <w:rPr>
          <w:sz w:val="28"/>
          <w:szCs w:val="28"/>
          <w:lang w:val="en-US"/>
        </w:rPr>
        <w:t xml:space="preserve"> There are excellent, valuable datasets for many local and regional trends. Some examples: geese arrival dates at Delta Marsh, acidity levels in Boreal Shield lakes, contaminants in Great Lakes fish, and status of commercially valuable fish species.</w:t>
      </w:r>
    </w:p>
    <w:p w:rsidR="0021504F" w:rsidRDefault="00500F85" w:rsidP="0021504F">
      <w:pPr>
        <w:pStyle w:val="a6"/>
        <w:jc w:val="center"/>
        <w:rPr>
          <w:rStyle w:val="a8"/>
          <w:sz w:val="28"/>
          <w:szCs w:val="28"/>
          <w:lang w:val="en-US"/>
        </w:rPr>
      </w:pPr>
      <w:r w:rsidRPr="00500F85">
        <w:rPr>
          <w:noProof/>
          <w:sz w:val="28"/>
          <w:szCs w:val="28"/>
        </w:rPr>
        <w:drawing>
          <wp:inline distT="0" distB="0" distL="0" distR="0" wp14:anchorId="3D5DE932" wp14:editId="56C7FD27">
            <wp:extent cx="2796988" cy="1900518"/>
            <wp:effectExtent l="0" t="0" r="3810" b="5080"/>
            <wp:docPr id="39" name="Рисунок 39" descr="Wetland © iStock.com/bryt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etland © iStock.com/brytt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97042" cy="1900555"/>
                    </a:xfrm>
                    <a:prstGeom prst="rect">
                      <a:avLst/>
                    </a:prstGeom>
                    <a:noFill/>
                    <a:ln>
                      <a:noFill/>
                    </a:ln>
                  </pic:spPr>
                </pic:pic>
              </a:graphicData>
            </a:graphic>
          </wp:inline>
        </w:drawing>
      </w:r>
    </w:p>
    <w:p w:rsidR="0021504F" w:rsidRDefault="00500F85" w:rsidP="0021504F">
      <w:pPr>
        <w:pStyle w:val="a6"/>
        <w:jc w:val="center"/>
        <w:rPr>
          <w:rStyle w:val="a8"/>
          <w:sz w:val="28"/>
          <w:szCs w:val="28"/>
          <w:lang w:val="en-US"/>
        </w:rPr>
      </w:pPr>
      <w:r w:rsidRPr="00500F85">
        <w:rPr>
          <w:rStyle w:val="a8"/>
          <w:sz w:val="28"/>
          <w:szCs w:val="28"/>
          <w:lang w:val="en-US"/>
        </w:rPr>
        <w:t>Poor for some trends</w:t>
      </w:r>
    </w:p>
    <w:p w:rsidR="00500F85" w:rsidRPr="00500F85" w:rsidRDefault="00500F85" w:rsidP="00500F85">
      <w:pPr>
        <w:pStyle w:val="a6"/>
        <w:jc w:val="both"/>
        <w:rPr>
          <w:sz w:val="28"/>
          <w:szCs w:val="28"/>
          <w:lang w:val="en-US"/>
        </w:rPr>
      </w:pPr>
      <w:r w:rsidRPr="00500F85">
        <w:rPr>
          <w:sz w:val="28"/>
          <w:szCs w:val="28"/>
          <w:lang w:val="en-US"/>
        </w:rPr>
        <w:t>There are good data for some specific areas and time periods – but the big picture is often missing. Coverage is not good enough to understand some important trends at the biome level – such as changes in extent of coastal habitats and wetlands. Trends in many species groups and in ecosystem aspects important to biodiversity, such as permafrost, food web structures, and the spread of all but a few invasive species, are inferred from data from a few locations.</w:t>
      </w:r>
      <w:r w:rsidRPr="00500F85">
        <w:rPr>
          <w:sz w:val="28"/>
          <w:szCs w:val="28"/>
          <w:lang w:val="en-US"/>
        </w:rPr>
        <w:br/>
      </w:r>
      <w:r w:rsidRPr="00500F85">
        <w:rPr>
          <w:sz w:val="28"/>
          <w:szCs w:val="28"/>
          <w:lang w:val="en-US"/>
        </w:rPr>
        <w:br/>
        <w:t> </w:t>
      </w:r>
    </w:p>
    <w:p w:rsidR="0021504F" w:rsidRDefault="00500F85" w:rsidP="0021504F">
      <w:pPr>
        <w:pStyle w:val="a6"/>
        <w:ind w:firstLine="851"/>
        <w:jc w:val="center"/>
        <w:rPr>
          <w:rStyle w:val="a8"/>
          <w:sz w:val="28"/>
          <w:szCs w:val="28"/>
          <w:lang w:val="en-US"/>
        </w:rPr>
      </w:pPr>
      <w:r w:rsidRPr="00500F85">
        <w:rPr>
          <w:noProof/>
          <w:sz w:val="28"/>
          <w:szCs w:val="28"/>
        </w:rPr>
        <w:drawing>
          <wp:inline distT="0" distB="0" distL="0" distR="0" wp14:anchorId="104A342F" wp14:editId="09C0BA9B">
            <wp:extent cx="3998259" cy="2689412"/>
            <wp:effectExtent l="0" t="0" r="2540" b="0"/>
            <wp:docPr id="38" name="Рисунок 38" descr="Bee © iStock.com/i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e © iStock.com/ic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98478" cy="2689559"/>
                    </a:xfrm>
                    <a:prstGeom prst="rect">
                      <a:avLst/>
                    </a:prstGeom>
                    <a:noFill/>
                    <a:ln>
                      <a:noFill/>
                    </a:ln>
                  </pic:spPr>
                </pic:pic>
              </a:graphicData>
            </a:graphic>
          </wp:inline>
        </w:drawing>
      </w:r>
    </w:p>
    <w:p w:rsidR="0021504F" w:rsidRDefault="00500F85" w:rsidP="0021504F">
      <w:pPr>
        <w:pStyle w:val="a6"/>
        <w:ind w:firstLine="1418"/>
        <w:jc w:val="center"/>
        <w:rPr>
          <w:rStyle w:val="a8"/>
          <w:sz w:val="28"/>
          <w:szCs w:val="28"/>
          <w:lang w:val="en-US"/>
        </w:rPr>
      </w:pPr>
      <w:r w:rsidRPr="00500F85">
        <w:rPr>
          <w:rStyle w:val="a8"/>
          <w:sz w:val="28"/>
          <w:szCs w:val="28"/>
          <w:lang w:val="en-US"/>
        </w:rPr>
        <w:t>Missing for some trends</w:t>
      </w:r>
    </w:p>
    <w:p w:rsidR="00500F85" w:rsidRPr="00500F85" w:rsidRDefault="00500F85" w:rsidP="0021504F">
      <w:pPr>
        <w:pStyle w:val="a6"/>
        <w:ind w:firstLine="1418"/>
        <w:jc w:val="center"/>
        <w:rPr>
          <w:sz w:val="28"/>
          <w:szCs w:val="28"/>
          <w:lang w:val="en-US"/>
        </w:rPr>
      </w:pPr>
      <w:r w:rsidRPr="00500F85">
        <w:rPr>
          <w:sz w:val="28"/>
          <w:szCs w:val="28"/>
          <w:lang w:val="en-US"/>
        </w:rPr>
        <w:lastRenderedPageBreak/>
        <w:br/>
        <w:t>Includes trends in processes and species groups that are undoubtedly important for the maintenance of healthy ecosystems and that may be undergoing significant change. There is little to no information on trends in processes like decomposition and pollination and on trends for most non-commercial species, non-flowering plant species, invertebrates, and smaller organisms like soil bacteria. The result is that trends for these ecosystem components are not reported in this assessment.</w:t>
      </w:r>
    </w:p>
    <w:p w:rsidR="00500F85" w:rsidRPr="00500F85" w:rsidRDefault="00500F85" w:rsidP="00500F85">
      <w:pPr>
        <w:pStyle w:val="2"/>
        <w:rPr>
          <w:sz w:val="28"/>
          <w:szCs w:val="28"/>
          <w:lang w:val="en-US"/>
        </w:rPr>
      </w:pPr>
      <w:r w:rsidRPr="00500F85">
        <w:rPr>
          <w:sz w:val="28"/>
          <w:szCs w:val="28"/>
          <w:lang w:val="en-US"/>
        </w:rPr>
        <w:t>Global Trends</w:t>
      </w:r>
    </w:p>
    <w:p w:rsidR="00500F85" w:rsidRPr="00500F85" w:rsidRDefault="00500F85" w:rsidP="00500F85">
      <w:pPr>
        <w:rPr>
          <w:rFonts w:ascii="Times New Roman" w:hAnsi="Times New Roman" w:cs="Times New Roman"/>
          <w:sz w:val="28"/>
          <w:szCs w:val="28"/>
          <w:lang w:val="en-US"/>
        </w:rPr>
      </w:pPr>
      <w:r w:rsidRPr="00500F85">
        <w:rPr>
          <w:rFonts w:ascii="Times New Roman" w:hAnsi="Times New Roman" w:cs="Times New Roman"/>
          <w:sz w:val="28"/>
          <w:szCs w:val="28"/>
          <w:lang w:val="en-US"/>
        </w:rPr>
        <w:t>Measuring progress towards the global target of reducing the rate of biodiversity loss by 2010 relies on monitoring species abundance, threat of extinction, extent and condition of habitats, and ecosystem goods and services.</w:t>
      </w:r>
      <w:hyperlink r:id="rId45" w:anchor="bio2" w:history="1">
        <w:r w:rsidRPr="00500F85">
          <w:rPr>
            <w:rStyle w:val="a7"/>
            <w:rFonts w:ascii="Times New Roman" w:hAnsi="Times New Roman" w:cs="Times New Roman"/>
            <w:sz w:val="28"/>
            <w:szCs w:val="28"/>
            <w:vertAlign w:val="superscript"/>
            <w:lang w:val="en-US"/>
          </w:rPr>
          <w:t>2</w:t>
        </w:r>
      </w:hyperlink>
      <w:r w:rsidRPr="00500F85">
        <w:rPr>
          <w:rFonts w:ascii="Times New Roman" w:hAnsi="Times New Roman" w:cs="Times New Roman"/>
          <w:sz w:val="28"/>
          <w:szCs w:val="28"/>
          <w:lang w:val="en-US"/>
        </w:rPr>
        <w:t xml:space="preserve"> The United Nations reports that this global target has not been met.</w:t>
      </w:r>
      <w:hyperlink r:id="rId46" w:anchor="bio1" w:history="1">
        <w:r w:rsidRPr="00500F85">
          <w:rPr>
            <w:rStyle w:val="a7"/>
            <w:rFonts w:ascii="Times New Roman" w:hAnsi="Times New Roman" w:cs="Times New Roman"/>
            <w:sz w:val="28"/>
            <w:szCs w:val="28"/>
            <w:vertAlign w:val="superscript"/>
            <w:lang w:val="en-US"/>
          </w:rPr>
          <w:t>1</w:t>
        </w:r>
      </w:hyperlink>
    </w:p>
    <w:p w:rsidR="00500F85" w:rsidRPr="0021504F" w:rsidRDefault="00500F85" w:rsidP="0021504F">
      <w:pPr>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 </w:t>
      </w:r>
      <w:hyperlink r:id="rId47" w:anchor="TOClink" w:history="1">
        <w:r w:rsidRPr="0021504F">
          <w:rPr>
            <w:rStyle w:val="a7"/>
            <w:rFonts w:ascii="Times New Roman" w:hAnsi="Times New Roman" w:cs="Times New Roman"/>
            <w:color w:val="auto"/>
            <w:sz w:val="28"/>
            <w:szCs w:val="28"/>
            <w:lang w:val="en-US"/>
          </w:rPr>
          <w:t>Return to Table of Contents</w:t>
        </w:r>
      </w:hyperlink>
    </w:p>
    <w:p w:rsidR="00500F85" w:rsidRPr="0021504F" w:rsidRDefault="00500F85" w:rsidP="0021504F">
      <w:pPr>
        <w:pStyle w:val="2"/>
        <w:jc w:val="both"/>
        <w:rPr>
          <w:b w:val="0"/>
          <w:sz w:val="28"/>
          <w:szCs w:val="28"/>
          <w:lang w:val="en-US"/>
        </w:rPr>
      </w:pPr>
      <w:r w:rsidRPr="0021504F">
        <w:rPr>
          <w:b w:val="0"/>
          <w:sz w:val="28"/>
          <w:szCs w:val="28"/>
          <w:lang w:val="en-US"/>
        </w:rPr>
        <w:t>What we've learned</w:t>
      </w:r>
    </w:p>
    <w:p w:rsidR="00500F85" w:rsidRPr="0021504F" w:rsidRDefault="00500F85" w:rsidP="0021504F">
      <w:pPr>
        <w:pStyle w:val="3"/>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Piecing together information from many disparate sources is currently the only way to assess ecosystem status and trends.</w:t>
      </w:r>
    </w:p>
    <w:p w:rsidR="00500F85" w:rsidRPr="0021504F" w:rsidRDefault="00500F85" w:rsidP="0021504F">
      <w:pPr>
        <w:pStyle w:val="a6"/>
        <w:jc w:val="center"/>
        <w:rPr>
          <w:sz w:val="28"/>
          <w:szCs w:val="28"/>
          <w:lang w:val="en-US"/>
        </w:rPr>
      </w:pPr>
      <w:r w:rsidRPr="0021504F">
        <w:rPr>
          <w:noProof/>
          <w:sz w:val="28"/>
          <w:szCs w:val="28"/>
        </w:rPr>
        <w:drawing>
          <wp:inline distT="0" distB="0" distL="0" distR="0" wp14:anchorId="7931A33A" wp14:editId="004FDD30">
            <wp:extent cx="3137647" cy="1703294"/>
            <wp:effectExtent l="0" t="0" r="5715" b="0"/>
            <wp:docPr id="35" name="Рисунок 35" descr="Binder © iStock.com/mol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inder © iStock.com/molk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7959" cy="1703463"/>
                    </a:xfrm>
                    <a:prstGeom prst="rect">
                      <a:avLst/>
                    </a:prstGeom>
                    <a:noFill/>
                    <a:ln>
                      <a:noFill/>
                    </a:ln>
                  </pic:spPr>
                </pic:pic>
              </a:graphicData>
            </a:graphic>
          </wp:inline>
        </w:drawing>
      </w:r>
    </w:p>
    <w:p w:rsidR="00500F85" w:rsidRPr="0021504F" w:rsidRDefault="00500F85" w:rsidP="0021504F">
      <w:pPr>
        <w:pStyle w:val="a6"/>
        <w:jc w:val="both"/>
        <w:rPr>
          <w:sz w:val="28"/>
          <w:szCs w:val="28"/>
          <w:lang w:val="en-US"/>
        </w:rPr>
      </w:pPr>
      <w:r w:rsidRPr="0021504F">
        <w:rPr>
          <w:sz w:val="28"/>
          <w:szCs w:val="28"/>
          <w:lang w:val="en-US"/>
        </w:rPr>
        <w:t>Current ecosystem monitoring is conducted at different spatial and time scales, measures different parameters, and uses different protocols for data collection and analysis. The result is a mosaic of information, reflected in the gaps in this assessment and in the mid to low confidence assigned to many key findings. This is a long-standing problem for Canada, as for other countries,</w:t>
      </w:r>
      <w:hyperlink r:id="rId49" w:anchor="bio4" w:history="1">
        <w:r w:rsidRPr="0021504F">
          <w:rPr>
            <w:rStyle w:val="a7"/>
            <w:color w:val="auto"/>
            <w:sz w:val="28"/>
            <w:szCs w:val="28"/>
            <w:vertAlign w:val="superscript"/>
            <w:lang w:val="en-US"/>
          </w:rPr>
          <w:t>4, 5</w:t>
        </w:r>
      </w:hyperlink>
      <w:r w:rsidRPr="0021504F">
        <w:rPr>
          <w:sz w:val="28"/>
          <w:szCs w:val="28"/>
          <w:vertAlign w:val="superscript"/>
          <w:lang w:val="en-US"/>
        </w:rPr>
        <w:t xml:space="preserve"> </w:t>
      </w:r>
      <w:r w:rsidRPr="0021504F">
        <w:rPr>
          <w:sz w:val="28"/>
          <w:szCs w:val="28"/>
          <w:lang w:val="en-US"/>
        </w:rPr>
        <w:t>and can only be resolved through attention to setting policy-relevant monitoring priorities and to design and consistent operation of long-term monitoring systems.</w:t>
      </w:r>
    </w:p>
    <w:p w:rsidR="00500F85" w:rsidRPr="0021504F" w:rsidRDefault="00500F85" w:rsidP="0021504F">
      <w:pPr>
        <w:pStyle w:val="3"/>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lastRenderedPageBreak/>
        <w:t>Assessment capacity can be improved through maintaining and building on existing long–term monitoring, but new initiatives may be required to meet policy needs.</w:t>
      </w:r>
    </w:p>
    <w:p w:rsidR="00500F85" w:rsidRDefault="00500F85" w:rsidP="00500F85">
      <w:pPr>
        <w:pStyle w:val="a6"/>
        <w:jc w:val="center"/>
        <w:rPr>
          <w:sz w:val="28"/>
          <w:szCs w:val="28"/>
          <w:lang w:val="en-US"/>
        </w:rPr>
      </w:pPr>
      <w:r w:rsidRPr="00500F85">
        <w:rPr>
          <w:noProof/>
          <w:sz w:val="28"/>
          <w:szCs w:val="28"/>
        </w:rPr>
        <w:drawing>
          <wp:inline distT="0" distB="0" distL="0" distR="0" wp14:anchorId="6FA8A3E9" wp14:editId="33A5090C">
            <wp:extent cx="2635574" cy="1918447"/>
            <wp:effectExtent l="0" t="0" r="0" b="5715"/>
            <wp:docPr id="33" name="Рисунок 33" descr="Plot measuring stick © S. Carr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lot measuring stick © S. Carrièr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35904" cy="1918687"/>
                    </a:xfrm>
                    <a:prstGeom prst="rect">
                      <a:avLst/>
                    </a:prstGeom>
                    <a:noFill/>
                    <a:ln>
                      <a:noFill/>
                    </a:ln>
                  </pic:spPr>
                </pic:pic>
              </a:graphicData>
            </a:graphic>
          </wp:inline>
        </w:drawing>
      </w:r>
    </w:p>
    <w:p w:rsidR="00500F85" w:rsidRPr="00500F85" w:rsidRDefault="00500F85" w:rsidP="0021504F">
      <w:pPr>
        <w:pStyle w:val="a6"/>
        <w:spacing w:before="0" w:beforeAutospacing="0" w:after="0" w:afterAutospacing="0"/>
        <w:ind w:firstLine="567"/>
        <w:jc w:val="both"/>
        <w:rPr>
          <w:sz w:val="28"/>
          <w:szCs w:val="28"/>
          <w:lang w:val="en-US"/>
        </w:rPr>
      </w:pPr>
      <w:r w:rsidRPr="00500F85">
        <w:rPr>
          <w:sz w:val="28"/>
          <w:szCs w:val="28"/>
          <w:lang w:val="en-US"/>
        </w:rPr>
        <w:t>Monitoring programs most useful for this assessment had good statistical design, consistent protocols, and broad spatial coverage based on ecosystems, rather than jurisdictions. Their value in measuring trends and detecting rapid and unexpected change increased with consistency and length of records. Few such programs with long-term records exist in Canada, and none exist for many important ecological components. Some trend records are out of date due to cuts to environmental monitoring since the 1990s.</w:t>
      </w:r>
      <w:hyperlink r:id="rId51" w:anchor="bio3" w:history="1">
        <w:r w:rsidRPr="00500F85">
          <w:rPr>
            <w:rStyle w:val="a7"/>
            <w:sz w:val="28"/>
            <w:szCs w:val="28"/>
            <w:vertAlign w:val="superscript"/>
            <w:lang w:val="en-US"/>
          </w:rPr>
          <w:t>3,</w:t>
        </w:r>
      </w:hyperlink>
      <w:r w:rsidRPr="00500F85">
        <w:rPr>
          <w:sz w:val="28"/>
          <w:szCs w:val="28"/>
          <w:vertAlign w:val="superscript"/>
          <w:lang w:val="en-US"/>
        </w:rPr>
        <w:t xml:space="preserve"> </w:t>
      </w:r>
      <w:hyperlink r:id="rId52" w:anchor="bio6" w:history="1">
        <w:r w:rsidRPr="00500F85">
          <w:rPr>
            <w:rStyle w:val="a7"/>
            <w:sz w:val="28"/>
            <w:szCs w:val="28"/>
            <w:vertAlign w:val="superscript"/>
            <w:lang w:val="en-US"/>
          </w:rPr>
          <w:t>6</w:t>
        </w:r>
      </w:hyperlink>
      <w:r w:rsidRPr="00500F85">
        <w:rPr>
          <w:sz w:val="28"/>
          <w:szCs w:val="28"/>
          <w:lang w:val="en-US"/>
        </w:rPr>
        <w:t xml:space="preserve"> Some new initiatives started in the past decade will provide trend information for future assessments – for example, monitoring and assessment of ecological integrity of national parks</w:t>
      </w:r>
      <w:hyperlink r:id="rId53" w:anchor="bio7" w:history="1">
        <w:r w:rsidRPr="00500F85">
          <w:rPr>
            <w:rStyle w:val="a7"/>
            <w:sz w:val="28"/>
            <w:szCs w:val="28"/>
            <w:vertAlign w:val="superscript"/>
            <w:lang w:val="en-US"/>
          </w:rPr>
          <w:t>7</w:t>
        </w:r>
      </w:hyperlink>
      <w:r w:rsidRPr="00500F85">
        <w:rPr>
          <w:sz w:val="28"/>
          <w:szCs w:val="28"/>
          <w:lang w:val="en-US"/>
        </w:rPr>
        <w:t xml:space="preserve"> and monitoring of cumulative impacts in Alberta ecosystems</w:t>
      </w:r>
      <w:hyperlink r:id="rId54" w:anchor="bio8" w:history="1">
        <w:r w:rsidRPr="00500F85">
          <w:rPr>
            <w:rStyle w:val="a7"/>
            <w:sz w:val="28"/>
            <w:szCs w:val="28"/>
            <w:vertAlign w:val="superscript"/>
            <w:lang w:val="en-US"/>
          </w:rPr>
          <w:t>8</w:t>
        </w:r>
      </w:hyperlink>
      <w:r w:rsidRPr="00500F85">
        <w:rPr>
          <w:sz w:val="28"/>
          <w:szCs w:val="28"/>
          <w:lang w:val="en-US"/>
        </w:rPr>
        <w:t xml:space="preserve"> – but many gaps remain. Canada also faces a shortage in taxonomic expertise, which hampers some biodiversity monitoring.</w:t>
      </w:r>
      <w:hyperlink r:id="rId55" w:anchor="bio9" w:history="1">
        <w:r w:rsidRPr="00500F85">
          <w:rPr>
            <w:rStyle w:val="a7"/>
            <w:sz w:val="28"/>
            <w:szCs w:val="28"/>
            <w:vertAlign w:val="superscript"/>
            <w:lang w:val="en-US"/>
          </w:rPr>
          <w:t>9-11</w:t>
        </w:r>
      </w:hyperlink>
    </w:p>
    <w:p w:rsidR="00500F85" w:rsidRDefault="00500F85" w:rsidP="00500F85">
      <w:pPr>
        <w:pStyle w:val="a6"/>
        <w:jc w:val="center"/>
        <w:rPr>
          <w:sz w:val="28"/>
          <w:szCs w:val="28"/>
          <w:lang w:val="en-US"/>
        </w:rPr>
      </w:pPr>
      <w:r w:rsidRPr="00500F85">
        <w:rPr>
          <w:noProof/>
          <w:sz w:val="28"/>
          <w:szCs w:val="28"/>
        </w:rPr>
        <w:drawing>
          <wp:inline distT="0" distB="0" distL="0" distR="0" wp14:anchorId="5D58DE4F" wp14:editId="35556B72">
            <wp:extent cx="3729317" cy="2886635"/>
            <wp:effectExtent l="0" t="0" r="5080" b="9525"/>
            <wp:docPr id="32" name="Рисунок 32" descr="Aerial forest view @ Canadian Forest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erial forest view @ Canadian Forest Servic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29689" cy="2886923"/>
                    </a:xfrm>
                    <a:prstGeom prst="rect">
                      <a:avLst/>
                    </a:prstGeom>
                    <a:noFill/>
                    <a:ln>
                      <a:noFill/>
                    </a:ln>
                  </pic:spPr>
                </pic:pic>
              </a:graphicData>
            </a:graphic>
          </wp:inline>
        </w:drawing>
      </w:r>
    </w:p>
    <w:p w:rsidR="00500F85" w:rsidRPr="00500F85" w:rsidRDefault="00500F85" w:rsidP="0021504F">
      <w:pPr>
        <w:pStyle w:val="a6"/>
        <w:jc w:val="both"/>
        <w:rPr>
          <w:sz w:val="28"/>
          <w:szCs w:val="28"/>
          <w:lang w:val="en-US"/>
        </w:rPr>
      </w:pPr>
      <w:r w:rsidRPr="00500F85">
        <w:rPr>
          <w:sz w:val="28"/>
          <w:szCs w:val="28"/>
          <w:lang w:val="en-US"/>
        </w:rPr>
        <w:t xml:space="preserve">Routine government monitoring programs designed for resource management also provide trend information on aspects of ecosystems – but are often limited in their </w:t>
      </w:r>
      <w:r w:rsidRPr="00500F85">
        <w:rPr>
          <w:sz w:val="28"/>
          <w:szCs w:val="28"/>
          <w:lang w:val="en-US"/>
        </w:rPr>
        <w:lastRenderedPageBreak/>
        <w:t>applicability to biodiversity assessment. For example, some forest inventory systems group tree species by commercial use, while, for biodiversity assessment, trees need to be grouped by ecological significance. There is scope for adapting some managementfocused monitoring to fill gaps in ecological monitoring.</w:t>
      </w:r>
    </w:p>
    <w:p w:rsidR="00500F85" w:rsidRDefault="00500F85" w:rsidP="00500F85">
      <w:pPr>
        <w:pStyle w:val="a6"/>
        <w:jc w:val="center"/>
        <w:rPr>
          <w:sz w:val="28"/>
          <w:szCs w:val="28"/>
          <w:lang w:val="en-US"/>
        </w:rPr>
      </w:pPr>
      <w:r w:rsidRPr="00500F85">
        <w:rPr>
          <w:noProof/>
          <w:sz w:val="28"/>
          <w:szCs w:val="28"/>
        </w:rPr>
        <w:drawing>
          <wp:inline distT="0" distB="0" distL="0" distR="0" wp14:anchorId="2907B9B9" wp14:editId="286CC8B9">
            <wp:extent cx="4034117" cy="3030070"/>
            <wp:effectExtent l="0" t="0" r="5080" b="0"/>
            <wp:docPr id="31" name="Рисунок 31" descr="Person monitoring geese © Jim Lea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erson monitoring geese © Jim Leafloo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35426" cy="3031053"/>
                    </a:xfrm>
                    <a:prstGeom prst="rect">
                      <a:avLst/>
                    </a:prstGeom>
                    <a:noFill/>
                    <a:ln>
                      <a:noFill/>
                    </a:ln>
                  </pic:spPr>
                </pic:pic>
              </a:graphicData>
            </a:graphic>
          </wp:inline>
        </w:drawing>
      </w:r>
    </w:p>
    <w:p w:rsidR="0021504F" w:rsidRDefault="0021504F" w:rsidP="0021504F">
      <w:pPr>
        <w:pStyle w:val="a6"/>
        <w:spacing w:before="0" w:beforeAutospacing="0" w:after="0" w:afterAutospacing="0"/>
        <w:ind w:firstLine="567"/>
        <w:jc w:val="both"/>
        <w:rPr>
          <w:sz w:val="28"/>
          <w:szCs w:val="28"/>
          <w:lang w:val="en-US"/>
        </w:rPr>
      </w:pPr>
    </w:p>
    <w:p w:rsidR="00500F85" w:rsidRPr="0021504F" w:rsidRDefault="00500F85" w:rsidP="0021504F">
      <w:pPr>
        <w:pStyle w:val="a6"/>
        <w:spacing w:before="0" w:beforeAutospacing="0" w:after="0" w:afterAutospacing="0"/>
        <w:ind w:firstLine="567"/>
        <w:jc w:val="both"/>
        <w:rPr>
          <w:sz w:val="28"/>
          <w:szCs w:val="28"/>
          <w:lang w:val="en-US"/>
        </w:rPr>
      </w:pPr>
      <w:r w:rsidRPr="0021504F">
        <w:rPr>
          <w:sz w:val="28"/>
          <w:szCs w:val="28"/>
          <w:lang w:val="en-US"/>
        </w:rPr>
        <w:t>Ecological research is an important resource for trend data. Research programs based on multi-disciplinary approaches provided this assessment with some of the best insights into changes in ecosystem functions and structures. However, monitoring associated with research is often short term, ending when the research cycle is over. Monitoring programs that involve community volunteers,</w:t>
      </w:r>
      <w:hyperlink r:id="rId58" w:anchor="bio12" w:history="1">
        <w:r w:rsidRPr="0021504F">
          <w:rPr>
            <w:rStyle w:val="a7"/>
            <w:color w:val="auto"/>
            <w:sz w:val="28"/>
            <w:szCs w:val="28"/>
            <w:vertAlign w:val="superscript"/>
            <w:lang w:val="en-US"/>
          </w:rPr>
          <w:t>12</w:t>
        </w:r>
      </w:hyperlink>
      <w:r w:rsidRPr="0021504F">
        <w:rPr>
          <w:sz w:val="28"/>
          <w:szCs w:val="28"/>
          <w:lang w:val="en-US"/>
        </w:rPr>
        <w:t xml:space="preserve"> such as the Breeding Bird Survey,</w:t>
      </w:r>
      <w:hyperlink r:id="rId59" w:anchor="bio13" w:history="1">
        <w:r w:rsidRPr="0021504F">
          <w:rPr>
            <w:rStyle w:val="a7"/>
            <w:color w:val="auto"/>
            <w:sz w:val="28"/>
            <w:szCs w:val="28"/>
            <w:vertAlign w:val="superscript"/>
            <w:lang w:val="en-US"/>
          </w:rPr>
          <w:t>13</w:t>
        </w:r>
      </w:hyperlink>
      <w:r w:rsidRPr="0021504F">
        <w:rPr>
          <w:sz w:val="28"/>
          <w:szCs w:val="28"/>
          <w:lang w:val="en-US"/>
        </w:rPr>
        <w:t xml:space="preserve"> are another important resource. Investment in program design, data management and reporting, as well as ongoing training and support to volunteers, ensures that results are consistent, long–term, and relevant.</w:t>
      </w:r>
      <w:hyperlink r:id="rId60" w:anchor="bio14" w:history="1">
        <w:r w:rsidRPr="0021504F">
          <w:rPr>
            <w:rStyle w:val="a7"/>
            <w:color w:val="auto"/>
            <w:sz w:val="28"/>
            <w:szCs w:val="28"/>
            <w:vertAlign w:val="superscript"/>
            <w:lang w:val="en-US"/>
          </w:rPr>
          <w:t>14, 15</w:t>
        </w:r>
      </w:hyperlink>
    </w:p>
    <w:p w:rsidR="00500F85" w:rsidRPr="0021504F" w:rsidRDefault="00500F85"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Traditional and local knowledge are rarely incorporated into monitoring programs and were underutilized in this assessment.</w:t>
      </w:r>
    </w:p>
    <w:p w:rsidR="00500F85" w:rsidRDefault="00500F85" w:rsidP="00500F85">
      <w:pPr>
        <w:pStyle w:val="a6"/>
        <w:jc w:val="center"/>
        <w:rPr>
          <w:sz w:val="28"/>
          <w:szCs w:val="28"/>
          <w:lang w:val="en-US"/>
        </w:rPr>
      </w:pPr>
      <w:r w:rsidRPr="00500F85">
        <w:rPr>
          <w:noProof/>
          <w:sz w:val="28"/>
          <w:szCs w:val="28"/>
        </w:rPr>
        <w:drawing>
          <wp:inline distT="0" distB="0" distL="0" distR="0" wp14:anchorId="2C2955D0" wp14:editId="48CDC68F">
            <wp:extent cx="1882588" cy="1810870"/>
            <wp:effectExtent l="0" t="0" r="3810" b="0"/>
            <wp:docPr id="29" name="Рисунок 29" descr="Teepee © iStock.com/RyersonCl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eepee © iStock.com/RyersonClark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82775" cy="1811050"/>
                    </a:xfrm>
                    <a:prstGeom prst="rect">
                      <a:avLst/>
                    </a:prstGeom>
                    <a:noFill/>
                    <a:ln>
                      <a:noFill/>
                    </a:ln>
                  </pic:spPr>
                </pic:pic>
              </a:graphicData>
            </a:graphic>
          </wp:inline>
        </w:drawing>
      </w:r>
    </w:p>
    <w:p w:rsidR="00500F85" w:rsidRPr="0021504F" w:rsidRDefault="00500F85" w:rsidP="0021504F">
      <w:pPr>
        <w:pStyle w:val="a6"/>
        <w:spacing w:before="0" w:beforeAutospacing="0" w:after="0" w:afterAutospacing="0"/>
        <w:ind w:firstLine="567"/>
        <w:jc w:val="both"/>
        <w:rPr>
          <w:sz w:val="28"/>
          <w:szCs w:val="28"/>
          <w:lang w:val="en-US"/>
        </w:rPr>
      </w:pPr>
      <w:r w:rsidRPr="0021504F">
        <w:rPr>
          <w:sz w:val="28"/>
          <w:szCs w:val="28"/>
          <w:lang w:val="en-US"/>
        </w:rPr>
        <w:t xml:space="preserve">Documented Aboriginal Traditional Knowledge (ATK) available in the public domain was compiled for this assessment, but for the most part it was not </w:t>
      </w:r>
      <w:r w:rsidRPr="0021504F">
        <w:rPr>
          <w:sz w:val="28"/>
          <w:szCs w:val="28"/>
          <w:lang w:val="en-US"/>
        </w:rPr>
        <w:lastRenderedPageBreak/>
        <w:t>incorporated effectively. Efforts to insert ATK into reports on status and trends raised concerns about presenting excerpts of knowledge out of their cultural context and concerns about representativeness of the knowledge, especially as time periods and spatial scales were often not specified.</w:t>
      </w:r>
      <w:hyperlink r:id="rId62" w:anchor="bio16" w:history="1">
        <w:r w:rsidRPr="0021504F">
          <w:rPr>
            <w:rStyle w:val="a7"/>
            <w:color w:val="auto"/>
            <w:sz w:val="28"/>
            <w:szCs w:val="28"/>
            <w:vertAlign w:val="superscript"/>
            <w:lang w:val="en-US"/>
          </w:rPr>
          <w:t>16, 17</w:t>
        </w:r>
      </w:hyperlink>
      <w:r w:rsidRPr="0021504F">
        <w:rPr>
          <w:sz w:val="28"/>
          <w:szCs w:val="28"/>
          <w:vertAlign w:val="superscript"/>
          <w:lang w:val="en-US"/>
        </w:rPr>
        <w:t xml:space="preserve"> </w:t>
      </w:r>
      <w:r w:rsidRPr="0021504F">
        <w:rPr>
          <w:sz w:val="28"/>
          <w:szCs w:val="28"/>
          <w:lang w:val="en-US"/>
        </w:rPr>
        <w:t>Local observation and knowledge of change (not restricted to Aboriginal Peoples) is a related, underutilized resource.</w:t>
      </w:r>
      <w:hyperlink r:id="rId63" w:anchor="bio18" w:history="1">
        <w:r w:rsidRPr="0021504F">
          <w:rPr>
            <w:rStyle w:val="a7"/>
            <w:color w:val="auto"/>
            <w:sz w:val="28"/>
            <w:szCs w:val="28"/>
            <w:vertAlign w:val="superscript"/>
            <w:lang w:val="en-US"/>
          </w:rPr>
          <w:t>18, 19</w:t>
        </w:r>
      </w:hyperlink>
      <w:r w:rsidRPr="0021504F">
        <w:rPr>
          <w:sz w:val="28"/>
          <w:szCs w:val="28"/>
          <w:vertAlign w:val="superscript"/>
          <w:lang w:val="en-US"/>
        </w:rPr>
        <w:t xml:space="preserve"> </w:t>
      </w:r>
      <w:r w:rsidRPr="0021504F">
        <w:rPr>
          <w:sz w:val="28"/>
          <w:szCs w:val="28"/>
          <w:lang w:val="en-US"/>
        </w:rPr>
        <w:t>Bringing different knowledge systems together in complementary ways remains a challenge for ecological monitoring and assessment.</w:t>
      </w:r>
      <w:hyperlink r:id="rId64" w:anchor="bio17" w:history="1">
        <w:r w:rsidRPr="0021504F">
          <w:rPr>
            <w:rStyle w:val="a7"/>
            <w:color w:val="auto"/>
            <w:sz w:val="28"/>
            <w:szCs w:val="28"/>
            <w:vertAlign w:val="superscript"/>
            <w:lang w:val="en-US"/>
          </w:rPr>
          <w:t>17,</w:t>
        </w:r>
      </w:hyperlink>
      <w:hyperlink r:id="rId65" w:anchor="bio20" w:history="1">
        <w:r w:rsidRPr="0021504F">
          <w:rPr>
            <w:rStyle w:val="a7"/>
            <w:color w:val="auto"/>
            <w:sz w:val="28"/>
            <w:szCs w:val="28"/>
            <w:vertAlign w:val="superscript"/>
            <w:lang w:val="en-US"/>
          </w:rPr>
          <w:t>20-22</w:t>
        </w:r>
      </w:hyperlink>
    </w:p>
    <w:p w:rsidR="00500F85" w:rsidRPr="0021504F" w:rsidRDefault="00500F85"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Improving publishing practices, as well as information management and archiving, would make monitoring results more accessible for policy and decision-making.</w:t>
      </w:r>
    </w:p>
    <w:p w:rsidR="00500F85" w:rsidRPr="0021504F" w:rsidRDefault="00500F85" w:rsidP="0021504F">
      <w:pPr>
        <w:pStyle w:val="a6"/>
        <w:spacing w:before="0" w:beforeAutospacing="0" w:after="0" w:afterAutospacing="0"/>
        <w:ind w:firstLine="567"/>
        <w:jc w:val="both"/>
        <w:rPr>
          <w:sz w:val="28"/>
          <w:szCs w:val="28"/>
          <w:lang w:val="en-US"/>
        </w:rPr>
      </w:pPr>
      <w:r w:rsidRPr="0021504F">
        <w:rPr>
          <w:sz w:val="28"/>
          <w:szCs w:val="28"/>
          <w:lang w:val="en-US"/>
        </w:rPr>
        <w:t>Overall, information on ecosystem status and trends in Canada is very scattered – it is difficult to find out what is available and where it is located and the information itself is of variable quality. Improvements require coordination and attention to data management and publication practices.</w:t>
      </w:r>
    </w:p>
    <w:p w:rsidR="00500F85" w:rsidRPr="0021504F" w:rsidRDefault="00500F85" w:rsidP="0021504F">
      <w:pPr>
        <w:pStyle w:val="a6"/>
        <w:spacing w:before="0" w:beforeAutospacing="0" w:after="0" w:afterAutospacing="0"/>
        <w:ind w:firstLine="567"/>
        <w:jc w:val="both"/>
        <w:rPr>
          <w:sz w:val="28"/>
          <w:szCs w:val="28"/>
          <w:lang w:val="en-US"/>
        </w:rPr>
      </w:pPr>
      <w:r w:rsidRPr="0021504F">
        <w:rPr>
          <w:sz w:val="28"/>
          <w:szCs w:val="28"/>
          <w:lang w:val="en-US"/>
        </w:rPr>
        <w:t>Information management is crucial to the integrity, long-term usefulness, and accessibility of monitoring results. Effective monitoring programs include organization and documentation of datasets, secure storage in long-term, searchable archives, and regular review and quality checks. With advances in technology, datasets have become larger and more complex, thereby requiring more resources to manage. At the same time, techniques for analyzing data spatially and for sharing data across networks present opportunities for viewing and synthesizing environmental information in new ways – and also increase the need for coordinated data policies and standards.</w:t>
      </w:r>
    </w:p>
    <w:p w:rsidR="00500F85" w:rsidRPr="0021504F" w:rsidRDefault="00500F85"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Observations on the accessibility of information for this assessment</w:t>
      </w:r>
    </w:p>
    <w:p w:rsidR="00500F85" w:rsidRPr="0021504F" w:rsidRDefault="00500F85" w:rsidP="006725E6">
      <w:pPr>
        <w:numPr>
          <w:ilvl w:val="0"/>
          <w:numId w:val="23"/>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Published scientific literature was the most accessible and useful source of information for most aspects of the assessment, particularly papers that presented monitoring results in relation to research on ecosystems and stressors.</w:t>
      </w:r>
    </w:p>
    <w:p w:rsidR="00500F85" w:rsidRPr="0021504F" w:rsidRDefault="00500F85" w:rsidP="006725E6">
      <w:pPr>
        <w:numPr>
          <w:ilvl w:val="0"/>
          <w:numId w:val="23"/>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Also useful, though sometimes more difficult to locate, were well-referenced assessment reports (on regions and onthemes) and results-oriented reports produced through monitoring programs.</w:t>
      </w:r>
    </w:p>
    <w:p w:rsidR="00500F85" w:rsidRPr="0021504F" w:rsidRDefault="00500F85" w:rsidP="006725E6">
      <w:pPr>
        <w:numPr>
          <w:ilvl w:val="0"/>
          <w:numId w:val="23"/>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Some comprehensive datasets were accessible, mainly through government agencies, but other, especially older, datasets were difficult or impossible to track down. An advancement that contributed to this assessment is the move to including digital supplemental information, like data and maps, with publications.</w:t>
      </w:r>
    </w:p>
    <w:p w:rsidR="00500F85" w:rsidRPr="0021504F" w:rsidRDefault="00500F85" w:rsidP="006725E6">
      <w:pPr>
        <w:numPr>
          <w:ilvl w:val="0"/>
          <w:numId w:val="23"/>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Many unpublished reports and websites accessed were out of date and/or did not have sufficient information about the data they were based on to make them useful and credible sources.</w:t>
      </w:r>
    </w:p>
    <w:p w:rsidR="00500F85" w:rsidRPr="0021504F" w:rsidRDefault="00500F85"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New technologies and applications are expanding horizons in biodiversity monitoring.</w:t>
      </w:r>
    </w:p>
    <w:p w:rsidR="00500F85" w:rsidRDefault="00500F85" w:rsidP="0021504F">
      <w:pPr>
        <w:pStyle w:val="a6"/>
        <w:spacing w:before="0" w:beforeAutospacing="0" w:after="0" w:afterAutospacing="0"/>
        <w:ind w:firstLine="567"/>
        <w:jc w:val="both"/>
        <w:rPr>
          <w:sz w:val="28"/>
          <w:szCs w:val="28"/>
          <w:vertAlign w:val="superscript"/>
          <w:lang w:val="en-US"/>
        </w:rPr>
      </w:pPr>
      <w:r w:rsidRPr="0021504F">
        <w:rPr>
          <w:sz w:val="28"/>
          <w:szCs w:val="28"/>
          <w:lang w:val="en-US"/>
        </w:rPr>
        <w:t>Remote sensing (using data collected by satellite) is increasing in usefulness for ecological monitoring, a trend that should continue with lengthening time series and if advances continue to be made in the development of applications and analytical capacity.</w:t>
      </w:r>
      <w:hyperlink r:id="rId66" w:anchor="bio23" w:history="1">
        <w:r w:rsidRPr="0021504F">
          <w:rPr>
            <w:rStyle w:val="a7"/>
            <w:color w:val="auto"/>
            <w:sz w:val="28"/>
            <w:szCs w:val="28"/>
            <w:vertAlign w:val="superscript"/>
            <w:lang w:val="en-US"/>
          </w:rPr>
          <w:t>23, 24</w:t>
        </w:r>
      </w:hyperlink>
      <w:r w:rsidRPr="0021504F">
        <w:rPr>
          <w:sz w:val="28"/>
          <w:szCs w:val="28"/>
          <w:lang w:val="en-US"/>
        </w:rPr>
        <w:t xml:space="preserve"> Remote sensing, when verified and complemented with data from ground-based observations, can provide consistent, repeatable </w:t>
      </w:r>
      <w:r w:rsidRPr="0021504F">
        <w:rPr>
          <w:sz w:val="28"/>
          <w:szCs w:val="28"/>
          <w:lang w:val="en-US"/>
        </w:rPr>
        <w:lastRenderedPageBreak/>
        <w:t>measurements of changes in ecosystems across broad scales. There are, however, limitations to what can be detected from space. For example, only major changes to prairie wetlands can be detected because small, dried-up wetlands are usually indistinguishable from the surrounding land.</w:t>
      </w:r>
      <w:hyperlink r:id="rId67" w:anchor="bio25" w:history="1">
        <w:r w:rsidRPr="0021504F">
          <w:rPr>
            <w:rStyle w:val="a7"/>
            <w:color w:val="auto"/>
            <w:sz w:val="28"/>
            <w:szCs w:val="28"/>
            <w:vertAlign w:val="superscript"/>
          </w:rPr>
          <w:t>25</w:t>
        </w:r>
      </w:hyperlink>
    </w:p>
    <w:p w:rsidR="0021504F" w:rsidRPr="0021504F" w:rsidRDefault="0021504F" w:rsidP="0021504F">
      <w:pPr>
        <w:pStyle w:val="a6"/>
        <w:spacing w:before="0" w:beforeAutospacing="0" w:after="0" w:afterAutospacing="0"/>
        <w:ind w:firstLine="567"/>
        <w:jc w:val="both"/>
        <w:rPr>
          <w:sz w:val="28"/>
          <w:szCs w:val="28"/>
          <w:lang w:val="en-US"/>
        </w:rPr>
      </w:pPr>
    </w:p>
    <w:p w:rsidR="00500F85" w:rsidRDefault="00500F85" w:rsidP="0021504F">
      <w:pPr>
        <w:pStyle w:val="3"/>
        <w:spacing w:before="0" w:line="240" w:lineRule="auto"/>
        <w:ind w:firstLine="567"/>
        <w:jc w:val="center"/>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rPr>
        <w:t>Examples of use of remote sensing in this assessment</w:t>
      </w:r>
    </w:p>
    <w:p w:rsidR="0021504F" w:rsidRPr="0021504F" w:rsidRDefault="0021504F" w:rsidP="0021504F">
      <w:pPr>
        <w:rPr>
          <w:lang w:val="en-US"/>
        </w:rPr>
      </w:pPr>
    </w:p>
    <w:p w:rsidR="00500F85" w:rsidRPr="0021504F" w:rsidRDefault="00500F85" w:rsidP="0021504F">
      <w:pPr>
        <w:spacing w:after="0" w:line="240" w:lineRule="auto"/>
        <w:ind w:firstLine="567"/>
        <w:jc w:val="center"/>
        <w:rPr>
          <w:rFonts w:ascii="Times New Roman" w:hAnsi="Times New Roman" w:cs="Times New Roman"/>
          <w:sz w:val="28"/>
          <w:szCs w:val="28"/>
        </w:rPr>
      </w:pPr>
      <w:r w:rsidRPr="0021504F">
        <w:rPr>
          <w:rFonts w:ascii="Times New Roman" w:hAnsi="Times New Roman" w:cs="Times New Roman"/>
          <w:noProof/>
          <w:sz w:val="28"/>
          <w:szCs w:val="28"/>
          <w:lang w:eastAsia="ru-RU"/>
        </w:rPr>
        <w:drawing>
          <wp:inline distT="0" distB="0" distL="0" distR="0" wp14:anchorId="1EE3ADCD" wp14:editId="1F8F4BEB">
            <wp:extent cx="1882775" cy="2115820"/>
            <wp:effectExtent l="0" t="0" r="3175" b="0"/>
            <wp:docPr id="25" name="Рисунок 25" descr="Satellite image of the Peace-Athabasca Delta © Frank Ah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atellite image of the Peace-Athabasca Delta © Frank Aher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82775" cy="2115820"/>
                    </a:xfrm>
                    <a:prstGeom prst="rect">
                      <a:avLst/>
                    </a:prstGeom>
                    <a:noFill/>
                    <a:ln>
                      <a:noFill/>
                    </a:ln>
                  </pic:spPr>
                </pic:pic>
              </a:graphicData>
            </a:graphic>
          </wp:inline>
        </w:drawing>
      </w:r>
    </w:p>
    <w:p w:rsidR="0021504F" w:rsidRDefault="0021504F" w:rsidP="0021504F">
      <w:pPr>
        <w:spacing w:after="0" w:line="240" w:lineRule="auto"/>
        <w:ind w:firstLine="567"/>
        <w:jc w:val="center"/>
        <w:rPr>
          <w:rFonts w:ascii="Times New Roman" w:hAnsi="Times New Roman" w:cs="Times New Roman"/>
          <w:sz w:val="28"/>
          <w:szCs w:val="28"/>
          <w:lang w:val="en-US"/>
        </w:rPr>
      </w:pPr>
    </w:p>
    <w:p w:rsidR="00500F85" w:rsidRDefault="00500F85" w:rsidP="0021504F">
      <w:pPr>
        <w:spacing w:after="0" w:line="240" w:lineRule="auto"/>
        <w:ind w:firstLine="567"/>
        <w:jc w:val="center"/>
        <w:rPr>
          <w:rFonts w:ascii="Times New Roman" w:hAnsi="Times New Roman" w:cs="Times New Roman"/>
          <w:sz w:val="28"/>
          <w:szCs w:val="28"/>
          <w:vertAlign w:val="superscript"/>
          <w:lang w:val="en-US"/>
        </w:rPr>
      </w:pPr>
      <w:r w:rsidRPr="0021504F">
        <w:rPr>
          <w:rFonts w:ascii="Times New Roman" w:hAnsi="Times New Roman" w:cs="Times New Roman"/>
          <w:sz w:val="28"/>
          <w:szCs w:val="28"/>
          <w:lang w:val="en-US"/>
        </w:rPr>
        <w:t>Satellite image of the Peace Athabasca Delta</w:t>
      </w:r>
      <w:hyperlink r:id="rId69" w:anchor="bio24" w:history="1">
        <w:r w:rsidRPr="0021504F">
          <w:rPr>
            <w:rStyle w:val="a7"/>
            <w:rFonts w:ascii="Times New Roman" w:hAnsi="Times New Roman" w:cs="Times New Roman"/>
            <w:color w:val="auto"/>
            <w:sz w:val="28"/>
            <w:szCs w:val="28"/>
            <w:vertAlign w:val="superscript"/>
            <w:lang w:val="en-US"/>
          </w:rPr>
          <w:t>24</w:t>
        </w:r>
      </w:hyperlink>
    </w:p>
    <w:p w:rsidR="0021504F" w:rsidRPr="0021504F" w:rsidRDefault="0021504F" w:rsidP="0021504F">
      <w:pPr>
        <w:spacing w:after="0" w:line="240" w:lineRule="auto"/>
        <w:ind w:firstLine="567"/>
        <w:jc w:val="center"/>
        <w:rPr>
          <w:rFonts w:ascii="Times New Roman" w:hAnsi="Times New Roman" w:cs="Times New Roman"/>
          <w:sz w:val="28"/>
          <w:szCs w:val="28"/>
          <w:lang w:val="en-US"/>
        </w:rPr>
      </w:pPr>
    </w:p>
    <w:p w:rsidR="00500F85" w:rsidRPr="0021504F" w:rsidRDefault="00500F85" w:rsidP="0021504F">
      <w:pPr>
        <w:pStyle w:val="a6"/>
        <w:spacing w:before="0" w:beforeAutospacing="0" w:after="0" w:afterAutospacing="0"/>
        <w:ind w:firstLine="567"/>
        <w:rPr>
          <w:sz w:val="28"/>
          <w:szCs w:val="28"/>
          <w:lang w:val="en-US"/>
        </w:rPr>
      </w:pPr>
      <w:r w:rsidRPr="0021504F">
        <w:rPr>
          <w:sz w:val="28"/>
          <w:szCs w:val="28"/>
          <w:lang w:val="en-US"/>
        </w:rPr>
        <w:t>Analysis of ice-cover seasons on large lakes using remote sensing allowed trends to be derived for the Arctic, a region with few ground-based observations.</w:t>
      </w:r>
      <w:hyperlink r:id="rId70" w:anchor="bio26" w:history="1">
        <w:r w:rsidRPr="0021504F">
          <w:rPr>
            <w:rStyle w:val="a7"/>
            <w:color w:val="auto"/>
            <w:sz w:val="28"/>
            <w:szCs w:val="28"/>
            <w:vertAlign w:val="superscript"/>
            <w:lang w:val="en-US"/>
          </w:rPr>
          <w:t>26</w:t>
        </w:r>
      </w:hyperlink>
      <w:r w:rsidRPr="0021504F">
        <w:rPr>
          <w:sz w:val="28"/>
          <w:szCs w:val="28"/>
          <w:lang w:val="en-US"/>
        </w:rPr>
        <w:t xml:space="preserve"> Remote sensing also improved detection of large forest fires,</w:t>
      </w:r>
      <w:hyperlink r:id="rId71" w:anchor="bio27" w:history="1">
        <w:r w:rsidRPr="0021504F">
          <w:rPr>
            <w:rStyle w:val="a7"/>
            <w:color w:val="auto"/>
            <w:sz w:val="28"/>
            <w:szCs w:val="28"/>
            <w:vertAlign w:val="superscript"/>
            <w:lang w:val="en-US"/>
          </w:rPr>
          <w:t>27</w:t>
        </w:r>
      </w:hyperlink>
      <w:r w:rsidRPr="0021504F">
        <w:rPr>
          <w:sz w:val="28"/>
          <w:szCs w:val="28"/>
          <w:lang w:val="en-US"/>
        </w:rPr>
        <w:t xml:space="preserve"> provided trends for Arctic sea-ice extent,</w:t>
      </w:r>
      <w:hyperlink r:id="rId72" w:anchor="bio28" w:history="1">
        <w:r w:rsidRPr="0021504F">
          <w:rPr>
            <w:rStyle w:val="a7"/>
            <w:color w:val="auto"/>
            <w:sz w:val="28"/>
            <w:szCs w:val="28"/>
            <w:vertAlign w:val="superscript"/>
            <w:lang w:val="en-US"/>
          </w:rPr>
          <w:t>28</w:t>
        </w:r>
      </w:hyperlink>
      <w:r w:rsidRPr="0021504F">
        <w:rPr>
          <w:sz w:val="28"/>
          <w:szCs w:val="28"/>
          <w:lang w:val="en-US"/>
        </w:rPr>
        <w:t xml:space="preserve"> measured broad-scale change in Western Arctic vegetation at treeline,</w:t>
      </w:r>
      <w:hyperlink r:id="rId73" w:anchor="bio29" w:history="1">
        <w:r w:rsidRPr="0021504F">
          <w:rPr>
            <w:rStyle w:val="a7"/>
            <w:color w:val="auto"/>
            <w:sz w:val="28"/>
            <w:szCs w:val="28"/>
            <w:vertAlign w:val="superscript"/>
            <w:lang w:val="en-US"/>
          </w:rPr>
          <w:t>29</w:t>
        </w:r>
      </w:hyperlink>
      <w:r w:rsidRPr="0021504F">
        <w:rPr>
          <w:sz w:val="28"/>
          <w:szCs w:val="28"/>
          <w:lang w:val="en-US"/>
        </w:rPr>
        <w:t xml:space="preserve"> and provided trends in primary productivity across the country.</w:t>
      </w:r>
      <w:hyperlink r:id="rId74" w:anchor="bio30" w:history="1">
        <w:r w:rsidRPr="0021504F">
          <w:rPr>
            <w:rStyle w:val="a7"/>
            <w:color w:val="auto"/>
            <w:sz w:val="28"/>
            <w:szCs w:val="28"/>
            <w:vertAlign w:val="superscript"/>
            <w:lang w:val="en-US"/>
          </w:rPr>
          <w:t>30</w:t>
        </w:r>
      </w:hyperlink>
      <w:r w:rsidRPr="0021504F">
        <w:rPr>
          <w:sz w:val="28"/>
          <w:szCs w:val="28"/>
          <w:lang w:val="en-US"/>
        </w:rPr>
        <w:t xml:space="preserve"> Onetime analyses of land cover,</w:t>
      </w:r>
      <w:hyperlink r:id="rId75" w:anchor="bio31" w:history="1">
        <w:r w:rsidRPr="0021504F">
          <w:rPr>
            <w:rStyle w:val="a7"/>
            <w:color w:val="auto"/>
            <w:sz w:val="28"/>
            <w:szCs w:val="28"/>
            <w:vertAlign w:val="superscript"/>
            <w:lang w:val="en-US"/>
          </w:rPr>
          <w:t>31</w:t>
        </w:r>
      </w:hyperlink>
      <w:r w:rsidRPr="0021504F">
        <w:rPr>
          <w:sz w:val="28"/>
          <w:szCs w:val="28"/>
          <w:lang w:val="en-US"/>
        </w:rPr>
        <w:t xml:space="preserve"> and forest fragmentation</w:t>
      </w:r>
      <w:hyperlink r:id="rId76" w:anchor="bio32" w:history="1">
        <w:r w:rsidRPr="0021504F">
          <w:rPr>
            <w:rStyle w:val="a7"/>
            <w:color w:val="auto"/>
            <w:sz w:val="28"/>
            <w:szCs w:val="28"/>
            <w:vertAlign w:val="superscript"/>
            <w:lang w:val="en-US"/>
          </w:rPr>
          <w:t>32, 33</w:t>
        </w:r>
      </w:hyperlink>
      <w:r w:rsidRPr="0021504F">
        <w:rPr>
          <w:sz w:val="28"/>
          <w:szCs w:val="28"/>
          <w:lang w:val="en-US"/>
        </w:rPr>
        <w:t xml:space="preserve"> provided measures of status, with potential to provide trends in the future.</w:t>
      </w:r>
    </w:p>
    <w:p w:rsidR="00500F85" w:rsidRDefault="00500F85" w:rsidP="0021504F">
      <w:pPr>
        <w:pStyle w:val="3"/>
        <w:spacing w:before="0" w:line="240" w:lineRule="auto"/>
        <w:ind w:firstLine="567"/>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Policy–relevant ecosystem status and trends information is best delivered through a partnership of policy, research, and monitoring.</w:t>
      </w:r>
    </w:p>
    <w:p w:rsidR="0021504F" w:rsidRPr="0021504F" w:rsidRDefault="0021504F" w:rsidP="0021504F">
      <w:pPr>
        <w:rPr>
          <w:lang w:val="en-US"/>
        </w:rPr>
      </w:pPr>
    </w:p>
    <w:p w:rsidR="00500F85" w:rsidRPr="0021504F" w:rsidRDefault="00500F85" w:rsidP="0021504F">
      <w:pPr>
        <w:pStyle w:val="a6"/>
        <w:spacing w:before="0" w:beforeAutospacing="0" w:after="0" w:afterAutospacing="0"/>
        <w:ind w:firstLine="567"/>
        <w:jc w:val="center"/>
        <w:rPr>
          <w:sz w:val="28"/>
          <w:szCs w:val="28"/>
          <w:lang w:val="en-US"/>
        </w:rPr>
      </w:pPr>
      <w:r w:rsidRPr="0021504F">
        <w:rPr>
          <w:noProof/>
          <w:sz w:val="28"/>
          <w:szCs w:val="28"/>
        </w:rPr>
        <w:drawing>
          <wp:inline distT="0" distB="0" distL="0" distR="0" wp14:anchorId="576043EC" wp14:editId="231A8E80">
            <wp:extent cx="2420470" cy="1936377"/>
            <wp:effectExtent l="0" t="0" r="0" b="6985"/>
            <wp:docPr id="23" name="Рисунок 23" descr="Lake reflection © iStock/kav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ake reflection © iStock/kavram"/>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20710" cy="1936569"/>
                    </a:xfrm>
                    <a:prstGeom prst="rect">
                      <a:avLst/>
                    </a:prstGeom>
                    <a:noFill/>
                    <a:ln>
                      <a:noFill/>
                    </a:ln>
                  </pic:spPr>
                </pic:pic>
              </a:graphicData>
            </a:graphic>
          </wp:inline>
        </w:drawing>
      </w:r>
    </w:p>
    <w:p w:rsidR="0021504F" w:rsidRDefault="0021504F" w:rsidP="0021504F">
      <w:pPr>
        <w:pStyle w:val="a6"/>
        <w:spacing w:before="0" w:beforeAutospacing="0" w:after="0" w:afterAutospacing="0"/>
        <w:ind w:firstLine="567"/>
        <w:jc w:val="both"/>
        <w:rPr>
          <w:sz w:val="28"/>
          <w:szCs w:val="28"/>
          <w:lang w:val="en-US"/>
        </w:rPr>
      </w:pPr>
    </w:p>
    <w:p w:rsidR="00500F85" w:rsidRPr="0021504F" w:rsidRDefault="00500F85" w:rsidP="0021504F">
      <w:pPr>
        <w:pStyle w:val="a6"/>
        <w:spacing w:before="0" w:beforeAutospacing="0" w:after="0" w:afterAutospacing="0"/>
        <w:ind w:firstLine="567"/>
        <w:jc w:val="both"/>
        <w:rPr>
          <w:sz w:val="28"/>
          <w:szCs w:val="28"/>
          <w:lang w:val="en-US"/>
        </w:rPr>
      </w:pPr>
      <w:r w:rsidRPr="0021504F">
        <w:rPr>
          <w:sz w:val="28"/>
          <w:szCs w:val="28"/>
          <w:lang w:val="en-US"/>
        </w:rPr>
        <w:t>Specific information needs arise within ecozones</w:t>
      </w:r>
      <w:r w:rsidRPr="0021504F">
        <w:rPr>
          <w:sz w:val="28"/>
          <w:szCs w:val="28"/>
          <w:vertAlign w:val="superscript"/>
          <w:lang w:val="en-US"/>
        </w:rPr>
        <w:t>+</w:t>
      </w:r>
      <w:r w:rsidRPr="0021504F">
        <w:rPr>
          <w:sz w:val="28"/>
          <w:szCs w:val="28"/>
          <w:lang w:val="en-US"/>
        </w:rPr>
        <w:t xml:space="preserve"> that are often aspects of the more general information gaps. Well-designed biodiversity monitoring adapts to address regional needs while maintaining a set of core measurements for </w:t>
      </w:r>
      <w:r w:rsidRPr="0021504F">
        <w:rPr>
          <w:sz w:val="28"/>
          <w:szCs w:val="28"/>
          <w:lang w:val="en-US"/>
        </w:rPr>
        <w:lastRenderedPageBreak/>
        <w:t>comparison across regions and over time.</w:t>
      </w:r>
      <w:hyperlink r:id="rId78" w:anchor="bio35" w:history="1">
        <w:r w:rsidRPr="0021504F">
          <w:rPr>
            <w:rStyle w:val="a7"/>
            <w:color w:val="auto"/>
            <w:sz w:val="28"/>
            <w:szCs w:val="28"/>
            <w:vertAlign w:val="superscript"/>
            <w:lang w:val="en-US"/>
          </w:rPr>
          <w:t>35</w:t>
        </w:r>
      </w:hyperlink>
      <w:r w:rsidRPr="0021504F">
        <w:rPr>
          <w:sz w:val="28"/>
          <w:szCs w:val="28"/>
          <w:lang w:val="en-US"/>
        </w:rPr>
        <w:t xml:space="preserve"> Monitoring is needed to detect changes over time and space, and research is needed to understand the significance of these changes – this is an iterative process.</w:t>
      </w:r>
      <w:hyperlink r:id="rId79" w:anchor="bio36" w:history="1">
        <w:r w:rsidRPr="0021504F">
          <w:rPr>
            <w:rStyle w:val="a7"/>
            <w:color w:val="auto"/>
            <w:sz w:val="28"/>
            <w:szCs w:val="28"/>
            <w:vertAlign w:val="superscript"/>
            <w:lang w:val="en-US"/>
          </w:rPr>
          <w:t>36</w:t>
        </w:r>
      </w:hyperlink>
      <w:r w:rsidRPr="0021504F">
        <w:rPr>
          <w:sz w:val="28"/>
          <w:szCs w:val="28"/>
          <w:lang w:val="en-US"/>
        </w:rPr>
        <w:t xml:space="preserve"> Networks based on ecosystem components (like permafrost) or species groups (like seabirds) play a strong role in fostering dialogue and coordination between these two aspects of ecosystem science.</w:t>
      </w:r>
    </w:p>
    <w:p w:rsidR="00500F85" w:rsidRPr="0021504F" w:rsidRDefault="00500F85" w:rsidP="0021504F">
      <w:pPr>
        <w:pStyle w:val="a6"/>
        <w:spacing w:before="0" w:beforeAutospacing="0" w:after="0" w:afterAutospacing="0"/>
        <w:ind w:firstLine="567"/>
        <w:rPr>
          <w:sz w:val="28"/>
          <w:szCs w:val="28"/>
        </w:rPr>
      </w:pPr>
      <w:r w:rsidRPr="0021504F">
        <w:rPr>
          <w:sz w:val="28"/>
          <w:szCs w:val="28"/>
          <w:lang w:val="en-US"/>
        </w:rPr>
        <w:t xml:space="preserve">Information gaps identified while developing this assessment are documented in thematic and ecozone+ technical reports. </w:t>
      </w:r>
      <w:r w:rsidRPr="0021504F">
        <w:rPr>
          <w:sz w:val="28"/>
          <w:szCs w:val="28"/>
        </w:rPr>
        <w:t>Common themes emerged:</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Poor understanding of thresholds, baselines, and natural ranges of variability in ecosystems</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Limited information on changes in food web structures</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Little research and monitoring that addresses cumulative impacts over time and impacts from interacting stressors</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Little information for assessing trends in capacity of ecosystems to provide goods and services</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Growing need for information on responses of ecosystems to climate change</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Trends in abundance and other measures, such as reproductive success, available for only a few species groups</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Poor understanding of biodiversity status, trends, and ecological processes in some dominant biomes including aquatic ecosystems, wetlands, boreal forests, and coastal zones</w:t>
      </w:r>
    </w:p>
    <w:p w:rsidR="00500F85" w:rsidRPr="0021504F" w:rsidRDefault="00500F85" w:rsidP="006725E6">
      <w:pPr>
        <w:numPr>
          <w:ilvl w:val="0"/>
          <w:numId w:val="24"/>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Poor monitoring coverage for less-populated and harder-to-access regions</w:t>
      </w:r>
    </w:p>
    <w:p w:rsidR="00500F85" w:rsidRPr="005E5032" w:rsidRDefault="00500F85" w:rsidP="0021504F">
      <w:pPr>
        <w:spacing w:after="0" w:line="240" w:lineRule="auto"/>
        <w:ind w:firstLine="567"/>
        <w:rPr>
          <w:rFonts w:ascii="Times New Roman" w:hAnsi="Times New Roman" w:cs="Times New Roman"/>
          <w:sz w:val="28"/>
          <w:szCs w:val="28"/>
          <w:lang w:val="en-US"/>
        </w:rPr>
      </w:pPr>
    </w:p>
    <w:p w:rsidR="00500F85" w:rsidRPr="0021504F" w:rsidRDefault="00500F85" w:rsidP="0021504F">
      <w:pPr>
        <w:pStyle w:val="3"/>
        <w:spacing w:before="0" w:line="240" w:lineRule="auto"/>
        <w:ind w:firstLine="567"/>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Some information needs for marine ecozones</w:t>
      </w:r>
      <w:r w:rsidRPr="0021504F">
        <w:rPr>
          <w:rFonts w:ascii="Times New Roman" w:hAnsi="Times New Roman" w:cs="Times New Roman"/>
          <w:b w:val="0"/>
          <w:color w:val="auto"/>
          <w:sz w:val="28"/>
          <w:szCs w:val="28"/>
          <w:vertAlign w:val="superscript"/>
          <w:lang w:val="en-US"/>
        </w:rPr>
        <w:t>+</w:t>
      </w:r>
    </w:p>
    <w:p w:rsidR="00500F85" w:rsidRPr="0021504F" w:rsidRDefault="00500F85" w:rsidP="0021504F">
      <w:pPr>
        <w:pStyle w:val="a6"/>
        <w:spacing w:before="0" w:beforeAutospacing="0" w:after="0" w:afterAutospacing="0"/>
        <w:ind w:firstLine="567"/>
        <w:rPr>
          <w:sz w:val="28"/>
          <w:szCs w:val="28"/>
          <w:lang w:val="en-US"/>
        </w:rPr>
      </w:pPr>
      <w:r w:rsidRPr="0021504F">
        <w:rPr>
          <w:sz w:val="28"/>
          <w:szCs w:val="28"/>
          <w:lang w:val="en-US"/>
        </w:rPr>
        <w:t>This summary shows examples of common themes and ecozone</w:t>
      </w:r>
      <w:r w:rsidRPr="0021504F">
        <w:rPr>
          <w:sz w:val="28"/>
          <w:szCs w:val="28"/>
          <w:vertAlign w:val="superscript"/>
          <w:lang w:val="en-US"/>
        </w:rPr>
        <w:t>+</w:t>
      </w:r>
      <w:r w:rsidRPr="0021504F">
        <w:rPr>
          <w:sz w:val="28"/>
          <w:szCs w:val="28"/>
          <w:lang w:val="en-US"/>
        </w:rPr>
        <w:t>–specific needs identified for the marine ecozones</w:t>
      </w:r>
      <w:r w:rsidRPr="0021504F">
        <w:rPr>
          <w:sz w:val="28"/>
          <w:szCs w:val="28"/>
          <w:vertAlign w:val="superscript"/>
          <w:lang w:val="en-US"/>
        </w:rPr>
        <w:t>+</w:t>
      </w:r>
      <w:r w:rsidRPr="0021504F">
        <w:rPr>
          <w:sz w:val="28"/>
          <w:szCs w:val="28"/>
          <w:lang w:val="en-US"/>
        </w:rPr>
        <w:t>.</w:t>
      </w:r>
      <w:hyperlink r:id="rId80" w:anchor="bio37" w:history="1">
        <w:r w:rsidRPr="0021504F">
          <w:rPr>
            <w:rStyle w:val="a7"/>
            <w:color w:val="auto"/>
            <w:sz w:val="28"/>
            <w:szCs w:val="28"/>
            <w:vertAlign w:val="superscript"/>
            <w:lang w:val="en-US"/>
          </w:rPr>
          <w:t>37</w:t>
        </w:r>
      </w:hyperlink>
      <w:r w:rsidRPr="0021504F">
        <w:rPr>
          <w:sz w:val="28"/>
          <w:szCs w:val="28"/>
          <w:lang w:val="en-US"/>
        </w:rPr>
        <w:t xml:space="preserve"> Research and monitoring, working together, are needed to fill these gaps.</w:t>
      </w:r>
    </w:p>
    <w:p w:rsidR="00500F85" w:rsidRPr="0021504F" w:rsidRDefault="00500F85" w:rsidP="0021504F">
      <w:pPr>
        <w:pStyle w:val="a6"/>
        <w:spacing w:before="0" w:beforeAutospacing="0" w:after="0" w:afterAutospacing="0"/>
        <w:ind w:firstLine="567"/>
        <w:rPr>
          <w:sz w:val="28"/>
          <w:szCs w:val="28"/>
        </w:rPr>
      </w:pPr>
      <w:r w:rsidRPr="0021504F">
        <w:rPr>
          <w:rStyle w:val="a8"/>
          <w:b w:val="0"/>
          <w:sz w:val="28"/>
          <w:szCs w:val="28"/>
        </w:rPr>
        <w:t>Common to all ecozones</w:t>
      </w:r>
      <w:r w:rsidRPr="0021504F">
        <w:rPr>
          <w:rStyle w:val="a8"/>
          <w:b w:val="0"/>
          <w:sz w:val="28"/>
          <w:szCs w:val="28"/>
          <w:vertAlign w:val="superscript"/>
        </w:rPr>
        <w:t>+</w:t>
      </w:r>
    </w:p>
    <w:p w:rsidR="00500F85" w:rsidRPr="0021504F" w:rsidRDefault="00500F85" w:rsidP="006725E6">
      <w:pPr>
        <w:numPr>
          <w:ilvl w:val="0"/>
          <w:numId w:val="25"/>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Status and trends related to coastal biome</w:t>
      </w:r>
    </w:p>
    <w:p w:rsidR="00500F85" w:rsidRPr="0021504F" w:rsidRDefault="00500F85" w:rsidP="006725E6">
      <w:pPr>
        <w:numPr>
          <w:ilvl w:val="0"/>
          <w:numId w:val="25"/>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Long-term trends in fish and zooplankton, and their food web linkages</w:t>
      </w:r>
    </w:p>
    <w:p w:rsidR="00500F85" w:rsidRPr="0021504F" w:rsidRDefault="00500F85" w:rsidP="006725E6">
      <w:pPr>
        <w:numPr>
          <w:ilvl w:val="0"/>
          <w:numId w:val="25"/>
        </w:numPr>
        <w:spacing w:after="0" w:line="240" w:lineRule="auto"/>
        <w:ind w:left="0" w:firstLine="567"/>
        <w:rPr>
          <w:rFonts w:ascii="Times New Roman" w:hAnsi="Times New Roman" w:cs="Times New Roman"/>
          <w:sz w:val="28"/>
          <w:szCs w:val="28"/>
        </w:rPr>
      </w:pPr>
      <w:r w:rsidRPr="0021504F">
        <w:rPr>
          <w:rFonts w:ascii="Times New Roman" w:hAnsi="Times New Roman" w:cs="Times New Roman"/>
          <w:sz w:val="28"/>
          <w:szCs w:val="28"/>
        </w:rPr>
        <w:t>Accurate population abundance estimates</w:t>
      </w:r>
    </w:p>
    <w:p w:rsidR="00500F85" w:rsidRPr="0021504F" w:rsidRDefault="00500F85" w:rsidP="006725E6">
      <w:pPr>
        <w:numPr>
          <w:ilvl w:val="0"/>
          <w:numId w:val="25"/>
        </w:numPr>
        <w:spacing w:after="0" w:line="240" w:lineRule="auto"/>
        <w:ind w:left="0" w:firstLine="567"/>
        <w:rPr>
          <w:rFonts w:ascii="Times New Roman" w:hAnsi="Times New Roman" w:cs="Times New Roman"/>
          <w:sz w:val="28"/>
          <w:szCs w:val="28"/>
          <w:lang w:val="en-US"/>
        </w:rPr>
      </w:pPr>
      <w:r w:rsidRPr="0021504F">
        <w:rPr>
          <w:rFonts w:ascii="Times New Roman" w:hAnsi="Times New Roman" w:cs="Times New Roman"/>
          <w:sz w:val="28"/>
          <w:szCs w:val="28"/>
          <w:lang w:val="en-US"/>
        </w:rPr>
        <w:t>Accurate status and trends estimates, lacking for many species, particularly benthic and non-commercial species</w:t>
      </w:r>
    </w:p>
    <w:p w:rsidR="00464B5B" w:rsidRPr="0021504F" w:rsidRDefault="00464B5B" w:rsidP="0021504F">
      <w:pPr>
        <w:pStyle w:val="2"/>
        <w:spacing w:before="0" w:beforeAutospacing="0" w:after="0" w:afterAutospacing="0"/>
        <w:ind w:firstLine="567"/>
        <w:rPr>
          <w:b w:val="0"/>
          <w:sz w:val="28"/>
          <w:szCs w:val="28"/>
          <w:lang w:val="en-US"/>
        </w:rPr>
      </w:pPr>
      <w:r w:rsidRPr="0021504F">
        <w:rPr>
          <w:b w:val="0"/>
          <w:sz w:val="28"/>
          <w:szCs w:val="28"/>
          <w:lang w:val="en-US"/>
        </w:rPr>
        <w:t>Ecosystem monitoring</w:t>
      </w:r>
    </w:p>
    <w:p w:rsidR="00464B5B" w:rsidRPr="0021504F" w:rsidRDefault="00464B5B" w:rsidP="0021504F">
      <w:pPr>
        <w:pStyle w:val="a6"/>
        <w:spacing w:before="0" w:beforeAutospacing="0" w:after="0" w:afterAutospacing="0"/>
        <w:ind w:firstLine="567"/>
        <w:jc w:val="both"/>
        <w:rPr>
          <w:sz w:val="28"/>
          <w:szCs w:val="28"/>
          <w:lang w:val="en-US"/>
        </w:rPr>
      </w:pPr>
      <w:r w:rsidRPr="0021504F">
        <w:rPr>
          <w:sz w:val="28"/>
          <w:szCs w:val="28"/>
          <w:lang w:val="en-US"/>
        </w:rPr>
        <w:t>Ecosystems provide a network of services to communities that help sustain livelihoods. Integration of earth observation data with GIS makes it possible to quantify the supplies and demands of ecosystem services and provide reliable data for monitoring and assessing ecosystem services at a local, national and regional scale. </w:t>
      </w:r>
    </w:p>
    <w:p w:rsidR="00464B5B" w:rsidRPr="0021504F" w:rsidRDefault="00464B5B" w:rsidP="0021504F">
      <w:pPr>
        <w:pStyle w:val="a6"/>
        <w:spacing w:before="0" w:beforeAutospacing="0" w:after="0" w:afterAutospacing="0"/>
        <w:ind w:firstLine="567"/>
        <w:jc w:val="both"/>
        <w:rPr>
          <w:sz w:val="28"/>
          <w:szCs w:val="28"/>
          <w:lang w:val="en-US"/>
        </w:rPr>
      </w:pPr>
      <w:r w:rsidRPr="0021504F">
        <w:rPr>
          <w:sz w:val="28"/>
          <w:szCs w:val="28"/>
          <w:lang w:val="en-US"/>
        </w:rPr>
        <w:t>The focus of ecosystem monitoring includes the use of cutting-edge geospatial technologies to monitor ecosystem functions and services, the development of customized tools for assessing ecosystem vulnerability, and the development of adaptation strategies to promote sustainable ecosystem management in the context of climate change. </w:t>
      </w:r>
    </w:p>
    <w:p w:rsidR="00464B5B" w:rsidRPr="0021504F" w:rsidRDefault="00464B5B" w:rsidP="0021504F">
      <w:pPr>
        <w:pStyle w:val="a6"/>
        <w:spacing w:before="0" w:beforeAutospacing="0" w:after="0" w:afterAutospacing="0"/>
        <w:ind w:firstLine="567"/>
        <w:jc w:val="both"/>
        <w:rPr>
          <w:sz w:val="28"/>
          <w:szCs w:val="28"/>
          <w:lang w:val="en-US"/>
        </w:rPr>
      </w:pPr>
      <w:r w:rsidRPr="0021504F">
        <w:rPr>
          <w:sz w:val="28"/>
          <w:szCs w:val="28"/>
          <w:lang w:val="en-US"/>
        </w:rPr>
        <w:lastRenderedPageBreak/>
        <w:t>Areas of work under this topic include habitat mapping; monitoring of biodiversity and land cover change; biomass estimation and greenhouse gas inventory; use of multi-scale carbon mitigation tools; development of ecosystem adaptation strategies at different scales and levels; scenario development for sustainable forest resources management; and research into the effect of natural and human disturbances on ecosystem.</w:t>
      </w:r>
    </w:p>
    <w:p w:rsidR="00AC03F2" w:rsidRPr="0021504F" w:rsidRDefault="00AC03F2" w:rsidP="0021504F">
      <w:pPr>
        <w:tabs>
          <w:tab w:val="left" w:pos="9355"/>
        </w:tabs>
        <w:spacing w:after="0" w:line="240" w:lineRule="auto"/>
        <w:ind w:firstLine="567"/>
        <w:jc w:val="both"/>
        <w:rPr>
          <w:rStyle w:val="partialsimilarquestions-question"/>
          <w:rFonts w:ascii="Times New Roman" w:hAnsi="Times New Roman" w:cs="Times New Roman"/>
          <w:sz w:val="28"/>
          <w:szCs w:val="28"/>
          <w:lang w:val="en-US"/>
        </w:rPr>
      </w:pPr>
    </w:p>
    <w:p w:rsidR="001E3A30" w:rsidRPr="00C14F7C" w:rsidRDefault="001E3A30" w:rsidP="0021504F">
      <w:pPr>
        <w:pStyle w:val="1"/>
        <w:spacing w:before="0" w:line="240" w:lineRule="auto"/>
        <w:ind w:firstLine="567"/>
        <w:jc w:val="both"/>
        <w:rPr>
          <w:rFonts w:ascii="Times New Roman" w:hAnsi="Times New Roman" w:cs="Times New Roman"/>
          <w:color w:val="auto"/>
          <w:lang w:val="en-US"/>
        </w:rPr>
      </w:pPr>
      <w:r w:rsidRPr="00C14F7C">
        <w:rPr>
          <w:rFonts w:ascii="Times New Roman" w:hAnsi="Times New Roman" w:cs="Times New Roman"/>
          <w:color w:val="auto"/>
          <w:lang w:val="en-US"/>
        </w:rPr>
        <w:t>Ecological Monitoring &amp; Assessment</w:t>
      </w:r>
    </w:p>
    <w:p w:rsidR="001E3A30" w:rsidRPr="00C14F7C" w:rsidRDefault="001E3A30" w:rsidP="0021504F">
      <w:pPr>
        <w:pStyle w:val="2"/>
        <w:spacing w:before="0" w:beforeAutospacing="0" w:after="0" w:afterAutospacing="0"/>
        <w:ind w:firstLine="567"/>
        <w:jc w:val="both"/>
        <w:rPr>
          <w:sz w:val="28"/>
          <w:szCs w:val="28"/>
          <w:lang w:val="en-US"/>
        </w:rPr>
      </w:pPr>
      <w:r w:rsidRPr="00C14F7C">
        <w:rPr>
          <w:sz w:val="28"/>
          <w:szCs w:val="28"/>
          <w:lang w:val="en-US"/>
        </w:rPr>
        <w:t>Habitat Mapping</w:t>
      </w:r>
    </w:p>
    <w:p w:rsidR="001E3A30" w:rsidRPr="0021504F" w:rsidRDefault="001E3A30" w:rsidP="0021504F">
      <w:pPr>
        <w:pStyle w:val="a6"/>
        <w:spacing w:before="0" w:beforeAutospacing="0" w:after="0" w:afterAutospacing="0"/>
        <w:ind w:firstLine="567"/>
        <w:jc w:val="both"/>
        <w:rPr>
          <w:sz w:val="28"/>
          <w:szCs w:val="28"/>
          <w:lang w:val="en-US"/>
        </w:rPr>
      </w:pPr>
      <w:r w:rsidRPr="0021504F">
        <w:rPr>
          <w:sz w:val="28"/>
          <w:szCs w:val="28"/>
          <w:lang w:val="en-US"/>
        </w:rPr>
        <w:t>VE has at its disposal a range of equipment and approaches in order to undertake habitat surveys of aquatic and coastal environments. Sophisticated methodologies have been developed to characterise dominant seagrass, algal, coral and sessile macroinvertebrate communities, investigate coral and substrate cover and condition, and characterise mangrove and intertidal communities. High resolution maps can be generated using satellite imagery coupled with field data by utilising Geographic Information System (GIS) and remote sensing techniques.</w:t>
      </w:r>
    </w:p>
    <w:p w:rsidR="001E3A30" w:rsidRPr="0021504F" w:rsidRDefault="001E3A30" w:rsidP="0021504F">
      <w:pPr>
        <w:pStyle w:val="2"/>
        <w:spacing w:before="0" w:beforeAutospacing="0" w:after="0" w:afterAutospacing="0"/>
        <w:ind w:firstLine="567"/>
        <w:jc w:val="both"/>
        <w:rPr>
          <w:b w:val="0"/>
          <w:sz w:val="28"/>
          <w:szCs w:val="28"/>
          <w:lang w:val="en-US"/>
        </w:rPr>
      </w:pPr>
      <w:r w:rsidRPr="0021504F">
        <w:rPr>
          <w:b w:val="0"/>
          <w:sz w:val="28"/>
          <w:szCs w:val="28"/>
          <w:lang w:val="en-US"/>
        </w:rPr>
        <w:t>Dive Surveys</w:t>
      </w:r>
    </w:p>
    <w:p w:rsidR="001E3A30" w:rsidRPr="0021504F" w:rsidRDefault="001E3A30" w:rsidP="0021504F">
      <w:pPr>
        <w:pStyle w:val="a6"/>
        <w:spacing w:before="0" w:beforeAutospacing="0" w:after="0" w:afterAutospacing="0"/>
        <w:ind w:firstLine="567"/>
        <w:jc w:val="both"/>
        <w:rPr>
          <w:sz w:val="28"/>
          <w:szCs w:val="28"/>
          <w:lang w:val="en-US"/>
        </w:rPr>
      </w:pPr>
      <w:r w:rsidRPr="0021504F">
        <w:rPr>
          <w:sz w:val="28"/>
          <w:szCs w:val="28"/>
          <w:lang w:val="en-US"/>
        </w:rPr>
        <w:t>Our ADAS 1R (commercial/scientific) certified Dive Officer oversees our experienced dive team, who have obtained a minimum of PADI Rescue certification in addition to scientific diving qualifications. The team have undertaken a number of coral habitat surveys by establishing transects and using video and still imagery to classify communities and health, which are then</w:t>
      </w:r>
      <w:r w:rsidRPr="0021504F">
        <w:rPr>
          <w:sz w:val="28"/>
          <w:szCs w:val="28"/>
          <w:lang w:val="en-US"/>
        </w:rPr>
        <w:br/>
        <w:t>used for GIS/mapping purposes.</w:t>
      </w:r>
    </w:p>
    <w:p w:rsidR="001E3A30" w:rsidRPr="0021504F" w:rsidRDefault="001E3A30" w:rsidP="0021504F">
      <w:pPr>
        <w:pStyle w:val="2"/>
        <w:spacing w:before="0" w:beforeAutospacing="0" w:after="0" w:afterAutospacing="0"/>
        <w:ind w:firstLine="567"/>
        <w:jc w:val="both"/>
        <w:rPr>
          <w:b w:val="0"/>
          <w:sz w:val="28"/>
          <w:szCs w:val="28"/>
          <w:lang w:val="en-US"/>
        </w:rPr>
      </w:pPr>
      <w:r w:rsidRPr="0021504F">
        <w:rPr>
          <w:b w:val="0"/>
          <w:sz w:val="28"/>
          <w:szCs w:val="28"/>
          <w:lang w:val="en-US"/>
        </w:rPr>
        <w:t>Camera Sled Tows</w:t>
      </w:r>
    </w:p>
    <w:p w:rsidR="001E3A30" w:rsidRPr="0021504F" w:rsidRDefault="001E3A30" w:rsidP="0021504F">
      <w:pPr>
        <w:pStyle w:val="a6"/>
        <w:spacing w:before="0" w:beforeAutospacing="0" w:after="0" w:afterAutospacing="0"/>
        <w:ind w:firstLine="567"/>
        <w:jc w:val="both"/>
        <w:rPr>
          <w:sz w:val="28"/>
          <w:szCs w:val="28"/>
          <w:lang w:val="en-US"/>
        </w:rPr>
      </w:pPr>
      <w:r w:rsidRPr="0021504F">
        <w:rPr>
          <w:sz w:val="28"/>
          <w:szCs w:val="28"/>
          <w:lang w:val="en-US"/>
        </w:rPr>
        <w:t>Broad-scale benthic habitats can be investigated and mapped using VE sled tow video transects and drop down camera techniques. VE owns sophisticated underwater photographic equipment, which when coupled with appropriate software can generate high quality imagery and data suitable for GIS/mapping purposes.</w:t>
      </w:r>
    </w:p>
    <w:p w:rsidR="001E3A30" w:rsidRPr="0021504F" w:rsidRDefault="001E3A30" w:rsidP="0021504F">
      <w:pPr>
        <w:pStyle w:val="2"/>
        <w:spacing w:before="0" w:beforeAutospacing="0" w:after="0" w:afterAutospacing="0"/>
        <w:ind w:firstLine="567"/>
        <w:jc w:val="both"/>
        <w:rPr>
          <w:b w:val="0"/>
          <w:sz w:val="28"/>
          <w:szCs w:val="28"/>
          <w:lang w:val="en-US"/>
        </w:rPr>
      </w:pPr>
      <w:r w:rsidRPr="0021504F">
        <w:rPr>
          <w:b w:val="0"/>
          <w:sz w:val="28"/>
          <w:szCs w:val="28"/>
          <w:lang w:val="en-US"/>
        </w:rPr>
        <w:t>Fish Surveys</w:t>
      </w:r>
    </w:p>
    <w:p w:rsidR="001E3A30" w:rsidRPr="0021504F" w:rsidRDefault="001E3A30" w:rsidP="0021504F">
      <w:pPr>
        <w:pStyle w:val="a6"/>
        <w:spacing w:before="0" w:beforeAutospacing="0" w:after="0" w:afterAutospacing="0"/>
        <w:ind w:firstLine="567"/>
        <w:jc w:val="both"/>
        <w:rPr>
          <w:sz w:val="28"/>
          <w:szCs w:val="28"/>
          <w:lang w:val="en-US"/>
        </w:rPr>
      </w:pPr>
      <w:r w:rsidRPr="0021504F">
        <w:rPr>
          <w:sz w:val="28"/>
          <w:szCs w:val="28"/>
          <w:lang w:val="en-US"/>
        </w:rPr>
        <w:t>Fish and other nekton communities can be investigated using a number of different strategies in order to assess different aquatic habitats. Sampling strategies can include a series of netting techniques (cast nets, seine nets, gill nets), diver surveys and Baited Remote Underwater Video Stations (BRUVS). VE owns a number of BRUVs which are paired with calibrated stereoscopic video cameras. Footage from the paired cameras can be analysed using specific software in order to determine nekton and sessile organism relative communities and population dynamics. Moreover, the software enables streamline rapid analyses.</w:t>
      </w:r>
    </w:p>
    <w:p w:rsidR="001E3A30" w:rsidRPr="0021504F" w:rsidRDefault="001E3A30" w:rsidP="0021504F">
      <w:pPr>
        <w:pStyle w:val="2"/>
        <w:spacing w:before="0" w:beforeAutospacing="0" w:after="0" w:afterAutospacing="0"/>
        <w:ind w:firstLine="567"/>
        <w:jc w:val="both"/>
        <w:rPr>
          <w:b w:val="0"/>
          <w:sz w:val="28"/>
          <w:szCs w:val="28"/>
          <w:lang w:val="en-US"/>
        </w:rPr>
      </w:pPr>
      <w:r w:rsidRPr="0021504F">
        <w:rPr>
          <w:b w:val="0"/>
          <w:sz w:val="28"/>
          <w:szCs w:val="28"/>
          <w:lang w:val="en-US"/>
        </w:rPr>
        <w:t>Macroinvertebrates</w:t>
      </w:r>
    </w:p>
    <w:p w:rsidR="001E3A30" w:rsidRPr="0021504F" w:rsidRDefault="001E3A30" w:rsidP="0021504F">
      <w:pPr>
        <w:pStyle w:val="a6"/>
        <w:spacing w:before="0" w:beforeAutospacing="0" w:after="0" w:afterAutospacing="0"/>
        <w:ind w:firstLine="567"/>
        <w:jc w:val="both"/>
        <w:rPr>
          <w:sz w:val="28"/>
          <w:szCs w:val="28"/>
          <w:lang w:val="en-US"/>
        </w:rPr>
      </w:pPr>
      <w:r w:rsidRPr="0021504F">
        <w:rPr>
          <w:sz w:val="28"/>
          <w:szCs w:val="28"/>
          <w:lang w:val="en-US"/>
        </w:rPr>
        <w:t xml:space="preserve">Often undertaken concurrently with sediment sampling, macroinvertebrate communities have been used in many studies as potential biological indicators of environmental change. VE has experience in collecting, sorting and identifying benthic samples to the lowest taxonomic level, in addition to applying the appropriate statistical analyses. Macroinvertebrate biodiversity indices, including </w:t>
      </w:r>
      <w:r w:rsidRPr="0021504F">
        <w:rPr>
          <w:sz w:val="28"/>
          <w:szCs w:val="28"/>
          <w:lang w:val="en-US"/>
        </w:rPr>
        <w:lastRenderedPageBreak/>
        <w:t>abundance, species richness, diversity, evenness and community composition, are used to assess potential environmental impacts.</w:t>
      </w:r>
    </w:p>
    <w:p w:rsidR="00AC03F2" w:rsidRPr="0021504F" w:rsidRDefault="00AC03F2" w:rsidP="0021504F">
      <w:pPr>
        <w:tabs>
          <w:tab w:val="left" w:pos="9355"/>
        </w:tabs>
        <w:spacing w:after="0" w:line="240" w:lineRule="auto"/>
        <w:ind w:firstLine="567"/>
        <w:jc w:val="both"/>
        <w:rPr>
          <w:rStyle w:val="partialsimilarquestions-question"/>
          <w:rFonts w:ascii="Times New Roman" w:hAnsi="Times New Roman" w:cs="Times New Roman"/>
          <w:sz w:val="28"/>
          <w:szCs w:val="28"/>
          <w:lang w:val="en-US"/>
        </w:rPr>
      </w:pPr>
    </w:p>
    <w:p w:rsidR="00560BB3" w:rsidRPr="0021504F" w:rsidRDefault="00560BB3"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Environmental Impact Assessments (EIA)</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Environmental monitoring is carried out for a range of purposes. It can be to help review the effectiveness of habitat management or a restoration scheme, or to support an Environmental Impact Assessment (EIA).</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Our staff are experienced in delivering large-scale complex monitoring programmes and manipulation and analysis of large data sets for significant infrastructure projects and legislative drivers such as the Water Framework Directive (WFD). We provide robust data collection that is used to assess the impact of development and construction projects and ensure appropriate mitigation and biodiversity gains.</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We work with clients to support them with Environmental Impact Assessments (EIA) as outlined in the Town and Country Planning Regulations 2017.</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Environmental Impact Assessments inform local authorities, companies and the public of any potential implications that a development project may have on the environment.</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If you need to supply an Environmental Statement to support the EIA, then our consultants will monitor, survey and report on how a proposed development may affect the local environment. This will highlight the potential for “significant” environmental effects, in line with 18(3) of the Regulations.</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We will review the impact on natural resources relative to biodiversity, land, soil, water quality etc. This data will inform our recommendations for ways to avoid, reduce or offset adverse effects on the environment.</w:t>
      </w:r>
    </w:p>
    <w:p w:rsidR="00560BB3" w:rsidRPr="0021504F" w:rsidRDefault="00560BB3"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Ecological Assessment Services</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 xml:space="preserve">Five Rivers Environmental Contracting provides a complete suite of </w:t>
      </w:r>
      <w:hyperlink r:id="rId81" w:history="1">
        <w:r w:rsidRPr="0021504F">
          <w:rPr>
            <w:rStyle w:val="a7"/>
            <w:color w:val="auto"/>
            <w:sz w:val="28"/>
            <w:szCs w:val="28"/>
            <w:lang w:val="en-US"/>
          </w:rPr>
          <w:t>aquatic</w:t>
        </w:r>
      </w:hyperlink>
      <w:r w:rsidRPr="0021504F">
        <w:rPr>
          <w:sz w:val="28"/>
          <w:szCs w:val="28"/>
          <w:lang w:val="en-US"/>
        </w:rPr>
        <w:t xml:space="preserve"> and riparian data collection and analysis services to undertake monitoring within any of the following disciplines:</w:t>
      </w:r>
    </w:p>
    <w:p w:rsidR="00560BB3" w:rsidRPr="0021504F" w:rsidRDefault="00784318" w:rsidP="006725E6">
      <w:pPr>
        <w:numPr>
          <w:ilvl w:val="0"/>
          <w:numId w:val="26"/>
        </w:numPr>
        <w:spacing w:after="0" w:line="240" w:lineRule="auto"/>
        <w:ind w:left="0" w:firstLine="567"/>
        <w:jc w:val="both"/>
        <w:rPr>
          <w:rFonts w:ascii="Times New Roman" w:hAnsi="Times New Roman" w:cs="Times New Roman"/>
          <w:sz w:val="28"/>
          <w:szCs w:val="28"/>
        </w:rPr>
      </w:pPr>
      <w:hyperlink r:id="rId82" w:history="1">
        <w:r w:rsidR="00560BB3" w:rsidRPr="0021504F">
          <w:rPr>
            <w:rStyle w:val="a7"/>
            <w:rFonts w:ascii="Times New Roman" w:hAnsi="Times New Roman" w:cs="Times New Roman"/>
            <w:color w:val="auto"/>
            <w:sz w:val="28"/>
            <w:szCs w:val="28"/>
          </w:rPr>
          <w:t>Fish Survey</w:t>
        </w:r>
      </w:hyperlink>
    </w:p>
    <w:p w:rsidR="00560BB3" w:rsidRPr="0021504F" w:rsidRDefault="00784318" w:rsidP="006725E6">
      <w:pPr>
        <w:numPr>
          <w:ilvl w:val="0"/>
          <w:numId w:val="26"/>
        </w:numPr>
        <w:spacing w:after="0" w:line="240" w:lineRule="auto"/>
        <w:ind w:left="0" w:firstLine="567"/>
        <w:jc w:val="both"/>
        <w:rPr>
          <w:rFonts w:ascii="Times New Roman" w:hAnsi="Times New Roman" w:cs="Times New Roman"/>
          <w:sz w:val="28"/>
          <w:szCs w:val="28"/>
        </w:rPr>
      </w:pPr>
      <w:hyperlink r:id="rId83" w:history="1">
        <w:r w:rsidR="00560BB3" w:rsidRPr="0021504F">
          <w:rPr>
            <w:rStyle w:val="a7"/>
            <w:rFonts w:ascii="Times New Roman" w:hAnsi="Times New Roman" w:cs="Times New Roman"/>
            <w:color w:val="auto"/>
            <w:sz w:val="28"/>
            <w:szCs w:val="28"/>
          </w:rPr>
          <w:t>Aquatic Macro-Invertebrates and Macrophytes</w:t>
        </w:r>
      </w:hyperlink>
    </w:p>
    <w:p w:rsidR="00560BB3" w:rsidRPr="0021504F" w:rsidRDefault="00784318" w:rsidP="006725E6">
      <w:pPr>
        <w:numPr>
          <w:ilvl w:val="0"/>
          <w:numId w:val="26"/>
        </w:numPr>
        <w:spacing w:after="0" w:line="240" w:lineRule="auto"/>
        <w:ind w:left="0" w:firstLine="567"/>
        <w:jc w:val="both"/>
        <w:rPr>
          <w:rFonts w:ascii="Times New Roman" w:hAnsi="Times New Roman" w:cs="Times New Roman"/>
          <w:sz w:val="28"/>
          <w:szCs w:val="28"/>
        </w:rPr>
      </w:pPr>
      <w:hyperlink r:id="rId84" w:history="1">
        <w:r w:rsidR="00560BB3" w:rsidRPr="0021504F">
          <w:rPr>
            <w:rStyle w:val="a7"/>
            <w:rFonts w:ascii="Times New Roman" w:hAnsi="Times New Roman" w:cs="Times New Roman"/>
            <w:color w:val="auto"/>
            <w:sz w:val="28"/>
            <w:szCs w:val="28"/>
          </w:rPr>
          <w:t>Otter &amp; Water Vole Surveys</w:t>
        </w:r>
      </w:hyperlink>
    </w:p>
    <w:p w:rsidR="00560BB3" w:rsidRPr="0021504F" w:rsidRDefault="00784318" w:rsidP="006725E6">
      <w:pPr>
        <w:numPr>
          <w:ilvl w:val="0"/>
          <w:numId w:val="26"/>
        </w:numPr>
        <w:spacing w:after="0" w:line="240" w:lineRule="auto"/>
        <w:ind w:left="0" w:firstLine="567"/>
        <w:jc w:val="both"/>
        <w:rPr>
          <w:rFonts w:ascii="Times New Roman" w:hAnsi="Times New Roman" w:cs="Times New Roman"/>
          <w:sz w:val="28"/>
          <w:szCs w:val="28"/>
          <w:lang w:val="en-US"/>
        </w:rPr>
      </w:pPr>
      <w:hyperlink r:id="rId85" w:history="1">
        <w:r w:rsidR="00560BB3" w:rsidRPr="0021504F">
          <w:rPr>
            <w:rStyle w:val="a7"/>
            <w:rFonts w:ascii="Times New Roman" w:hAnsi="Times New Roman" w:cs="Times New Roman"/>
            <w:color w:val="auto"/>
            <w:sz w:val="28"/>
            <w:szCs w:val="28"/>
            <w:lang w:val="en-US"/>
          </w:rPr>
          <w:t>White Clawed Crayfish &amp; Invasive Species Surveys</w:t>
        </w:r>
      </w:hyperlink>
    </w:p>
    <w:p w:rsidR="00560BB3" w:rsidRPr="0021504F" w:rsidRDefault="00784318" w:rsidP="006725E6">
      <w:pPr>
        <w:numPr>
          <w:ilvl w:val="0"/>
          <w:numId w:val="26"/>
        </w:numPr>
        <w:spacing w:after="0" w:line="240" w:lineRule="auto"/>
        <w:ind w:left="0" w:firstLine="567"/>
        <w:jc w:val="both"/>
        <w:rPr>
          <w:rFonts w:ascii="Times New Roman" w:hAnsi="Times New Roman" w:cs="Times New Roman"/>
          <w:sz w:val="28"/>
          <w:szCs w:val="28"/>
        </w:rPr>
      </w:pPr>
      <w:hyperlink r:id="rId86" w:history="1">
        <w:r w:rsidR="00560BB3" w:rsidRPr="0021504F">
          <w:rPr>
            <w:rStyle w:val="a7"/>
            <w:rFonts w:ascii="Times New Roman" w:hAnsi="Times New Roman" w:cs="Times New Roman"/>
            <w:color w:val="auto"/>
            <w:sz w:val="28"/>
            <w:szCs w:val="28"/>
          </w:rPr>
          <w:t>Water Quality Sampling</w:t>
        </w:r>
      </w:hyperlink>
    </w:p>
    <w:p w:rsidR="00560BB3" w:rsidRPr="0021504F" w:rsidRDefault="00784318" w:rsidP="006725E6">
      <w:pPr>
        <w:numPr>
          <w:ilvl w:val="0"/>
          <w:numId w:val="26"/>
        </w:numPr>
        <w:spacing w:after="0" w:line="240" w:lineRule="auto"/>
        <w:ind w:left="0" w:firstLine="567"/>
        <w:jc w:val="both"/>
        <w:rPr>
          <w:rFonts w:ascii="Times New Roman" w:hAnsi="Times New Roman" w:cs="Times New Roman"/>
          <w:sz w:val="28"/>
          <w:szCs w:val="28"/>
        </w:rPr>
      </w:pPr>
      <w:hyperlink r:id="rId87" w:history="1">
        <w:r w:rsidR="00560BB3" w:rsidRPr="0021504F">
          <w:rPr>
            <w:rStyle w:val="a7"/>
            <w:rFonts w:ascii="Times New Roman" w:hAnsi="Times New Roman" w:cs="Times New Roman"/>
            <w:color w:val="auto"/>
            <w:sz w:val="28"/>
            <w:szCs w:val="28"/>
          </w:rPr>
          <w:t>Catchment Scale Assessment</w:t>
        </w:r>
      </w:hyperlink>
    </w:p>
    <w:p w:rsidR="00560BB3" w:rsidRPr="0021504F" w:rsidRDefault="00560BB3" w:rsidP="0021504F">
      <w:pPr>
        <w:pStyle w:val="a6"/>
        <w:spacing w:before="0" w:beforeAutospacing="0" w:after="0" w:afterAutospacing="0"/>
        <w:ind w:firstLine="567"/>
        <w:jc w:val="both"/>
        <w:rPr>
          <w:sz w:val="28"/>
          <w:szCs w:val="28"/>
        </w:rPr>
      </w:pPr>
      <w:r w:rsidRPr="0021504F">
        <w:rPr>
          <w:sz w:val="28"/>
          <w:szCs w:val="28"/>
          <w:lang w:val="en-US"/>
        </w:rPr>
        <w:t xml:space="preserve">To support these ecological assessment services, we’re able to offer </w:t>
      </w:r>
      <w:hyperlink r:id="rId88" w:history="1">
        <w:r w:rsidRPr="0021504F">
          <w:rPr>
            <w:rStyle w:val="a7"/>
            <w:color w:val="auto"/>
            <w:sz w:val="28"/>
            <w:szCs w:val="28"/>
            <w:lang w:val="en-US"/>
          </w:rPr>
          <w:t>habitat assessment</w:t>
        </w:r>
      </w:hyperlink>
      <w:r w:rsidRPr="0021504F">
        <w:rPr>
          <w:sz w:val="28"/>
          <w:szCs w:val="28"/>
          <w:lang w:val="en-US"/>
        </w:rPr>
        <w:t xml:space="preserve">, monitoring and mapping. </w:t>
      </w:r>
      <w:r w:rsidRPr="0021504F">
        <w:rPr>
          <w:sz w:val="28"/>
          <w:szCs w:val="28"/>
        </w:rPr>
        <w:t>This includes:</w:t>
      </w:r>
    </w:p>
    <w:p w:rsidR="00560BB3" w:rsidRPr="0021504F" w:rsidRDefault="00560BB3" w:rsidP="006725E6">
      <w:pPr>
        <w:numPr>
          <w:ilvl w:val="0"/>
          <w:numId w:val="27"/>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River Corridor Survey (RCS) and River Habitat Survey (RHS);</w:t>
      </w:r>
    </w:p>
    <w:p w:rsidR="00560BB3" w:rsidRPr="0021504F" w:rsidRDefault="00560BB3" w:rsidP="006725E6">
      <w:pPr>
        <w:numPr>
          <w:ilvl w:val="0"/>
          <w:numId w:val="27"/>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Fixed point photography;</w:t>
      </w:r>
    </w:p>
    <w:p w:rsidR="00560BB3" w:rsidRPr="0021504F" w:rsidRDefault="00560BB3" w:rsidP="006725E6">
      <w:pPr>
        <w:numPr>
          <w:ilvl w:val="0"/>
          <w:numId w:val="27"/>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Biotope mapping;</w:t>
      </w:r>
    </w:p>
    <w:p w:rsidR="00560BB3" w:rsidRPr="0021504F" w:rsidRDefault="00560BB3" w:rsidP="006725E6">
      <w:pPr>
        <w:numPr>
          <w:ilvl w:val="0"/>
          <w:numId w:val="27"/>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Flow monitoring;</w:t>
      </w:r>
    </w:p>
    <w:p w:rsidR="00560BB3" w:rsidRPr="0021504F" w:rsidRDefault="00560BB3" w:rsidP="006725E6">
      <w:pPr>
        <w:numPr>
          <w:ilvl w:val="0"/>
          <w:numId w:val="27"/>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Time lapse photography;</w:t>
      </w:r>
    </w:p>
    <w:p w:rsidR="00560BB3" w:rsidRPr="0021504F" w:rsidRDefault="00560BB3" w:rsidP="0021504F">
      <w:pPr>
        <w:pStyle w:val="a6"/>
        <w:spacing w:before="0" w:beforeAutospacing="0" w:after="0" w:afterAutospacing="0"/>
        <w:ind w:firstLine="567"/>
        <w:jc w:val="both"/>
        <w:rPr>
          <w:sz w:val="28"/>
          <w:szCs w:val="28"/>
          <w:lang w:val="en-US"/>
        </w:rPr>
      </w:pPr>
      <w:r w:rsidRPr="0021504F">
        <w:rPr>
          <w:sz w:val="28"/>
          <w:szCs w:val="28"/>
          <w:lang w:val="en-US"/>
        </w:rPr>
        <w:t xml:space="preserve">Ecological surveys of a waterbody can be an essential element of planning permission application and the environmental consents (E.g. environmental </w:t>
      </w:r>
      <w:r w:rsidRPr="0021504F">
        <w:rPr>
          <w:sz w:val="28"/>
          <w:szCs w:val="28"/>
          <w:lang w:val="en-US"/>
        </w:rPr>
        <w:lastRenderedPageBreak/>
        <w:t>permitting and ordinary watercourse consent) required for development adjacent to watercourses. Our experienced ecologists are able to plan, implement and report on all of the monitoring elements listed above. Our robust data collection, in line with industry standards, will be able to assist you with any of the following.</w:t>
      </w:r>
    </w:p>
    <w:p w:rsidR="00560BB3" w:rsidRPr="0021504F" w:rsidRDefault="00560BB3" w:rsidP="006725E6">
      <w:pPr>
        <w:numPr>
          <w:ilvl w:val="0"/>
          <w:numId w:val="28"/>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Environment Impact Assessment (EIA)</w:t>
      </w:r>
    </w:p>
    <w:p w:rsidR="00560BB3" w:rsidRPr="0021504F" w:rsidRDefault="00560BB3" w:rsidP="006725E6">
      <w:pPr>
        <w:numPr>
          <w:ilvl w:val="0"/>
          <w:numId w:val="28"/>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Abstraction licensing</w:t>
      </w:r>
    </w:p>
    <w:p w:rsidR="00560BB3" w:rsidRPr="0021504F" w:rsidRDefault="00560BB3" w:rsidP="006725E6">
      <w:pPr>
        <w:numPr>
          <w:ilvl w:val="0"/>
          <w:numId w:val="28"/>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Evidence based restoration appraisal</w:t>
      </w:r>
    </w:p>
    <w:p w:rsidR="00560BB3" w:rsidRPr="0021504F" w:rsidRDefault="00560BB3" w:rsidP="006725E6">
      <w:pPr>
        <w:numPr>
          <w:ilvl w:val="0"/>
          <w:numId w:val="28"/>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Planning permission application</w:t>
      </w:r>
    </w:p>
    <w:p w:rsidR="00560BB3" w:rsidRPr="0021504F" w:rsidRDefault="00560BB3" w:rsidP="006725E6">
      <w:pPr>
        <w:numPr>
          <w:ilvl w:val="0"/>
          <w:numId w:val="28"/>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Water Framework Directive (WFD) compliance assessment</w:t>
      </w:r>
    </w:p>
    <w:p w:rsidR="00560BB3" w:rsidRPr="0021504F" w:rsidRDefault="00560BB3" w:rsidP="006725E6">
      <w:pPr>
        <w:numPr>
          <w:ilvl w:val="0"/>
          <w:numId w:val="28"/>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rPr>
        <w:t>Habitats Regulation Assessment (HRA)</w:t>
      </w:r>
    </w:p>
    <w:p w:rsidR="00AC03F2" w:rsidRPr="0021504F" w:rsidRDefault="00AC03F2" w:rsidP="0021504F">
      <w:pPr>
        <w:tabs>
          <w:tab w:val="left" w:pos="9355"/>
        </w:tabs>
        <w:spacing w:after="0" w:line="240" w:lineRule="auto"/>
        <w:ind w:firstLine="567"/>
        <w:jc w:val="both"/>
        <w:rPr>
          <w:rStyle w:val="partialsimilarquestions-question"/>
          <w:rFonts w:ascii="Times New Roman" w:hAnsi="Times New Roman" w:cs="Times New Roman"/>
          <w:sz w:val="28"/>
          <w:szCs w:val="28"/>
          <w:lang w:val="en-US"/>
        </w:rPr>
      </w:pPr>
    </w:p>
    <w:p w:rsidR="00994EC8" w:rsidRPr="0021504F" w:rsidRDefault="00994EC8" w:rsidP="0021504F">
      <w:pPr>
        <w:pStyle w:val="2"/>
        <w:spacing w:before="0" w:beforeAutospacing="0" w:after="0" w:afterAutospacing="0"/>
        <w:ind w:firstLine="567"/>
        <w:jc w:val="both"/>
        <w:rPr>
          <w:b w:val="0"/>
          <w:sz w:val="28"/>
          <w:szCs w:val="28"/>
        </w:rPr>
      </w:pPr>
      <w:r w:rsidRPr="0021504F">
        <w:rPr>
          <w:b w:val="0"/>
          <w:sz w:val="28"/>
          <w:szCs w:val="28"/>
        </w:rPr>
        <w:t>Summary</w:t>
      </w:r>
    </w:p>
    <w:p w:rsidR="00994EC8" w:rsidRPr="0021504F" w:rsidRDefault="00994EC8" w:rsidP="006725E6">
      <w:pPr>
        <w:numPr>
          <w:ilvl w:val="0"/>
          <w:numId w:val="29"/>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lang w:val="en-US"/>
        </w:rPr>
        <w:t xml:space="preserve">Biodiversity is changing at unprecedented rates, and it is increasingly important that these changes are quantified through monitoring programmes. Previous recommendations for developing or enhancing these programmes focus either on the end goals, that is the intended use of the data, or on how these goals are achieved, for example through volunteer involvement in citizen science, but not both. </w:t>
      </w:r>
      <w:r w:rsidRPr="0021504F">
        <w:rPr>
          <w:rFonts w:ascii="Times New Roman" w:hAnsi="Times New Roman" w:cs="Times New Roman"/>
          <w:sz w:val="28"/>
          <w:szCs w:val="28"/>
        </w:rPr>
        <w:t>These recommendations are rarely prioritized.</w:t>
      </w:r>
    </w:p>
    <w:p w:rsidR="00994EC8" w:rsidRPr="0021504F" w:rsidRDefault="00994EC8" w:rsidP="006725E6">
      <w:pPr>
        <w:numPr>
          <w:ilvl w:val="0"/>
          <w:numId w:val="29"/>
        </w:numPr>
        <w:spacing w:after="0" w:line="240" w:lineRule="auto"/>
        <w:ind w:left="0" w:firstLine="567"/>
        <w:jc w:val="both"/>
        <w:rPr>
          <w:rFonts w:ascii="Times New Roman" w:hAnsi="Times New Roman" w:cs="Times New Roman"/>
          <w:sz w:val="28"/>
          <w:szCs w:val="28"/>
        </w:rPr>
      </w:pPr>
      <w:r w:rsidRPr="0021504F">
        <w:rPr>
          <w:rFonts w:ascii="Times New Roman" w:hAnsi="Times New Roman" w:cs="Times New Roman"/>
          <w:sz w:val="28"/>
          <w:szCs w:val="28"/>
          <w:lang w:val="en-US"/>
        </w:rPr>
        <w:t xml:space="preserve">We used a collaborative approach, involving 52 experts in biodiversity monitoring in the UK, to develop a list of attributes of relevance to any biodiversity monitoring programme and to order these attributes by their priority. We also ranked the attributes according to their importance in monitoring biodiversity in the UK. Experts involved included data users, funders, programme organizers and participants in data collection. </w:t>
      </w:r>
      <w:r w:rsidRPr="0021504F">
        <w:rPr>
          <w:rFonts w:ascii="Times New Roman" w:hAnsi="Times New Roman" w:cs="Times New Roman"/>
          <w:sz w:val="28"/>
          <w:szCs w:val="28"/>
        </w:rPr>
        <w:t>They covered expertise in a wide range of taxa.</w:t>
      </w:r>
    </w:p>
    <w:p w:rsidR="00994EC8" w:rsidRPr="0021504F" w:rsidRDefault="00994EC8" w:rsidP="006725E6">
      <w:pPr>
        <w:numPr>
          <w:ilvl w:val="0"/>
          <w:numId w:val="29"/>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We developed a final list of 25 attributes of biodiversity monitoring schemes, ordered from the most elemental (those essential for monitoring schemes; e.g. articulate the objectives and gain sufficient participants) to the most aspirational (e.g. electronic data capture in the field, reporting change annually). This ordered list is a practical framework which can be used to support the development of monitoring programmes.</w:t>
      </w:r>
    </w:p>
    <w:p w:rsidR="00994EC8" w:rsidRPr="0021504F" w:rsidRDefault="00994EC8" w:rsidP="006725E6">
      <w:pPr>
        <w:numPr>
          <w:ilvl w:val="0"/>
          <w:numId w:val="29"/>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People's ranking of attributes revealed a difference between those who considered attributes with benefits to end users to be most important (e.g. people from governmental organizations) and those who considered attributes with greatest benefit to participants to be most important (e.g. people involved with volunteer biological recording schemes). This reveals a distinction between focussing on aims and the pragmatism in achieving those aims.</w:t>
      </w:r>
    </w:p>
    <w:p w:rsidR="00994EC8" w:rsidRPr="0021504F" w:rsidRDefault="00994EC8" w:rsidP="006725E6">
      <w:pPr>
        <w:numPr>
          <w:ilvl w:val="0"/>
          <w:numId w:val="29"/>
        </w:numPr>
        <w:spacing w:after="0" w:line="240" w:lineRule="auto"/>
        <w:ind w:left="0" w:firstLine="567"/>
        <w:jc w:val="both"/>
        <w:rPr>
          <w:rFonts w:ascii="Times New Roman" w:hAnsi="Times New Roman" w:cs="Times New Roman"/>
          <w:sz w:val="28"/>
          <w:szCs w:val="28"/>
          <w:lang w:val="en-US"/>
        </w:rPr>
      </w:pPr>
      <w:r w:rsidRPr="0021504F">
        <w:rPr>
          <w:rFonts w:ascii="Times New Roman" w:hAnsi="Times New Roman" w:cs="Times New Roman"/>
          <w:i/>
          <w:iCs/>
          <w:sz w:val="28"/>
          <w:szCs w:val="28"/>
          <w:lang w:val="en-US"/>
        </w:rPr>
        <w:t>Synthesis and applications</w:t>
      </w:r>
      <w:r w:rsidRPr="0021504F">
        <w:rPr>
          <w:rFonts w:ascii="Times New Roman" w:hAnsi="Times New Roman" w:cs="Times New Roman"/>
          <w:sz w:val="28"/>
          <w:szCs w:val="28"/>
          <w:lang w:val="en-US"/>
        </w:rPr>
        <w:t xml:space="preserve">. The ordered list of attributes developed in this study will assist in prioritizing resources to develop biodiversity monitoring programmes (including citizen science). The potential conflict between end users of data and participants in data collection that we discovered should be addressed by involving the diversity of stakeholders at all stages of programme development. This will maximize the chance of successfully achieving the goals of biodiversity monitoring programmes. </w:t>
      </w:r>
    </w:p>
    <w:p w:rsidR="00994EC8" w:rsidRPr="0021504F" w:rsidRDefault="00994EC8" w:rsidP="0021504F">
      <w:pPr>
        <w:pStyle w:val="2"/>
        <w:spacing w:before="0" w:beforeAutospacing="0" w:after="0" w:afterAutospacing="0"/>
        <w:ind w:firstLine="567"/>
        <w:jc w:val="both"/>
        <w:rPr>
          <w:b w:val="0"/>
          <w:sz w:val="28"/>
          <w:szCs w:val="28"/>
          <w:lang w:val="en-US"/>
        </w:rPr>
      </w:pPr>
      <w:r w:rsidRPr="0021504F">
        <w:rPr>
          <w:b w:val="0"/>
          <w:sz w:val="28"/>
          <w:szCs w:val="28"/>
          <w:lang w:val="en-US"/>
        </w:rPr>
        <w:t>Introduction</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lastRenderedPageBreak/>
        <w:t xml:space="preserve">Biodiversity is changing at an unprecedented rate: many species are declining in abundance (Butchart </w:t>
      </w:r>
      <w:r w:rsidRPr="0021504F">
        <w:rPr>
          <w:i/>
          <w:iCs/>
          <w:sz w:val="28"/>
          <w:szCs w:val="28"/>
          <w:lang w:val="en-US"/>
        </w:rPr>
        <w:t>et al</w:t>
      </w:r>
      <w:r w:rsidRPr="0021504F">
        <w:rPr>
          <w:sz w:val="28"/>
          <w:szCs w:val="28"/>
          <w:lang w:val="en-US"/>
        </w:rPr>
        <w:t xml:space="preserve">. </w:t>
      </w:r>
      <w:hyperlink r:id="rId89" w:anchor="jpe12423-bib-0011" w:history="1">
        <w:r w:rsidRPr="0021504F">
          <w:rPr>
            <w:rStyle w:val="a7"/>
            <w:color w:val="auto"/>
            <w:sz w:val="28"/>
            <w:szCs w:val="28"/>
            <w:u w:val="none"/>
            <w:lang w:val="en-US"/>
          </w:rPr>
          <w:t>2010</w:t>
        </w:r>
      </w:hyperlink>
      <w:r w:rsidRPr="0021504F">
        <w:rPr>
          <w:sz w:val="28"/>
          <w:szCs w:val="28"/>
          <w:lang w:val="en-US"/>
        </w:rPr>
        <w:t xml:space="preserve">) and there is increasing biotic homogenization across the globe (McKinney &amp; Lockwood </w:t>
      </w:r>
      <w:hyperlink r:id="rId90" w:anchor="jpe12423-bib-0039" w:history="1">
        <w:r w:rsidRPr="0021504F">
          <w:rPr>
            <w:rStyle w:val="a7"/>
            <w:color w:val="auto"/>
            <w:sz w:val="28"/>
            <w:szCs w:val="28"/>
            <w:u w:val="none"/>
            <w:lang w:val="en-US"/>
          </w:rPr>
          <w:t>1999</w:t>
        </w:r>
      </w:hyperlink>
      <w:r w:rsidRPr="0021504F">
        <w:rPr>
          <w:sz w:val="28"/>
          <w:szCs w:val="28"/>
          <w:lang w:val="en-US"/>
        </w:rPr>
        <w:t xml:space="preserve">). These changes have direct consequences for human well‐being, for example by impacting on the benefits we gain from nature through ecosystem services (Millennium Ecosystems Assessment </w:t>
      </w:r>
      <w:hyperlink r:id="rId91" w:anchor="jpe12423-bib-0040" w:history="1">
        <w:r w:rsidRPr="0021504F">
          <w:rPr>
            <w:rStyle w:val="a7"/>
            <w:color w:val="auto"/>
            <w:sz w:val="28"/>
            <w:szCs w:val="28"/>
            <w:u w:val="none"/>
            <w:lang w:val="en-US"/>
          </w:rPr>
          <w:t>2005</w:t>
        </w:r>
      </w:hyperlink>
      <w:r w:rsidRPr="0021504F">
        <w:rPr>
          <w:sz w:val="28"/>
          <w:szCs w:val="28"/>
          <w:lang w:val="en-US"/>
        </w:rPr>
        <w:t xml:space="preserve">). </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As a result of concern about the changing state of biodiversity, international targets have been agreed with the aim of bringing a reduction in the rates of loss, for example the Convention on Biological Diversity's Aichi Targets (</w:t>
      </w:r>
      <w:hyperlink r:id="rId92" w:history="1">
        <w:r w:rsidRPr="0021504F">
          <w:rPr>
            <w:rStyle w:val="a7"/>
            <w:color w:val="auto"/>
            <w:sz w:val="28"/>
            <w:szCs w:val="28"/>
            <w:u w:val="none"/>
            <w:lang w:val="en-US"/>
          </w:rPr>
          <w:t>http://www.cbd.int/sp/targets/</w:t>
        </w:r>
      </w:hyperlink>
      <w:r w:rsidRPr="0021504F">
        <w:rPr>
          <w:sz w:val="28"/>
          <w:szCs w:val="28"/>
          <w:lang w:val="en-US"/>
        </w:rPr>
        <w:t xml:space="preserve">). Performance against these targets is assessed with currently available biodiversity monitoring information (Baillie, Hilton‐Taylor &amp; Stuart </w:t>
      </w:r>
      <w:hyperlink r:id="rId93" w:anchor="jpe12423-bib-0004" w:history="1">
        <w:r w:rsidRPr="0021504F">
          <w:rPr>
            <w:rStyle w:val="a7"/>
            <w:color w:val="auto"/>
            <w:sz w:val="28"/>
            <w:szCs w:val="28"/>
            <w:u w:val="none"/>
            <w:lang w:val="en-US"/>
          </w:rPr>
          <w:t>2004</w:t>
        </w:r>
      </w:hyperlink>
      <w:r w:rsidRPr="0021504F">
        <w:rPr>
          <w:sz w:val="28"/>
          <w:szCs w:val="28"/>
          <w:lang w:val="en-US"/>
        </w:rPr>
        <w:t xml:space="preserve">; Butchart </w:t>
      </w:r>
      <w:r w:rsidRPr="0021504F">
        <w:rPr>
          <w:i/>
          <w:iCs/>
          <w:sz w:val="28"/>
          <w:szCs w:val="28"/>
          <w:lang w:val="en-US"/>
        </w:rPr>
        <w:t>et al</w:t>
      </w:r>
      <w:r w:rsidRPr="0021504F">
        <w:rPr>
          <w:sz w:val="28"/>
          <w:szCs w:val="28"/>
          <w:lang w:val="en-US"/>
        </w:rPr>
        <w:t xml:space="preserve">. </w:t>
      </w:r>
      <w:hyperlink r:id="rId94" w:anchor="jpe12423-bib-0011" w:history="1">
        <w:r w:rsidRPr="0021504F">
          <w:rPr>
            <w:rStyle w:val="a7"/>
            <w:color w:val="auto"/>
            <w:sz w:val="28"/>
            <w:szCs w:val="28"/>
            <w:u w:val="none"/>
            <w:lang w:val="en-US"/>
          </w:rPr>
          <w:t>2010</w:t>
        </w:r>
      </w:hyperlink>
      <w:r w:rsidRPr="0021504F">
        <w:rPr>
          <w:sz w:val="28"/>
          <w:szCs w:val="28"/>
          <w:lang w:val="en-US"/>
        </w:rPr>
        <w:t xml:space="preserve">). However, the currently available information is incomplete (Scholes </w:t>
      </w:r>
      <w:r w:rsidRPr="0021504F">
        <w:rPr>
          <w:i/>
          <w:iCs/>
          <w:sz w:val="28"/>
          <w:szCs w:val="28"/>
          <w:lang w:val="en-US"/>
        </w:rPr>
        <w:t>et al</w:t>
      </w:r>
      <w:r w:rsidRPr="0021504F">
        <w:rPr>
          <w:sz w:val="28"/>
          <w:szCs w:val="28"/>
          <w:lang w:val="en-US"/>
        </w:rPr>
        <w:t xml:space="preserve">. </w:t>
      </w:r>
      <w:hyperlink r:id="rId95" w:anchor="jpe12423-bib-0054" w:history="1">
        <w:r w:rsidRPr="0021504F">
          <w:rPr>
            <w:rStyle w:val="a7"/>
            <w:color w:val="auto"/>
            <w:sz w:val="28"/>
            <w:szCs w:val="28"/>
            <w:u w:val="none"/>
            <w:lang w:val="en-US"/>
          </w:rPr>
          <w:t>2008</w:t>
        </w:r>
      </w:hyperlink>
      <w:r w:rsidRPr="0021504F">
        <w:rPr>
          <w:sz w:val="28"/>
          <w:szCs w:val="28"/>
          <w:lang w:val="en-US"/>
        </w:rPr>
        <w:t xml:space="preserve">; Pereira </w:t>
      </w:r>
      <w:r w:rsidRPr="0021504F">
        <w:rPr>
          <w:i/>
          <w:iCs/>
          <w:sz w:val="28"/>
          <w:szCs w:val="28"/>
          <w:lang w:val="en-US"/>
        </w:rPr>
        <w:t>et al</w:t>
      </w:r>
      <w:r w:rsidRPr="0021504F">
        <w:rPr>
          <w:sz w:val="28"/>
          <w:szCs w:val="28"/>
          <w:lang w:val="en-US"/>
        </w:rPr>
        <w:t xml:space="preserve">. </w:t>
      </w:r>
      <w:hyperlink r:id="rId96" w:anchor="jpe12423-bib-0046" w:history="1">
        <w:r w:rsidRPr="0021504F">
          <w:rPr>
            <w:rStyle w:val="a7"/>
            <w:color w:val="auto"/>
            <w:sz w:val="28"/>
            <w:szCs w:val="28"/>
            <w:u w:val="none"/>
            <w:lang w:val="en-US"/>
          </w:rPr>
          <w:t>2013</w:t>
        </w:r>
      </w:hyperlink>
      <w:r w:rsidRPr="0021504F">
        <w:rPr>
          <w:sz w:val="28"/>
          <w:szCs w:val="28"/>
          <w:lang w:val="en-US"/>
        </w:rPr>
        <w:t xml:space="preserve">). Therefore, performance against these targets cannot be adequately assessed unless monitoring, and analysis of data, is enhanced. In addition to these statutory and operational requirements, biodiversity monitoring data are also essential for ecological research (Fisher, Frank &amp; Leggett </w:t>
      </w:r>
      <w:hyperlink r:id="rId97" w:anchor="jpe12423-bib-0025" w:history="1">
        <w:r w:rsidRPr="0021504F">
          <w:rPr>
            <w:rStyle w:val="a7"/>
            <w:color w:val="auto"/>
            <w:sz w:val="28"/>
            <w:szCs w:val="28"/>
            <w:u w:val="none"/>
            <w:lang w:val="en-US"/>
          </w:rPr>
          <w:t>2010</w:t>
        </w:r>
      </w:hyperlink>
      <w:r w:rsidRPr="0021504F">
        <w:rPr>
          <w:sz w:val="28"/>
          <w:szCs w:val="28"/>
          <w:lang w:val="en-US"/>
        </w:rPr>
        <w:t xml:space="preserve">) and informing conservation management (Whittaker </w:t>
      </w:r>
      <w:r w:rsidRPr="0021504F">
        <w:rPr>
          <w:i/>
          <w:iCs/>
          <w:sz w:val="28"/>
          <w:szCs w:val="28"/>
          <w:lang w:val="en-US"/>
        </w:rPr>
        <w:t>et al</w:t>
      </w:r>
      <w:r w:rsidRPr="0021504F">
        <w:rPr>
          <w:sz w:val="28"/>
          <w:szCs w:val="28"/>
          <w:lang w:val="en-US"/>
        </w:rPr>
        <w:t xml:space="preserve">. </w:t>
      </w:r>
      <w:hyperlink r:id="rId98" w:anchor="jpe12423-bib-0063" w:history="1">
        <w:r w:rsidRPr="0021504F">
          <w:rPr>
            <w:rStyle w:val="a7"/>
            <w:color w:val="auto"/>
            <w:sz w:val="28"/>
            <w:szCs w:val="28"/>
            <w:u w:val="none"/>
            <w:lang w:val="en-US"/>
          </w:rPr>
          <w:t>2005</w:t>
        </w:r>
      </w:hyperlink>
      <w:r w:rsidRPr="0021504F">
        <w:rPr>
          <w:sz w:val="28"/>
          <w:szCs w:val="28"/>
          <w:lang w:val="en-US"/>
        </w:rPr>
        <w:t xml:space="preserve">; Pereira, Navarro &amp; Martins </w:t>
      </w:r>
      <w:hyperlink r:id="rId99" w:anchor="jpe12423-bib-0045" w:history="1">
        <w:r w:rsidRPr="0021504F">
          <w:rPr>
            <w:rStyle w:val="a7"/>
            <w:color w:val="auto"/>
            <w:sz w:val="28"/>
            <w:szCs w:val="28"/>
            <w:u w:val="none"/>
            <w:lang w:val="en-US"/>
          </w:rPr>
          <w:t>2012</w:t>
        </w:r>
      </w:hyperlink>
      <w:r w:rsidRPr="0021504F">
        <w:rPr>
          <w:sz w:val="28"/>
          <w:szCs w:val="28"/>
          <w:lang w:val="en-US"/>
        </w:rPr>
        <w:t xml:space="preserve">). Undertaking monitoring of local resources can also empower local stakeholders, including indigenous people in the tropics (Gadgil </w:t>
      </w:r>
      <w:hyperlink r:id="rId100" w:anchor="jpe12423-bib-0026" w:history="1">
        <w:r w:rsidRPr="0021504F">
          <w:rPr>
            <w:rStyle w:val="a7"/>
            <w:color w:val="auto"/>
            <w:sz w:val="28"/>
            <w:szCs w:val="28"/>
            <w:u w:val="none"/>
            <w:lang w:val="en-US"/>
          </w:rPr>
          <w:t>2000</w:t>
        </w:r>
      </w:hyperlink>
      <w:r w:rsidRPr="0021504F">
        <w:rPr>
          <w:sz w:val="28"/>
          <w:szCs w:val="28"/>
          <w:lang w:val="en-US"/>
        </w:rPr>
        <w:t xml:space="preserve">; Danielsen </w:t>
      </w:r>
      <w:r w:rsidRPr="0021504F">
        <w:rPr>
          <w:i/>
          <w:iCs/>
          <w:sz w:val="28"/>
          <w:szCs w:val="28"/>
          <w:lang w:val="en-US"/>
        </w:rPr>
        <w:t>et al</w:t>
      </w:r>
      <w:r w:rsidRPr="0021504F">
        <w:rPr>
          <w:sz w:val="28"/>
          <w:szCs w:val="28"/>
          <w:lang w:val="en-US"/>
        </w:rPr>
        <w:t xml:space="preserve">. </w:t>
      </w:r>
      <w:hyperlink r:id="rId101" w:anchor="jpe12423-bib-0016" w:history="1">
        <w:r w:rsidRPr="0021504F">
          <w:rPr>
            <w:rStyle w:val="a7"/>
            <w:color w:val="auto"/>
            <w:sz w:val="28"/>
            <w:szCs w:val="28"/>
            <w:u w:val="none"/>
            <w:lang w:val="en-US"/>
          </w:rPr>
          <w:t>2011</w:t>
        </w:r>
      </w:hyperlink>
      <w:r w:rsidRPr="0021504F">
        <w:rPr>
          <w:sz w:val="28"/>
          <w:szCs w:val="28"/>
          <w:lang w:val="en-US"/>
        </w:rPr>
        <w:t xml:space="preserve">; Pritchard </w:t>
      </w:r>
      <w:hyperlink r:id="rId102" w:anchor="jpe12423-bib-0049" w:history="1">
        <w:r w:rsidRPr="0021504F">
          <w:rPr>
            <w:rStyle w:val="a7"/>
            <w:color w:val="auto"/>
            <w:sz w:val="28"/>
            <w:szCs w:val="28"/>
            <w:u w:val="none"/>
            <w:lang w:val="en-US"/>
          </w:rPr>
          <w:t>2013</w:t>
        </w:r>
      </w:hyperlink>
      <w:r w:rsidRPr="0021504F">
        <w:rPr>
          <w:sz w:val="28"/>
          <w:szCs w:val="28"/>
          <w:lang w:val="en-US"/>
        </w:rPr>
        <w:t xml:space="preserve">). </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 xml:space="preserve">Obtaining data on changes in biodiversity, which is typically based on data on the presence and abundance of species (Butchart </w:t>
      </w:r>
      <w:r w:rsidRPr="0021504F">
        <w:rPr>
          <w:i/>
          <w:iCs/>
          <w:sz w:val="28"/>
          <w:szCs w:val="28"/>
          <w:lang w:val="en-US"/>
        </w:rPr>
        <w:t>et al</w:t>
      </w:r>
      <w:r w:rsidRPr="0021504F">
        <w:rPr>
          <w:sz w:val="28"/>
          <w:szCs w:val="28"/>
          <w:lang w:val="en-US"/>
        </w:rPr>
        <w:t xml:space="preserve">. </w:t>
      </w:r>
      <w:hyperlink r:id="rId103" w:anchor="jpe12423-bib-0011" w:history="1">
        <w:r w:rsidRPr="0021504F">
          <w:rPr>
            <w:rStyle w:val="a7"/>
            <w:color w:val="auto"/>
            <w:sz w:val="28"/>
            <w:szCs w:val="28"/>
            <w:u w:val="none"/>
            <w:lang w:val="en-US"/>
          </w:rPr>
          <w:t>2010</w:t>
        </w:r>
      </w:hyperlink>
      <w:r w:rsidRPr="0021504F">
        <w:rPr>
          <w:sz w:val="28"/>
          <w:szCs w:val="28"/>
          <w:lang w:val="en-US"/>
        </w:rPr>
        <w:t xml:space="preserve">), relies on the availability of participants to make records. If we restrict monitoring to that done by professional ecologists, then data will be limited by their distribution and scarcity, and the availability of funding to employ them (Martin, Blossey &amp; Ellis </w:t>
      </w:r>
      <w:hyperlink r:id="rId104" w:anchor="jpe12423-bib-0037" w:history="1">
        <w:r w:rsidRPr="0021504F">
          <w:rPr>
            <w:rStyle w:val="a7"/>
            <w:color w:val="auto"/>
            <w:sz w:val="28"/>
            <w:szCs w:val="28"/>
            <w:u w:val="none"/>
            <w:lang w:val="en-US"/>
          </w:rPr>
          <w:t>2012</w:t>
        </w:r>
      </w:hyperlink>
      <w:r w:rsidRPr="0021504F">
        <w:rPr>
          <w:sz w:val="28"/>
          <w:szCs w:val="28"/>
          <w:lang w:val="en-US"/>
        </w:rPr>
        <w:t xml:space="preserve">). Alternatively, engaging non‐professionals (i.e. volunteers) can contribute to the success of long‐term and large‐scale monitoring through their commitment, enthusiasm and geographic spread (Schmeller </w:t>
      </w:r>
      <w:r w:rsidRPr="0021504F">
        <w:rPr>
          <w:i/>
          <w:iCs/>
          <w:sz w:val="28"/>
          <w:szCs w:val="28"/>
          <w:lang w:val="en-US"/>
        </w:rPr>
        <w:t>et al</w:t>
      </w:r>
      <w:r w:rsidRPr="0021504F">
        <w:rPr>
          <w:sz w:val="28"/>
          <w:szCs w:val="28"/>
          <w:lang w:val="en-US"/>
        </w:rPr>
        <w:t xml:space="preserve">. </w:t>
      </w:r>
      <w:hyperlink r:id="rId105" w:anchor="jpe12423-bib-0053" w:history="1">
        <w:r w:rsidRPr="0021504F">
          <w:rPr>
            <w:rStyle w:val="a7"/>
            <w:color w:val="auto"/>
            <w:sz w:val="28"/>
            <w:szCs w:val="28"/>
            <w:u w:val="none"/>
            <w:lang w:val="en-US"/>
          </w:rPr>
          <w:t>2009</w:t>
        </w:r>
      </w:hyperlink>
      <w:r w:rsidRPr="0021504F">
        <w:rPr>
          <w:sz w:val="28"/>
          <w:szCs w:val="28"/>
          <w:lang w:val="en-US"/>
        </w:rPr>
        <w:t xml:space="preserve">; Danielsen </w:t>
      </w:r>
      <w:r w:rsidRPr="0021504F">
        <w:rPr>
          <w:i/>
          <w:iCs/>
          <w:sz w:val="28"/>
          <w:szCs w:val="28"/>
          <w:lang w:val="en-US"/>
        </w:rPr>
        <w:t>et al</w:t>
      </w:r>
      <w:r w:rsidRPr="0021504F">
        <w:rPr>
          <w:sz w:val="28"/>
          <w:szCs w:val="28"/>
          <w:lang w:val="en-US"/>
        </w:rPr>
        <w:t xml:space="preserve">. </w:t>
      </w:r>
      <w:hyperlink r:id="rId106" w:anchor="jpe12423-bib-0016" w:history="1">
        <w:r w:rsidRPr="0021504F">
          <w:rPr>
            <w:rStyle w:val="a7"/>
            <w:color w:val="auto"/>
            <w:sz w:val="28"/>
            <w:szCs w:val="28"/>
            <w:u w:val="none"/>
            <w:lang w:val="en-US"/>
          </w:rPr>
          <w:t>2011</w:t>
        </w:r>
      </w:hyperlink>
      <w:r w:rsidRPr="0021504F">
        <w:rPr>
          <w:sz w:val="28"/>
          <w:szCs w:val="28"/>
          <w:lang w:val="en-US"/>
        </w:rPr>
        <w:t xml:space="preserve">; Mackechnie </w:t>
      </w:r>
      <w:r w:rsidRPr="0021504F">
        <w:rPr>
          <w:i/>
          <w:iCs/>
          <w:sz w:val="28"/>
          <w:szCs w:val="28"/>
          <w:lang w:val="en-US"/>
        </w:rPr>
        <w:t>et al</w:t>
      </w:r>
      <w:r w:rsidRPr="0021504F">
        <w:rPr>
          <w:sz w:val="28"/>
          <w:szCs w:val="28"/>
          <w:lang w:val="en-US"/>
        </w:rPr>
        <w:t xml:space="preserve">. </w:t>
      </w:r>
      <w:hyperlink r:id="rId107" w:anchor="jpe12423-bib-0035" w:history="1">
        <w:r w:rsidRPr="0021504F">
          <w:rPr>
            <w:rStyle w:val="a7"/>
            <w:color w:val="auto"/>
            <w:sz w:val="28"/>
            <w:szCs w:val="28"/>
            <w:u w:val="none"/>
            <w:lang w:val="en-US"/>
          </w:rPr>
          <w:t>2011</w:t>
        </w:r>
      </w:hyperlink>
      <w:r w:rsidRPr="0021504F">
        <w:rPr>
          <w:sz w:val="28"/>
          <w:szCs w:val="28"/>
          <w:lang w:val="en-US"/>
        </w:rPr>
        <w:t xml:space="preserve">; Hochachka </w:t>
      </w:r>
      <w:r w:rsidRPr="0021504F">
        <w:rPr>
          <w:i/>
          <w:iCs/>
          <w:sz w:val="28"/>
          <w:szCs w:val="28"/>
          <w:lang w:val="en-US"/>
        </w:rPr>
        <w:t>et al</w:t>
      </w:r>
      <w:r w:rsidRPr="0021504F">
        <w:rPr>
          <w:sz w:val="28"/>
          <w:szCs w:val="28"/>
          <w:lang w:val="en-US"/>
        </w:rPr>
        <w:t xml:space="preserve">. </w:t>
      </w:r>
      <w:hyperlink r:id="rId108" w:anchor="jpe12423-bib-0029" w:history="1">
        <w:r w:rsidRPr="0021504F">
          <w:rPr>
            <w:rStyle w:val="a7"/>
            <w:color w:val="auto"/>
            <w:sz w:val="28"/>
            <w:szCs w:val="28"/>
            <w:u w:val="none"/>
            <w:lang w:val="en-US"/>
          </w:rPr>
          <w:t>2012</w:t>
        </w:r>
      </w:hyperlink>
      <w:r w:rsidRPr="0021504F">
        <w:rPr>
          <w:sz w:val="28"/>
          <w:szCs w:val="28"/>
          <w:lang w:val="en-US"/>
        </w:rPr>
        <w:t xml:space="preserve">; Miller‐Rushing, Primack &amp; Bonney </w:t>
      </w:r>
      <w:hyperlink r:id="rId109" w:anchor="jpe12423-bib-0041" w:history="1">
        <w:r w:rsidRPr="0021504F">
          <w:rPr>
            <w:rStyle w:val="a7"/>
            <w:color w:val="auto"/>
            <w:sz w:val="28"/>
            <w:szCs w:val="28"/>
            <w:u w:val="none"/>
            <w:lang w:val="en-US"/>
          </w:rPr>
          <w:t>2012</w:t>
        </w:r>
      </w:hyperlink>
      <w:r w:rsidRPr="0021504F">
        <w:rPr>
          <w:sz w:val="28"/>
          <w:szCs w:val="28"/>
          <w:lang w:val="en-US"/>
        </w:rPr>
        <w:t xml:space="preserve">), and their role as local stakeholders and resource managers (Danielsen </w:t>
      </w:r>
      <w:r w:rsidRPr="0021504F">
        <w:rPr>
          <w:i/>
          <w:iCs/>
          <w:sz w:val="28"/>
          <w:szCs w:val="28"/>
          <w:lang w:val="en-US"/>
        </w:rPr>
        <w:t>et al</w:t>
      </w:r>
      <w:r w:rsidRPr="0021504F">
        <w:rPr>
          <w:sz w:val="28"/>
          <w:szCs w:val="28"/>
          <w:lang w:val="en-US"/>
        </w:rPr>
        <w:t xml:space="preserve">. </w:t>
      </w:r>
      <w:hyperlink r:id="rId110" w:anchor="jpe12423-bib-0016" w:history="1">
        <w:r w:rsidRPr="0021504F">
          <w:rPr>
            <w:rStyle w:val="a7"/>
            <w:color w:val="auto"/>
            <w:sz w:val="28"/>
            <w:szCs w:val="28"/>
            <w:u w:val="none"/>
            <w:lang w:val="en-US"/>
          </w:rPr>
          <w:t>2011</w:t>
        </w:r>
      </w:hyperlink>
      <w:r w:rsidRPr="0021504F">
        <w:rPr>
          <w:sz w:val="28"/>
          <w:szCs w:val="28"/>
          <w:lang w:val="en-US"/>
        </w:rPr>
        <w:t xml:space="preserve">; Mant </w:t>
      </w:r>
      <w:r w:rsidRPr="0021504F">
        <w:rPr>
          <w:i/>
          <w:iCs/>
          <w:sz w:val="28"/>
          <w:szCs w:val="28"/>
          <w:lang w:val="en-US"/>
        </w:rPr>
        <w:t>et al</w:t>
      </w:r>
      <w:r w:rsidRPr="0021504F">
        <w:rPr>
          <w:sz w:val="28"/>
          <w:szCs w:val="28"/>
          <w:lang w:val="en-US"/>
        </w:rPr>
        <w:t xml:space="preserve">. </w:t>
      </w:r>
      <w:hyperlink r:id="rId111" w:anchor="jpe12423-bib-0036" w:history="1">
        <w:r w:rsidRPr="0021504F">
          <w:rPr>
            <w:rStyle w:val="a7"/>
            <w:color w:val="auto"/>
            <w:sz w:val="28"/>
            <w:szCs w:val="28"/>
            <w:u w:val="none"/>
            <w:lang w:val="en-US"/>
          </w:rPr>
          <w:t>2013</w:t>
        </w:r>
      </w:hyperlink>
      <w:r w:rsidRPr="0021504F">
        <w:rPr>
          <w:sz w:val="28"/>
          <w:szCs w:val="28"/>
          <w:lang w:val="en-US"/>
        </w:rPr>
        <w:t xml:space="preserve">). Indeed, considering volunteers in participatory monitoring is an example of ‘citizen science’ which is increasingly being recognized as a credible tool for scientific research and monitoring (Dickinson, Zuckerberg &amp; Bonter </w:t>
      </w:r>
      <w:hyperlink r:id="rId112" w:anchor="jpe12423-bib-0020" w:history="1">
        <w:r w:rsidRPr="0021504F">
          <w:rPr>
            <w:rStyle w:val="a7"/>
            <w:color w:val="auto"/>
            <w:sz w:val="28"/>
            <w:szCs w:val="28"/>
            <w:u w:val="none"/>
            <w:lang w:val="en-US"/>
          </w:rPr>
          <w:t>2010</w:t>
        </w:r>
      </w:hyperlink>
      <w:r w:rsidRPr="0021504F">
        <w:rPr>
          <w:sz w:val="28"/>
          <w:szCs w:val="28"/>
          <w:lang w:val="en-US"/>
        </w:rPr>
        <w:t xml:space="preserve">; Dickinson &amp; Bonney </w:t>
      </w:r>
      <w:hyperlink r:id="rId113" w:anchor="jpe12423-bib-0019" w:history="1">
        <w:r w:rsidRPr="0021504F">
          <w:rPr>
            <w:rStyle w:val="a7"/>
            <w:color w:val="auto"/>
            <w:sz w:val="28"/>
            <w:szCs w:val="28"/>
            <w:u w:val="none"/>
            <w:lang w:val="en-US"/>
          </w:rPr>
          <w:t>2012</w:t>
        </w:r>
      </w:hyperlink>
      <w:r w:rsidRPr="0021504F">
        <w:rPr>
          <w:sz w:val="28"/>
          <w:szCs w:val="28"/>
          <w:lang w:val="en-US"/>
        </w:rPr>
        <w:t xml:space="preserve">; Danielsen </w:t>
      </w:r>
      <w:r w:rsidRPr="0021504F">
        <w:rPr>
          <w:i/>
          <w:iCs/>
          <w:sz w:val="28"/>
          <w:szCs w:val="28"/>
          <w:lang w:val="en-US"/>
        </w:rPr>
        <w:t>et al</w:t>
      </w:r>
      <w:r w:rsidRPr="0021504F">
        <w:rPr>
          <w:sz w:val="28"/>
          <w:szCs w:val="28"/>
          <w:lang w:val="en-US"/>
        </w:rPr>
        <w:t xml:space="preserve">. </w:t>
      </w:r>
      <w:hyperlink r:id="rId114" w:anchor="jpe12423-bib-0017" w:history="1">
        <w:r w:rsidRPr="0021504F">
          <w:rPr>
            <w:rStyle w:val="a7"/>
            <w:color w:val="auto"/>
            <w:sz w:val="28"/>
            <w:szCs w:val="28"/>
            <w:u w:val="none"/>
            <w:lang w:val="en-US"/>
          </w:rPr>
          <w:t>2014</w:t>
        </w:r>
      </w:hyperlink>
      <w:r w:rsidRPr="0021504F">
        <w:rPr>
          <w:sz w:val="28"/>
          <w:szCs w:val="28"/>
          <w:lang w:val="en-US"/>
        </w:rPr>
        <w:t xml:space="preserve">). </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 xml:space="preserve">Recording natural history by volunteers is an activity that has taken place for a long time; in countries such as the UK, it has flourished for centuries (Preston, Roy &amp; Roy </w:t>
      </w:r>
      <w:hyperlink r:id="rId115" w:anchor="jpe12423-bib-0048" w:history="1">
        <w:r w:rsidRPr="0021504F">
          <w:rPr>
            <w:rStyle w:val="a7"/>
            <w:color w:val="auto"/>
            <w:sz w:val="28"/>
            <w:szCs w:val="28"/>
            <w:u w:val="none"/>
            <w:lang w:val="en-US"/>
          </w:rPr>
          <w:t>2012</w:t>
        </w:r>
      </w:hyperlink>
      <w:r w:rsidRPr="0021504F">
        <w:rPr>
          <w:sz w:val="28"/>
          <w:szCs w:val="28"/>
          <w:lang w:val="en-US"/>
        </w:rPr>
        <w:t xml:space="preserve">). Different types of recording have different costs and benefits (Tulloch </w:t>
      </w:r>
      <w:r w:rsidRPr="0021504F">
        <w:rPr>
          <w:i/>
          <w:iCs/>
          <w:sz w:val="28"/>
          <w:szCs w:val="28"/>
          <w:lang w:val="en-US"/>
        </w:rPr>
        <w:t>et al</w:t>
      </w:r>
      <w:r w:rsidRPr="0021504F">
        <w:rPr>
          <w:sz w:val="28"/>
          <w:szCs w:val="28"/>
          <w:lang w:val="en-US"/>
        </w:rPr>
        <w:t xml:space="preserve">. </w:t>
      </w:r>
      <w:hyperlink r:id="rId116" w:anchor="jpe12423-bib-0060" w:history="1">
        <w:r w:rsidRPr="0021504F">
          <w:rPr>
            <w:rStyle w:val="a7"/>
            <w:color w:val="auto"/>
            <w:sz w:val="28"/>
            <w:szCs w:val="28"/>
            <w:u w:val="none"/>
            <w:lang w:val="en-US"/>
          </w:rPr>
          <w:t>2013b</w:t>
        </w:r>
      </w:hyperlink>
      <w:r w:rsidRPr="0021504F">
        <w:rPr>
          <w:sz w:val="28"/>
          <w:szCs w:val="28"/>
          <w:lang w:val="en-US"/>
        </w:rPr>
        <w:t xml:space="preserve">), and recording natural history has been challenged for being ‘curiosity‐driven’, rather than structured and systematic (Lindenmayer &amp; Likens </w:t>
      </w:r>
      <w:hyperlink r:id="rId117" w:anchor="jpe12423-bib-0034" w:history="1">
        <w:r w:rsidRPr="0021504F">
          <w:rPr>
            <w:rStyle w:val="a7"/>
            <w:color w:val="auto"/>
            <w:sz w:val="28"/>
            <w:szCs w:val="28"/>
            <w:u w:val="none"/>
            <w:lang w:val="en-US"/>
          </w:rPr>
          <w:t>2010</w:t>
        </w:r>
      </w:hyperlink>
      <w:r w:rsidRPr="0021504F">
        <w:rPr>
          <w:sz w:val="28"/>
          <w:szCs w:val="28"/>
          <w:lang w:val="en-US"/>
        </w:rPr>
        <w:t xml:space="preserve">). However, while the data from ‘unstructured’ recording can be more challenging to deal with than structured data, they can produce accurate and statistically rigorous results (Szabo, Fuller &amp; Possingham </w:t>
      </w:r>
      <w:hyperlink r:id="rId118" w:anchor="jpe12423-bib-0056" w:history="1">
        <w:r w:rsidRPr="0021504F">
          <w:rPr>
            <w:rStyle w:val="a7"/>
            <w:color w:val="auto"/>
            <w:sz w:val="28"/>
            <w:szCs w:val="28"/>
            <w:u w:val="none"/>
            <w:lang w:val="en-US"/>
          </w:rPr>
          <w:t>2012</w:t>
        </w:r>
      </w:hyperlink>
      <w:r w:rsidRPr="0021504F">
        <w:rPr>
          <w:sz w:val="28"/>
          <w:szCs w:val="28"/>
          <w:lang w:val="en-US"/>
        </w:rPr>
        <w:t xml:space="preserve">; Van Strien, van Swaay &amp; Termaat </w:t>
      </w:r>
      <w:hyperlink r:id="rId119" w:anchor="jpe12423-bib-0062" w:history="1">
        <w:r w:rsidRPr="0021504F">
          <w:rPr>
            <w:rStyle w:val="a7"/>
            <w:color w:val="auto"/>
            <w:sz w:val="28"/>
            <w:szCs w:val="28"/>
            <w:u w:val="none"/>
            <w:lang w:val="en-US"/>
          </w:rPr>
          <w:t>2013</w:t>
        </w:r>
      </w:hyperlink>
      <w:r w:rsidRPr="0021504F">
        <w:rPr>
          <w:sz w:val="28"/>
          <w:szCs w:val="28"/>
          <w:lang w:val="en-US"/>
        </w:rPr>
        <w:t xml:space="preserve">; Isaac </w:t>
      </w:r>
      <w:r w:rsidRPr="0021504F">
        <w:rPr>
          <w:i/>
          <w:iCs/>
          <w:sz w:val="28"/>
          <w:szCs w:val="28"/>
          <w:lang w:val="en-US"/>
        </w:rPr>
        <w:t>et al</w:t>
      </w:r>
      <w:r w:rsidRPr="0021504F">
        <w:rPr>
          <w:sz w:val="28"/>
          <w:szCs w:val="28"/>
          <w:lang w:val="en-US"/>
        </w:rPr>
        <w:t xml:space="preserve">. </w:t>
      </w:r>
      <w:hyperlink r:id="rId120" w:anchor="jpe12423-bib-0030" w:history="1">
        <w:r w:rsidRPr="0021504F">
          <w:rPr>
            <w:rStyle w:val="a7"/>
            <w:color w:val="auto"/>
            <w:sz w:val="28"/>
            <w:szCs w:val="28"/>
            <w:u w:val="none"/>
            <w:lang w:val="en-US"/>
          </w:rPr>
          <w:t>2014</w:t>
        </w:r>
      </w:hyperlink>
      <w:r w:rsidRPr="0021504F">
        <w:rPr>
          <w:sz w:val="28"/>
          <w:szCs w:val="28"/>
          <w:lang w:val="en-US"/>
        </w:rPr>
        <w:t xml:space="preserve">) which have relevance for academic research, policy and public interest, for example as amply demonstrated in the UK </w:t>
      </w:r>
      <w:r w:rsidRPr="0021504F">
        <w:rPr>
          <w:sz w:val="28"/>
          <w:szCs w:val="28"/>
          <w:lang w:val="en-US"/>
        </w:rPr>
        <w:lastRenderedPageBreak/>
        <w:t xml:space="preserve">and Republic of Ireland (Asher </w:t>
      </w:r>
      <w:r w:rsidRPr="0021504F">
        <w:rPr>
          <w:i/>
          <w:iCs/>
          <w:sz w:val="28"/>
          <w:szCs w:val="28"/>
          <w:lang w:val="en-US"/>
        </w:rPr>
        <w:t>et al</w:t>
      </w:r>
      <w:r w:rsidRPr="0021504F">
        <w:rPr>
          <w:sz w:val="28"/>
          <w:szCs w:val="28"/>
          <w:lang w:val="en-US"/>
        </w:rPr>
        <w:t xml:space="preserve">. </w:t>
      </w:r>
      <w:hyperlink r:id="rId121" w:anchor="jpe12423-bib-0003" w:history="1">
        <w:r w:rsidRPr="0021504F">
          <w:rPr>
            <w:rStyle w:val="a7"/>
            <w:color w:val="auto"/>
            <w:sz w:val="28"/>
            <w:szCs w:val="28"/>
            <w:u w:val="none"/>
            <w:lang w:val="en-US"/>
          </w:rPr>
          <w:t>2001</w:t>
        </w:r>
      </w:hyperlink>
      <w:r w:rsidRPr="0021504F">
        <w:rPr>
          <w:sz w:val="28"/>
          <w:szCs w:val="28"/>
          <w:lang w:val="en-US"/>
        </w:rPr>
        <w:t xml:space="preserve">; Preston, Pearman &amp; Dines </w:t>
      </w:r>
      <w:hyperlink r:id="rId122" w:anchor="jpe12423-bib-0047" w:history="1">
        <w:r w:rsidRPr="0021504F">
          <w:rPr>
            <w:rStyle w:val="a7"/>
            <w:color w:val="auto"/>
            <w:sz w:val="28"/>
            <w:szCs w:val="28"/>
            <w:u w:val="none"/>
            <w:lang w:val="en-US"/>
          </w:rPr>
          <w:t>2002</w:t>
        </w:r>
      </w:hyperlink>
      <w:r w:rsidRPr="0021504F">
        <w:rPr>
          <w:sz w:val="28"/>
          <w:szCs w:val="28"/>
          <w:lang w:val="en-US"/>
        </w:rPr>
        <w:t xml:space="preserve">; Biesmeijer </w:t>
      </w:r>
      <w:r w:rsidRPr="0021504F">
        <w:rPr>
          <w:i/>
          <w:iCs/>
          <w:sz w:val="28"/>
          <w:szCs w:val="28"/>
          <w:lang w:val="en-US"/>
        </w:rPr>
        <w:t>et al</w:t>
      </w:r>
      <w:r w:rsidRPr="0021504F">
        <w:rPr>
          <w:sz w:val="28"/>
          <w:szCs w:val="28"/>
          <w:lang w:val="en-US"/>
        </w:rPr>
        <w:t xml:space="preserve">. </w:t>
      </w:r>
      <w:hyperlink r:id="rId123" w:anchor="jpe12423-bib-0007" w:history="1">
        <w:r w:rsidRPr="0021504F">
          <w:rPr>
            <w:rStyle w:val="a7"/>
            <w:color w:val="auto"/>
            <w:sz w:val="28"/>
            <w:szCs w:val="28"/>
            <w:u w:val="none"/>
            <w:lang w:val="en-US"/>
          </w:rPr>
          <w:t>2006</w:t>
        </w:r>
      </w:hyperlink>
      <w:r w:rsidRPr="0021504F">
        <w:rPr>
          <w:sz w:val="28"/>
          <w:szCs w:val="28"/>
          <w:lang w:val="en-US"/>
        </w:rPr>
        <w:t xml:space="preserve">; Balmer </w:t>
      </w:r>
      <w:r w:rsidRPr="0021504F">
        <w:rPr>
          <w:i/>
          <w:iCs/>
          <w:sz w:val="28"/>
          <w:szCs w:val="28"/>
          <w:lang w:val="en-US"/>
        </w:rPr>
        <w:t>et al</w:t>
      </w:r>
      <w:r w:rsidRPr="0021504F">
        <w:rPr>
          <w:sz w:val="28"/>
          <w:szCs w:val="28"/>
          <w:lang w:val="en-US"/>
        </w:rPr>
        <w:t xml:space="preserve">. </w:t>
      </w:r>
      <w:hyperlink r:id="rId124" w:anchor="jpe12423-bib-0005" w:history="1">
        <w:r w:rsidRPr="0021504F">
          <w:rPr>
            <w:rStyle w:val="a7"/>
            <w:color w:val="auto"/>
            <w:sz w:val="28"/>
            <w:szCs w:val="28"/>
            <w:u w:val="none"/>
            <w:lang w:val="en-US"/>
          </w:rPr>
          <w:t>2013</w:t>
        </w:r>
      </w:hyperlink>
      <w:r w:rsidRPr="0021504F">
        <w:rPr>
          <w:sz w:val="28"/>
          <w:szCs w:val="28"/>
          <w:lang w:val="en-US"/>
        </w:rPr>
        <w:t xml:space="preserve">). </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 xml:space="preserve">Given the need for information on biodiversity change, a key question is how to develop (i.e. begin or enhance) monitoring programmes? A sustainable answer to such a question has to consider the needs both of end users of the data and of the participants who make the records. Currently, there is clear, goal‐oriented advice on the ‘sequence of key steps’ to begin a monitoring programme that is focussed on meeting the needs of end users (Noon </w:t>
      </w:r>
      <w:hyperlink r:id="rId125" w:anchor="jpe12423-bib-0043" w:history="1">
        <w:r w:rsidRPr="0021504F">
          <w:rPr>
            <w:rStyle w:val="a7"/>
            <w:color w:val="auto"/>
            <w:sz w:val="28"/>
            <w:szCs w:val="28"/>
            <w:u w:val="none"/>
            <w:lang w:val="en-US"/>
          </w:rPr>
          <w:t>2002</w:t>
        </w:r>
      </w:hyperlink>
      <w:r w:rsidRPr="0021504F">
        <w:rPr>
          <w:sz w:val="28"/>
          <w:szCs w:val="28"/>
          <w:lang w:val="en-US"/>
        </w:rPr>
        <w:t xml:space="preserve">; Lindenmayer &amp; Likens </w:t>
      </w:r>
      <w:hyperlink r:id="rId126" w:anchor="jpe12423-bib-0034" w:history="1">
        <w:r w:rsidRPr="0021504F">
          <w:rPr>
            <w:rStyle w:val="a7"/>
            <w:color w:val="auto"/>
            <w:sz w:val="28"/>
            <w:szCs w:val="28"/>
            <w:u w:val="none"/>
            <w:lang w:val="en-US"/>
          </w:rPr>
          <w:t>2010</w:t>
        </w:r>
      </w:hyperlink>
      <w:r w:rsidRPr="0021504F">
        <w:rPr>
          <w:sz w:val="28"/>
          <w:szCs w:val="28"/>
          <w:lang w:val="en-US"/>
        </w:rPr>
        <w:t xml:space="preserve">; James </w:t>
      </w:r>
      <w:hyperlink r:id="rId127" w:anchor="jpe12423-bib-0031" w:history="1">
        <w:r w:rsidRPr="0021504F">
          <w:rPr>
            <w:rStyle w:val="a7"/>
            <w:color w:val="auto"/>
            <w:sz w:val="28"/>
            <w:szCs w:val="28"/>
            <w:u w:val="none"/>
            <w:lang w:val="en-US"/>
          </w:rPr>
          <w:t>2011</w:t>
        </w:r>
      </w:hyperlink>
      <w:r w:rsidRPr="0021504F">
        <w:rPr>
          <w:sz w:val="28"/>
          <w:szCs w:val="28"/>
          <w:lang w:val="en-US"/>
        </w:rPr>
        <w:t xml:space="preserve">; Gitzen </w:t>
      </w:r>
      <w:r w:rsidRPr="0021504F">
        <w:rPr>
          <w:i/>
          <w:iCs/>
          <w:sz w:val="28"/>
          <w:szCs w:val="28"/>
          <w:lang w:val="en-US"/>
        </w:rPr>
        <w:t>et al</w:t>
      </w:r>
      <w:r w:rsidRPr="0021504F">
        <w:rPr>
          <w:sz w:val="28"/>
          <w:szCs w:val="28"/>
          <w:lang w:val="en-US"/>
        </w:rPr>
        <w:t xml:space="preserve">. </w:t>
      </w:r>
      <w:hyperlink r:id="rId128" w:anchor="jpe12423-bib-0027" w:history="1">
        <w:r w:rsidRPr="0021504F">
          <w:rPr>
            <w:rStyle w:val="a7"/>
            <w:color w:val="auto"/>
            <w:sz w:val="28"/>
            <w:szCs w:val="28"/>
            <w:u w:val="none"/>
            <w:lang w:val="en-US"/>
          </w:rPr>
          <w:t>2012</w:t>
        </w:r>
      </w:hyperlink>
      <w:r w:rsidRPr="0021504F">
        <w:rPr>
          <w:sz w:val="28"/>
          <w:szCs w:val="28"/>
          <w:lang w:val="en-US"/>
        </w:rPr>
        <w:t xml:space="preserve">). Separately, guidance has been produced on undertaking monitoring with citizen science, and supporting volunteer participants, so emphasizing engagement with the general public (Tweddle </w:t>
      </w:r>
      <w:r w:rsidRPr="0021504F">
        <w:rPr>
          <w:i/>
          <w:iCs/>
          <w:sz w:val="28"/>
          <w:szCs w:val="28"/>
          <w:lang w:val="en-US"/>
        </w:rPr>
        <w:t>et al</w:t>
      </w:r>
      <w:r w:rsidRPr="0021504F">
        <w:rPr>
          <w:sz w:val="28"/>
          <w:szCs w:val="28"/>
          <w:lang w:val="en-US"/>
        </w:rPr>
        <w:t xml:space="preserve">. </w:t>
      </w:r>
      <w:hyperlink r:id="rId129" w:anchor="jpe12423-bib-0061" w:history="1">
        <w:r w:rsidRPr="0021504F">
          <w:rPr>
            <w:rStyle w:val="a7"/>
            <w:color w:val="auto"/>
            <w:sz w:val="28"/>
            <w:szCs w:val="28"/>
            <w:u w:val="none"/>
            <w:lang w:val="en-US"/>
          </w:rPr>
          <w:t>2012</w:t>
        </w:r>
      </w:hyperlink>
      <w:r w:rsidRPr="0021504F">
        <w:rPr>
          <w:sz w:val="28"/>
          <w:szCs w:val="28"/>
          <w:lang w:val="en-US"/>
        </w:rPr>
        <w:t xml:space="preserve">; Cornell Lab of Ornithology </w:t>
      </w:r>
      <w:hyperlink r:id="rId130" w:anchor="jpe12423-bib-0014" w:history="1">
        <w:r w:rsidRPr="0021504F">
          <w:rPr>
            <w:rStyle w:val="a7"/>
            <w:color w:val="auto"/>
            <w:sz w:val="28"/>
            <w:szCs w:val="28"/>
            <w:u w:val="none"/>
            <w:lang w:val="en-US"/>
          </w:rPr>
          <w:t>2013</w:t>
        </w:r>
      </w:hyperlink>
      <w:r w:rsidRPr="0021504F">
        <w:rPr>
          <w:sz w:val="28"/>
          <w:szCs w:val="28"/>
          <w:lang w:val="en-US"/>
        </w:rPr>
        <w:t xml:space="preserve">) and local stakeholders, for example through participatory biodiversity monitoring by indigenous people (Mant </w:t>
      </w:r>
      <w:r w:rsidRPr="0021504F">
        <w:rPr>
          <w:i/>
          <w:iCs/>
          <w:sz w:val="28"/>
          <w:szCs w:val="28"/>
          <w:lang w:val="en-US"/>
        </w:rPr>
        <w:t>et al</w:t>
      </w:r>
      <w:r w:rsidRPr="0021504F">
        <w:rPr>
          <w:sz w:val="28"/>
          <w:szCs w:val="28"/>
          <w:lang w:val="en-US"/>
        </w:rPr>
        <w:t xml:space="preserve">. </w:t>
      </w:r>
      <w:hyperlink r:id="rId131" w:anchor="jpe12423-bib-0036" w:history="1">
        <w:r w:rsidRPr="0021504F">
          <w:rPr>
            <w:rStyle w:val="a7"/>
            <w:color w:val="auto"/>
            <w:sz w:val="28"/>
            <w:szCs w:val="28"/>
            <w:u w:val="none"/>
            <w:lang w:val="en-US"/>
          </w:rPr>
          <w:t>2013</w:t>
        </w:r>
      </w:hyperlink>
      <w:r w:rsidRPr="0021504F">
        <w:rPr>
          <w:sz w:val="28"/>
          <w:szCs w:val="28"/>
          <w:lang w:val="en-US"/>
        </w:rPr>
        <w:t xml:space="preserve">). </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 xml:space="preserve">Currently, there is no guidance on considering both the strategic goals </w:t>
      </w:r>
      <w:r w:rsidRPr="0021504F">
        <w:rPr>
          <w:i/>
          <w:iCs/>
          <w:sz w:val="28"/>
          <w:szCs w:val="28"/>
          <w:lang w:val="en-US"/>
        </w:rPr>
        <w:t>and</w:t>
      </w:r>
      <w:r w:rsidRPr="0021504F">
        <w:rPr>
          <w:sz w:val="28"/>
          <w:szCs w:val="28"/>
          <w:lang w:val="en-US"/>
        </w:rPr>
        <w:t xml:space="preserve"> the motivations of participants in biodiversity monitoring, yet this is essential to help prioritize resources for developing monitoring programmes. Our aim was to provide such guidance, applicable anywhere in the world, by collaboratively drawing on the breadth of expertise from the UK. We had two objectives: (i) produce a list of attributes to be considered when developing a biodiversity monitoring programme and to order it from the most fundamental to the most aspirational attributes and (ii) identify which attributes were priorities for monitoring in the UK and identify differences in stakeholder perception of these priorities. We followed recommendations in Sutherland </w:t>
      </w:r>
      <w:r w:rsidRPr="0021504F">
        <w:rPr>
          <w:i/>
          <w:iCs/>
          <w:sz w:val="28"/>
          <w:szCs w:val="28"/>
          <w:lang w:val="en-US"/>
        </w:rPr>
        <w:t>et al</w:t>
      </w:r>
      <w:r w:rsidRPr="0021504F">
        <w:rPr>
          <w:sz w:val="28"/>
          <w:szCs w:val="28"/>
          <w:lang w:val="en-US"/>
        </w:rPr>
        <w:t>. (</w:t>
      </w:r>
      <w:hyperlink r:id="rId132" w:anchor="jpe12423-bib-0055" w:history="1">
        <w:r w:rsidRPr="0021504F">
          <w:rPr>
            <w:rStyle w:val="a7"/>
            <w:color w:val="auto"/>
            <w:sz w:val="28"/>
            <w:szCs w:val="28"/>
            <w:u w:val="none"/>
            <w:lang w:val="en-US"/>
          </w:rPr>
          <w:t>2011</w:t>
        </w:r>
      </w:hyperlink>
      <w:r w:rsidRPr="0021504F">
        <w:rPr>
          <w:sz w:val="28"/>
          <w:szCs w:val="28"/>
          <w:lang w:val="en-US"/>
        </w:rPr>
        <w:t xml:space="preserve">) and worked collaboratively as a partnership with a wide experience of monitoring biodiversity in the UK. </w:t>
      </w:r>
    </w:p>
    <w:p w:rsidR="00994EC8" w:rsidRPr="005E5032" w:rsidRDefault="00994EC8" w:rsidP="0021504F">
      <w:pPr>
        <w:pStyle w:val="2"/>
        <w:spacing w:before="0" w:beforeAutospacing="0" w:after="0" w:afterAutospacing="0"/>
        <w:ind w:firstLine="567"/>
        <w:jc w:val="both"/>
        <w:rPr>
          <w:b w:val="0"/>
          <w:sz w:val="28"/>
          <w:szCs w:val="28"/>
          <w:lang w:val="en-US"/>
        </w:rPr>
      </w:pPr>
      <w:r w:rsidRPr="005E5032">
        <w:rPr>
          <w:b w:val="0"/>
          <w:sz w:val="28"/>
          <w:szCs w:val="28"/>
          <w:lang w:val="en-US"/>
        </w:rPr>
        <w:t>Materials and methods</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Fifty‐two people were invited to participate in this project. Invited participants were people experienced in monitoring biodiversity in the UK (having strategic oversight or extensive practical experience, acting in a professional or voluntary capacity). They included volunteer experts who run biological recording schemes and societies and coordinate other volunteers to gather species records, academics, representatives from non‐governmental conservation organizations and government agencies. We selected participants to ensure the group had wide taxonomic expertise, from popular groups (such as birds) to those for which skills in identification or sampling are less commonplace (see Appendix S1 in Supporting Information). The process consisted of three tasks (Table </w:t>
      </w:r>
      <w:hyperlink r:id="rId133" w:anchor="jpe12423-tbl-0001" w:tooltip="Link to table" w:history="1">
        <w:r w:rsidRPr="0021504F">
          <w:rPr>
            <w:rStyle w:val="a7"/>
            <w:color w:val="auto"/>
            <w:sz w:val="28"/>
            <w:szCs w:val="28"/>
            <w:u w:val="none"/>
            <w:lang w:val="en-US"/>
          </w:rPr>
          <w:t>1</w:t>
        </w:r>
      </w:hyperlink>
      <w:r w:rsidRPr="0021504F">
        <w:rPr>
          <w:sz w:val="28"/>
          <w:szCs w:val="28"/>
          <w:lang w:val="en-US"/>
        </w:rPr>
        <w:t>; detailed in Appendices S2 and S3) and culminated in a workshop held on 22 January 2013. A varying number of ‘respondents’ took part in each task (Table </w:t>
      </w:r>
      <w:hyperlink r:id="rId134" w:anchor="jpe12423-tbl-0001" w:tooltip="Link to table" w:history="1">
        <w:r w:rsidRPr="0021504F">
          <w:rPr>
            <w:rStyle w:val="a7"/>
            <w:color w:val="auto"/>
            <w:sz w:val="28"/>
            <w:szCs w:val="28"/>
            <w:u w:val="none"/>
            <w:lang w:val="en-US"/>
          </w:rPr>
          <w:t>1</w:t>
        </w:r>
      </w:hyperlink>
      <w:r w:rsidRPr="0021504F">
        <w:rPr>
          <w:sz w:val="28"/>
          <w:szCs w:val="28"/>
          <w:lang w:val="en-US"/>
        </w:rPr>
        <w:t xml:space="preserve">); those at the final workshop are authors. All tasks were designed by a subset of the authors (MJOP, SEN, IGH, JP &amp; DBR). </w:t>
      </w:r>
    </w:p>
    <w:p w:rsidR="00994EC8" w:rsidRDefault="00994EC8" w:rsidP="0021504F">
      <w:pPr>
        <w:spacing w:after="0" w:line="240" w:lineRule="auto"/>
        <w:ind w:firstLine="567"/>
        <w:jc w:val="both"/>
        <w:rPr>
          <w:rFonts w:ascii="Times New Roman" w:hAnsi="Times New Roman" w:cs="Times New Roman"/>
          <w:sz w:val="28"/>
          <w:szCs w:val="28"/>
          <w:lang w:val="en-US"/>
        </w:rPr>
      </w:pPr>
      <w:r w:rsidRPr="0021504F">
        <w:rPr>
          <w:rStyle w:val="table-captionlabel"/>
          <w:rFonts w:ascii="Times New Roman" w:hAnsi="Times New Roman" w:cs="Times New Roman"/>
          <w:sz w:val="28"/>
          <w:szCs w:val="28"/>
          <w:lang w:val="en-US"/>
        </w:rPr>
        <w:t xml:space="preserve">Table 1. </w:t>
      </w:r>
      <w:r w:rsidRPr="0021504F">
        <w:rPr>
          <w:rFonts w:ascii="Times New Roman" w:hAnsi="Times New Roman" w:cs="Times New Roman"/>
          <w:sz w:val="28"/>
          <w:szCs w:val="28"/>
          <w:lang w:val="en-US"/>
        </w:rPr>
        <w:t xml:space="preserve">Summary of the aims and objectives of and respondents to the three tasks of this project to gather expert opinion and address how to develop biodiversity monitoring programmes. 52 people were invited to participate in the tasks, although task 2 was also open to participation by anyone. Participation in </w:t>
      </w:r>
      <w:r w:rsidRPr="0021504F">
        <w:rPr>
          <w:rFonts w:ascii="Times New Roman" w:hAnsi="Times New Roman" w:cs="Times New Roman"/>
          <w:sz w:val="28"/>
          <w:szCs w:val="28"/>
          <w:lang w:val="en-US"/>
        </w:rPr>
        <w:lastRenderedPageBreak/>
        <w:t xml:space="preserve">tasks 1 and 2 was via email or internet surveys, while participation in task 3 was at a workshop </w:t>
      </w:r>
    </w:p>
    <w:p w:rsidR="0021504F" w:rsidRPr="0021504F" w:rsidRDefault="0021504F" w:rsidP="0021504F">
      <w:pPr>
        <w:spacing w:after="0" w:line="240" w:lineRule="auto"/>
        <w:ind w:firstLine="567"/>
        <w:jc w:val="both"/>
        <w:rPr>
          <w:rFonts w:ascii="Times New Roman" w:hAnsi="Times New Roman" w:cs="Times New Roman"/>
          <w:sz w:val="28"/>
          <w:szCs w:val="28"/>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98"/>
        <w:gridCol w:w="2497"/>
        <w:gridCol w:w="3489"/>
        <w:gridCol w:w="2460"/>
      </w:tblGrid>
      <w:tr w:rsidR="0021504F" w:rsidRPr="0021504F" w:rsidTr="00994EC8">
        <w:trPr>
          <w:tblHeader/>
          <w:tblCellSpacing w:w="15" w:type="dxa"/>
        </w:trPr>
        <w:tc>
          <w:tcPr>
            <w:tcW w:w="0" w:type="auto"/>
            <w:vAlign w:val="center"/>
            <w:hideMark/>
          </w:tcPr>
          <w:p w:rsidR="00994EC8" w:rsidRPr="0021504F" w:rsidRDefault="00994EC8" w:rsidP="0021504F">
            <w:pPr>
              <w:spacing w:after="0" w:line="240" w:lineRule="auto"/>
              <w:jc w:val="both"/>
              <w:rPr>
                <w:rFonts w:ascii="Times New Roman" w:hAnsi="Times New Roman" w:cs="Times New Roman"/>
                <w:bCs/>
                <w:sz w:val="28"/>
                <w:szCs w:val="28"/>
              </w:rPr>
            </w:pPr>
            <w:r w:rsidRPr="0021504F">
              <w:rPr>
                <w:rFonts w:ascii="Times New Roman" w:hAnsi="Times New Roman" w:cs="Times New Roman"/>
                <w:bCs/>
                <w:sz w:val="28"/>
                <w:szCs w:val="28"/>
              </w:rPr>
              <w:t>Task number</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bCs/>
                <w:sz w:val="28"/>
                <w:szCs w:val="28"/>
              </w:rPr>
            </w:pPr>
            <w:r w:rsidRPr="0021504F">
              <w:rPr>
                <w:rFonts w:ascii="Times New Roman" w:hAnsi="Times New Roman" w:cs="Times New Roman"/>
                <w:bCs/>
                <w:sz w:val="28"/>
                <w:szCs w:val="28"/>
              </w:rPr>
              <w:t>Aim</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bCs/>
                <w:sz w:val="28"/>
                <w:szCs w:val="28"/>
              </w:rPr>
            </w:pPr>
            <w:r w:rsidRPr="0021504F">
              <w:rPr>
                <w:rFonts w:ascii="Times New Roman" w:hAnsi="Times New Roman" w:cs="Times New Roman"/>
                <w:bCs/>
                <w:sz w:val="28"/>
                <w:szCs w:val="28"/>
              </w:rPr>
              <w:t>Objective</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bCs/>
                <w:sz w:val="28"/>
                <w:szCs w:val="28"/>
              </w:rPr>
            </w:pPr>
            <w:r w:rsidRPr="0021504F">
              <w:rPr>
                <w:rFonts w:ascii="Times New Roman" w:hAnsi="Times New Roman" w:cs="Times New Roman"/>
                <w:bCs/>
                <w:sz w:val="28"/>
                <w:szCs w:val="28"/>
              </w:rPr>
              <w:t>Number of respondents</w:t>
            </w:r>
          </w:p>
        </w:tc>
      </w:tr>
      <w:tr w:rsidR="0021504F" w:rsidRPr="005E5032" w:rsidTr="00994EC8">
        <w:trPr>
          <w:tblCellSpacing w:w="15" w:type="dxa"/>
        </w:trPr>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rPr>
            </w:pPr>
            <w:r w:rsidRPr="0021504F">
              <w:rPr>
                <w:rFonts w:ascii="Times New Roman" w:hAnsi="Times New Roman" w:cs="Times New Roman"/>
                <w:sz w:val="28"/>
                <w:szCs w:val="28"/>
              </w:rPr>
              <w:t>1</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Produce list of attributes for a biodiversity monitoring programme</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Produce a finalized list for consideration in tasks 2 and 3</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37 invited participants commenting on an initial list created by MJOP, SEN, IGH, JP &amp; DBR</w:t>
            </w:r>
          </w:p>
        </w:tc>
      </w:tr>
      <w:tr w:rsidR="0021504F" w:rsidRPr="005E5032" w:rsidTr="00994EC8">
        <w:trPr>
          <w:tblCellSpacing w:w="15" w:type="dxa"/>
        </w:trPr>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rPr>
            </w:pPr>
            <w:r w:rsidRPr="0021504F">
              <w:rPr>
                <w:rFonts w:ascii="Times New Roman" w:hAnsi="Times New Roman" w:cs="Times New Roman"/>
                <w:sz w:val="28"/>
                <w:szCs w:val="28"/>
              </w:rPr>
              <w:t>2</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Rank the 10 most important needs for monitoring biodiversity</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Identify which attributes are perceived to be the most important needs for monitoring biodiversity in Britain</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43 invited participants, plus 119 others responding to the open invitation</w:t>
            </w:r>
          </w:p>
        </w:tc>
      </w:tr>
      <w:tr w:rsidR="0021504F" w:rsidRPr="0021504F" w:rsidTr="00994EC8">
        <w:trPr>
          <w:tblCellSpacing w:w="15" w:type="dxa"/>
        </w:trPr>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rPr>
            </w:pPr>
            <w:r w:rsidRPr="0021504F">
              <w:rPr>
                <w:rFonts w:ascii="Times New Roman" w:hAnsi="Times New Roman" w:cs="Times New Roman"/>
                <w:sz w:val="28"/>
                <w:szCs w:val="28"/>
              </w:rPr>
              <w:t>3, part 1</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Rank all the statements from the most elemental to the most aspirational</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Create an ordered list as a basis for discussions in task 3, part 2</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rPr>
            </w:pPr>
            <w:r w:rsidRPr="0021504F">
              <w:rPr>
                <w:rFonts w:ascii="Times New Roman" w:hAnsi="Times New Roman" w:cs="Times New Roman"/>
                <w:sz w:val="28"/>
                <w:szCs w:val="28"/>
              </w:rPr>
              <w:t>17 invited participants</w:t>
            </w:r>
          </w:p>
        </w:tc>
      </w:tr>
      <w:tr w:rsidR="0021504F" w:rsidRPr="005E5032" w:rsidTr="00994EC8">
        <w:trPr>
          <w:tblCellSpacing w:w="15" w:type="dxa"/>
        </w:trPr>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rPr>
            </w:pPr>
            <w:r w:rsidRPr="0021504F">
              <w:rPr>
                <w:rFonts w:ascii="Times New Roman" w:hAnsi="Times New Roman" w:cs="Times New Roman"/>
                <w:sz w:val="28"/>
                <w:szCs w:val="28"/>
              </w:rPr>
              <w:t>3, part 2</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Collaborative ranking of the statements from the most elemental to the most aspirational</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Agree on an ordered list of attributes for programmes monitoring biodiversity change which is applicable anywhere in the world, at any scale and for any taxonomic group</w:t>
            </w:r>
          </w:p>
        </w:tc>
        <w:tc>
          <w:tcPr>
            <w:tcW w:w="0" w:type="auto"/>
            <w:vAlign w:val="center"/>
            <w:hideMark/>
          </w:tcPr>
          <w:p w:rsidR="00994EC8" w:rsidRPr="0021504F" w:rsidRDefault="00994EC8" w:rsidP="0021504F">
            <w:pPr>
              <w:spacing w:after="0" w:line="240" w:lineRule="auto"/>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36 of the invited participants attending the workshop</w:t>
            </w:r>
          </w:p>
        </w:tc>
      </w:tr>
    </w:tbl>
    <w:p w:rsidR="00994EC8" w:rsidRPr="0021504F" w:rsidRDefault="00994EC8"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Task 1: Collaboratively Developing a List of Attributes of Biodiversity Monitoring Programmes</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We considered individual ‘attributes’ of biodiversity monitoring, that is discrete components or ‘key steps’ in monitoring programmes. An initial list of attributes was produced by a subset of the authors (MJOP, SEN, IGH, JP &amp; DBR) and circulated to all invited participants. Suggestions to improve the list were received and it was revised (Table </w:t>
      </w:r>
      <w:hyperlink r:id="rId135" w:anchor="jpe12423-tbl-0001" w:tooltip="Link to table" w:history="1">
        <w:r w:rsidRPr="0021504F">
          <w:rPr>
            <w:rStyle w:val="a7"/>
            <w:color w:val="auto"/>
            <w:sz w:val="28"/>
            <w:szCs w:val="28"/>
            <w:lang w:val="en-US"/>
          </w:rPr>
          <w:t>1</w:t>
        </w:r>
      </w:hyperlink>
      <w:r w:rsidRPr="0021504F">
        <w:rPr>
          <w:sz w:val="28"/>
          <w:szCs w:val="28"/>
          <w:lang w:val="en-US"/>
        </w:rPr>
        <w:t xml:space="preserve">, Appendices S2 and S3) until we had developed a list, agreed by consensus, of the attributes of biodiversity monitoring programmes. The list comprised 24 attributes in total, with one attribute added during task 3. </w:t>
      </w:r>
    </w:p>
    <w:p w:rsidR="00994EC8" w:rsidRPr="0021504F" w:rsidRDefault="00994EC8"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Task 2: Assessing the Importance of Attributes</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 xml:space="preserve">The aim of the second task was to collate opinions on the importance of the attributes for biodiversity monitoring programmes in the UK and understand how this differed by the type of stakeholder. First, participants ranked 10 attributes out of the total of 24, which they considered were the greatest needs or opportunities for developing existing biodiversity monitoring programmes. Respondents were asked to consider their own, current experience, so we could describe variation in </w:t>
      </w:r>
      <w:r w:rsidRPr="0021504F">
        <w:rPr>
          <w:sz w:val="28"/>
          <w:szCs w:val="28"/>
          <w:lang w:val="en-US"/>
        </w:rPr>
        <w:lastRenderedPageBreak/>
        <w:t xml:space="preserve">the responses in terms of the respondent's affiliation (government organization, non‐governmental organization, recording scheme or society, other or none) and taxonomic focus. This therefore differed from the collaborative approach (Sutherland </w:t>
      </w:r>
      <w:r w:rsidRPr="0021504F">
        <w:rPr>
          <w:i/>
          <w:iCs/>
          <w:sz w:val="28"/>
          <w:szCs w:val="28"/>
          <w:lang w:val="en-US"/>
        </w:rPr>
        <w:t>et al</w:t>
      </w:r>
      <w:r w:rsidRPr="0021504F">
        <w:rPr>
          <w:sz w:val="28"/>
          <w:szCs w:val="28"/>
          <w:lang w:val="en-US"/>
        </w:rPr>
        <w:t xml:space="preserve">. </w:t>
      </w:r>
      <w:hyperlink r:id="rId136" w:anchor="jpe12423-bib-0055" w:history="1">
        <w:r w:rsidRPr="0021504F">
          <w:rPr>
            <w:rStyle w:val="a7"/>
            <w:color w:val="auto"/>
            <w:sz w:val="28"/>
            <w:szCs w:val="28"/>
            <w:u w:val="none"/>
            <w:lang w:val="en-US"/>
          </w:rPr>
          <w:t>2011</w:t>
        </w:r>
      </w:hyperlink>
      <w:r w:rsidRPr="0021504F">
        <w:rPr>
          <w:sz w:val="28"/>
          <w:szCs w:val="28"/>
          <w:lang w:val="en-US"/>
        </w:rPr>
        <w:t xml:space="preserve">) applied elsewhere in this study. People with more than one affiliation (e.g. as an employee of an organization but also a volunteer recorder) were invited to take part more than once. We also opened the invitation to participate via an announcement at the National Biodiversity Network conference 2012 and promotion by the authors. The ranked needs were scored from ten (most important) to one (least important) using an online survey tool (Survey Monkey: </w:t>
      </w:r>
      <w:hyperlink r:id="rId137" w:history="1">
        <w:r w:rsidRPr="0021504F">
          <w:rPr>
            <w:rStyle w:val="a7"/>
            <w:color w:val="auto"/>
            <w:sz w:val="28"/>
            <w:szCs w:val="28"/>
            <w:u w:val="none"/>
            <w:lang w:val="en-US"/>
          </w:rPr>
          <w:t>www.surveymonkey.com</w:t>
        </w:r>
      </w:hyperlink>
      <w:r w:rsidRPr="0021504F">
        <w:rPr>
          <w:sz w:val="28"/>
          <w:szCs w:val="28"/>
          <w:lang w:val="en-US"/>
        </w:rPr>
        <w:t xml:space="preserve">). For respondents who ranked more than 10 attributes (7%), we only considered their top 10. For those who ranked fewer than 10 statements (12%; all ranked at least five), we scored all those ranked. </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 xml:space="preserve">Secondly, we tested for differences between respondents’ ranking based on their individual traits. Similar approaches have been used previously, either with the respondents under investigation as authors (Dicks </w:t>
      </w:r>
      <w:r w:rsidRPr="0021504F">
        <w:rPr>
          <w:i/>
          <w:iCs/>
          <w:sz w:val="28"/>
          <w:szCs w:val="28"/>
          <w:lang w:val="en-US"/>
        </w:rPr>
        <w:t>et al</w:t>
      </w:r>
      <w:r w:rsidRPr="0021504F">
        <w:rPr>
          <w:sz w:val="28"/>
          <w:szCs w:val="28"/>
          <w:lang w:val="en-US"/>
        </w:rPr>
        <w:t xml:space="preserve">. </w:t>
      </w:r>
      <w:hyperlink r:id="rId138" w:anchor="jpe12423-bib-0021" w:history="1">
        <w:r w:rsidRPr="0021504F">
          <w:rPr>
            <w:rStyle w:val="a7"/>
            <w:color w:val="auto"/>
            <w:sz w:val="28"/>
            <w:szCs w:val="28"/>
            <w:u w:val="none"/>
            <w:lang w:val="en-US"/>
          </w:rPr>
          <w:t>2013</w:t>
        </w:r>
      </w:hyperlink>
      <w:r w:rsidRPr="0021504F">
        <w:rPr>
          <w:sz w:val="28"/>
          <w:szCs w:val="28"/>
          <w:lang w:val="en-US"/>
        </w:rPr>
        <w:t xml:space="preserve">) or not (Rudd &amp; Fleishman </w:t>
      </w:r>
      <w:hyperlink r:id="rId139" w:anchor="jpe12423-bib-0052" w:history="1">
        <w:r w:rsidRPr="0021504F">
          <w:rPr>
            <w:rStyle w:val="a7"/>
            <w:color w:val="auto"/>
            <w:sz w:val="28"/>
            <w:szCs w:val="28"/>
            <w:u w:val="none"/>
            <w:lang w:val="en-US"/>
          </w:rPr>
          <w:t>2014</w:t>
        </w:r>
      </w:hyperlink>
      <w:r w:rsidRPr="0021504F">
        <w:rPr>
          <w:sz w:val="28"/>
          <w:szCs w:val="28"/>
          <w:lang w:val="en-US"/>
        </w:rPr>
        <w:t xml:space="preserve">). The subset of authors who designed this task did not participate. A principal components analysis (PCA) of the ranked attributes was undertaken, and to confirm a lack of bias, it was repeated with different combinations of respondents (Appendix S4). The results were clustered with </w:t>
      </w:r>
      <w:r w:rsidRPr="0021504F">
        <w:rPr>
          <w:i/>
          <w:iCs/>
          <w:sz w:val="28"/>
          <w:szCs w:val="28"/>
          <w:lang w:val="en-US"/>
        </w:rPr>
        <w:t>k</w:t>
      </w:r>
      <w:r w:rsidRPr="0021504F">
        <w:rPr>
          <w:sz w:val="28"/>
          <w:szCs w:val="28"/>
          <w:lang w:val="en-US"/>
        </w:rPr>
        <w:t xml:space="preserve">‐means clustering into an optimum number of clusters, as identified with the gap statistic (Tibshirani, Walther &amp; Hastie </w:t>
      </w:r>
      <w:hyperlink r:id="rId140" w:anchor="jpe12423-bib-0058" w:history="1">
        <w:r w:rsidRPr="0021504F">
          <w:rPr>
            <w:rStyle w:val="a7"/>
            <w:color w:val="auto"/>
            <w:sz w:val="28"/>
            <w:szCs w:val="28"/>
            <w:u w:val="none"/>
            <w:lang w:val="en-US"/>
          </w:rPr>
          <w:t>2001</w:t>
        </w:r>
      </w:hyperlink>
      <w:r w:rsidRPr="0021504F">
        <w:rPr>
          <w:sz w:val="28"/>
          <w:szCs w:val="28"/>
          <w:lang w:val="en-US"/>
        </w:rPr>
        <w:t xml:space="preserve">) in the package ‘NbClust’ (Charrad </w:t>
      </w:r>
      <w:r w:rsidRPr="0021504F">
        <w:rPr>
          <w:i/>
          <w:iCs/>
          <w:sz w:val="28"/>
          <w:szCs w:val="28"/>
          <w:lang w:val="en-US"/>
        </w:rPr>
        <w:t>et al</w:t>
      </w:r>
      <w:r w:rsidRPr="0021504F">
        <w:rPr>
          <w:sz w:val="28"/>
          <w:szCs w:val="28"/>
          <w:lang w:val="en-US"/>
        </w:rPr>
        <w:t xml:space="preserve">. </w:t>
      </w:r>
      <w:hyperlink r:id="rId141" w:anchor="jpe12423-bib-0013" w:history="1">
        <w:r w:rsidRPr="0021504F">
          <w:rPr>
            <w:rStyle w:val="a7"/>
            <w:color w:val="auto"/>
            <w:sz w:val="28"/>
            <w:szCs w:val="28"/>
            <w:u w:val="none"/>
            <w:lang w:val="en-US"/>
          </w:rPr>
          <w:t>2013</w:t>
        </w:r>
      </w:hyperlink>
      <w:r w:rsidRPr="0021504F">
        <w:rPr>
          <w:sz w:val="28"/>
          <w:szCs w:val="28"/>
          <w:lang w:val="en-US"/>
        </w:rPr>
        <w:t xml:space="preserve">) in R version 3.0.2. The association of clusters with respondents’ traits was tested with </w:t>
      </w:r>
      <w:r w:rsidRPr="0021504F">
        <w:rPr>
          <w:i/>
          <w:iCs/>
          <w:sz w:val="28"/>
          <w:szCs w:val="28"/>
          <w:lang w:val="en-US"/>
        </w:rPr>
        <w:t>G</w:t>
      </w:r>
      <w:r w:rsidRPr="0021504F">
        <w:rPr>
          <w:sz w:val="28"/>
          <w:szCs w:val="28"/>
          <w:vertAlign w:val="superscript"/>
          <w:lang w:val="en-US"/>
        </w:rPr>
        <w:t>2</w:t>
      </w:r>
      <w:r w:rsidRPr="0021504F">
        <w:rPr>
          <w:sz w:val="28"/>
          <w:szCs w:val="28"/>
          <w:lang w:val="en-US"/>
        </w:rPr>
        <w:t xml:space="preserve"> tests. </w:t>
      </w:r>
      <w:r w:rsidRPr="0021504F">
        <w:rPr>
          <w:i/>
          <w:iCs/>
          <w:sz w:val="28"/>
          <w:szCs w:val="28"/>
          <w:lang w:val="en-US"/>
        </w:rPr>
        <w:t>Post hoc</w:t>
      </w:r>
      <w:r w:rsidRPr="0021504F">
        <w:rPr>
          <w:sz w:val="28"/>
          <w:szCs w:val="28"/>
          <w:lang w:val="en-US"/>
        </w:rPr>
        <w:t xml:space="preserve"> partitioning using </w:t>
      </w:r>
      <w:r w:rsidRPr="0021504F">
        <w:rPr>
          <w:i/>
          <w:iCs/>
          <w:sz w:val="28"/>
          <w:szCs w:val="28"/>
          <w:lang w:val="en-US"/>
        </w:rPr>
        <w:t>G</w:t>
      </w:r>
      <w:r w:rsidRPr="0021504F">
        <w:rPr>
          <w:sz w:val="28"/>
          <w:szCs w:val="28"/>
          <w:vertAlign w:val="superscript"/>
          <w:lang w:val="en-US"/>
        </w:rPr>
        <w:t>2</w:t>
      </w:r>
      <w:r w:rsidRPr="0021504F">
        <w:rPr>
          <w:sz w:val="28"/>
          <w:szCs w:val="28"/>
          <w:lang w:val="en-US"/>
        </w:rPr>
        <w:t xml:space="preserve"> tests identified the importance of specific trait values (Agresti </w:t>
      </w:r>
      <w:hyperlink r:id="rId142" w:anchor="jpe12423-bib-0001" w:history="1">
        <w:r w:rsidRPr="0021504F">
          <w:rPr>
            <w:rStyle w:val="a7"/>
            <w:color w:val="auto"/>
            <w:sz w:val="28"/>
            <w:szCs w:val="28"/>
            <w:u w:val="none"/>
            <w:lang w:val="en-US"/>
          </w:rPr>
          <w:t>2013</w:t>
        </w:r>
      </w:hyperlink>
      <w:r w:rsidRPr="0021504F">
        <w:rPr>
          <w:sz w:val="28"/>
          <w:szCs w:val="28"/>
          <w:lang w:val="en-US"/>
        </w:rPr>
        <w:t xml:space="preserve">). The traits were as follows: affiliation, taxonomic expertise (vertebrates, invertebrates, vascular plants, bryophytes/lichens/fungi or all) and the regularity of the reporting of change in their taxon of interest (annual, less than annual or none; Appendix S1). </w:t>
      </w:r>
    </w:p>
    <w:p w:rsidR="00994EC8" w:rsidRPr="0021504F" w:rsidRDefault="00994EC8"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Task 3: Collaboratively Ordering the List of Attributes of a Biodiversity Monitoring Programme</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In our final task, we (the authors) ordered the attributes of a programme to monitor biodiversity change from the most elemental (the essential, basic attributes needed to monitor change) to the most aspirational (the desirable aspects that would add value to a monitoring programme but are not necessarily expected to be achieved). Typically, more elemental attributes have to be achieved in order to achieve the more aspirational attributes.</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 xml:space="preserve">We collaboratively ordered the attributes at a face‐to‐face workshop. We began with an ordered list (part 1 of task 3; details in Appendix S3) and then discussed further changes until consensus was reached, as indicated by votes at each decision via a show of hands (following Sutherland </w:t>
      </w:r>
      <w:r w:rsidRPr="0021504F">
        <w:rPr>
          <w:i/>
          <w:iCs/>
          <w:sz w:val="28"/>
          <w:szCs w:val="28"/>
          <w:lang w:val="en-US"/>
        </w:rPr>
        <w:t>et al</w:t>
      </w:r>
      <w:r w:rsidRPr="0021504F">
        <w:rPr>
          <w:sz w:val="28"/>
          <w:szCs w:val="28"/>
          <w:lang w:val="en-US"/>
        </w:rPr>
        <w:t xml:space="preserve">. </w:t>
      </w:r>
      <w:hyperlink r:id="rId143" w:anchor="jpe12423-bib-0055" w:history="1">
        <w:r w:rsidRPr="0021504F">
          <w:rPr>
            <w:rStyle w:val="a7"/>
            <w:color w:val="auto"/>
            <w:sz w:val="28"/>
            <w:szCs w:val="28"/>
            <w:u w:val="none"/>
            <w:lang w:val="en-US"/>
          </w:rPr>
          <w:t>2011</w:t>
        </w:r>
      </w:hyperlink>
      <w:r w:rsidRPr="0021504F">
        <w:rPr>
          <w:sz w:val="28"/>
          <w:szCs w:val="28"/>
          <w:lang w:val="en-US"/>
        </w:rPr>
        <w:t xml:space="preserve">). Throughout, we emphasized that statements could be split, aggregated, reworded or omitted and new ones could be added and that the final list should have widespread applicability. </w:t>
      </w:r>
    </w:p>
    <w:p w:rsidR="00994EC8" w:rsidRPr="0021504F" w:rsidRDefault="00994EC8" w:rsidP="0021504F">
      <w:pPr>
        <w:pStyle w:val="2"/>
        <w:spacing w:before="0" w:beforeAutospacing="0" w:after="0" w:afterAutospacing="0"/>
        <w:ind w:firstLine="567"/>
        <w:jc w:val="both"/>
        <w:rPr>
          <w:b w:val="0"/>
          <w:sz w:val="28"/>
          <w:szCs w:val="28"/>
          <w:lang w:val="en-US"/>
        </w:rPr>
      </w:pPr>
      <w:r w:rsidRPr="0021504F">
        <w:rPr>
          <w:b w:val="0"/>
          <w:sz w:val="28"/>
          <w:szCs w:val="28"/>
          <w:lang w:val="en-US"/>
        </w:rPr>
        <w:t>Results</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Of the 52 invited participants in this collaborative project, more than two‐thirds of people participated in each task (Table </w:t>
      </w:r>
      <w:hyperlink r:id="rId144" w:anchor="jpe12423-tbl-0001" w:tooltip="Link to table" w:history="1">
        <w:r w:rsidRPr="0021504F">
          <w:rPr>
            <w:rStyle w:val="a7"/>
            <w:color w:val="auto"/>
            <w:sz w:val="28"/>
            <w:szCs w:val="28"/>
            <w:u w:val="none"/>
            <w:lang w:val="en-US"/>
          </w:rPr>
          <w:t>1</w:t>
        </w:r>
      </w:hyperlink>
      <w:r w:rsidRPr="0021504F">
        <w:rPr>
          <w:sz w:val="28"/>
          <w:szCs w:val="28"/>
          <w:lang w:val="en-US"/>
        </w:rPr>
        <w:t xml:space="preserve">). They represented wide </w:t>
      </w:r>
      <w:r w:rsidRPr="0021504F">
        <w:rPr>
          <w:sz w:val="28"/>
          <w:szCs w:val="28"/>
          <w:lang w:val="en-US"/>
        </w:rPr>
        <w:lastRenderedPageBreak/>
        <w:t xml:space="preserve">taxonomic experience. About one‐sixth were from government agencies, one‐sixth were from universities or research institutes, one‐third were from non‐governmental environmental organizations, and one‐third were from volunteer‐led biological recording schemes and societies (Appendix S1). </w:t>
      </w:r>
    </w:p>
    <w:p w:rsidR="00994EC8" w:rsidRPr="0021504F" w:rsidRDefault="00994EC8" w:rsidP="0021504F">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Task 1: Obtaining a List of Attributes of a Biodiversity Monitoring Programme</w:t>
      </w:r>
    </w:p>
    <w:p w:rsidR="00994EC8" w:rsidRPr="0021504F" w:rsidRDefault="00994EC8" w:rsidP="0021504F">
      <w:pPr>
        <w:pStyle w:val="a6"/>
        <w:spacing w:before="0" w:beforeAutospacing="0" w:after="0" w:afterAutospacing="0"/>
        <w:ind w:firstLine="567"/>
        <w:jc w:val="both"/>
        <w:rPr>
          <w:sz w:val="28"/>
          <w:szCs w:val="28"/>
          <w:lang w:val="en-US"/>
        </w:rPr>
      </w:pPr>
      <w:r w:rsidRPr="0021504F">
        <w:rPr>
          <w:sz w:val="28"/>
          <w:szCs w:val="28"/>
          <w:lang w:val="en-US"/>
        </w:rPr>
        <w:t>We collaboratively produced a list of 25 attributes covering all the components of relevance to biodiversity monitoring programmes (Fig. </w:t>
      </w:r>
      <w:hyperlink r:id="rId145" w:anchor="jpe12423-fig-0001" w:history="1">
        <w:r w:rsidRPr="0021504F">
          <w:rPr>
            <w:rStyle w:val="a7"/>
            <w:color w:val="auto"/>
            <w:sz w:val="28"/>
            <w:szCs w:val="28"/>
            <w:lang w:val="en-US"/>
          </w:rPr>
          <w:t>1</w:t>
        </w:r>
      </w:hyperlink>
      <w:r w:rsidRPr="0021504F">
        <w:rPr>
          <w:sz w:val="28"/>
          <w:szCs w:val="28"/>
          <w:lang w:val="en-US"/>
        </w:rPr>
        <w:t xml:space="preserve">; Appendix S3). Few changes, apart from minor rewording, were made to the list during the remaining tasks. </w:t>
      </w:r>
    </w:p>
    <w:p w:rsidR="00994EC8" w:rsidRPr="00994EC8" w:rsidRDefault="00994EC8" w:rsidP="00402F6E">
      <w:pPr>
        <w:jc w:val="center"/>
        <w:rPr>
          <w:rFonts w:ascii="Times New Roman" w:hAnsi="Times New Roman" w:cs="Times New Roman"/>
          <w:sz w:val="28"/>
          <w:szCs w:val="28"/>
        </w:rPr>
      </w:pPr>
      <w:r w:rsidRPr="00994EC8">
        <w:rPr>
          <w:rFonts w:ascii="Times New Roman" w:hAnsi="Times New Roman" w:cs="Times New Roman"/>
          <w:noProof/>
          <w:color w:val="0000FF"/>
          <w:sz w:val="28"/>
          <w:szCs w:val="28"/>
          <w:lang w:eastAsia="ru-RU"/>
        </w:rPr>
        <w:drawing>
          <wp:inline distT="0" distB="0" distL="0" distR="0" wp14:anchorId="518BD138" wp14:editId="7BE63F8F">
            <wp:extent cx="5665694" cy="6687671"/>
            <wp:effectExtent l="0" t="0" r="0" b="0"/>
            <wp:docPr id="42" name="Рисунок 42" descr="image">
              <a:hlinkClick xmlns:a="http://schemas.openxmlformats.org/drawingml/2006/main" r:id="rId1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
                      <a:hlinkClick r:id="rId146" tgtFrame="&quot;_blank&quot;"/>
                    </pic:cNvPr>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666256" cy="6688334"/>
                    </a:xfrm>
                    <a:prstGeom prst="rect">
                      <a:avLst/>
                    </a:prstGeom>
                    <a:noFill/>
                    <a:ln>
                      <a:noFill/>
                    </a:ln>
                  </pic:spPr>
                </pic:pic>
              </a:graphicData>
            </a:graphic>
          </wp:inline>
        </w:drawing>
      </w:r>
    </w:p>
    <w:p w:rsidR="00994EC8" w:rsidRPr="009A12DB" w:rsidRDefault="00994EC8" w:rsidP="00402F6E">
      <w:pPr>
        <w:jc w:val="center"/>
        <w:rPr>
          <w:rFonts w:ascii="Times New Roman" w:hAnsi="Times New Roman" w:cs="Times New Roman"/>
          <w:b/>
          <w:sz w:val="28"/>
          <w:szCs w:val="28"/>
          <w:lang w:val="en-US"/>
        </w:rPr>
      </w:pPr>
      <w:r w:rsidRPr="009A12DB">
        <w:rPr>
          <w:rStyle w:val="a8"/>
          <w:rFonts w:ascii="Times New Roman" w:hAnsi="Times New Roman" w:cs="Times New Roman"/>
          <w:b w:val="0"/>
          <w:sz w:val="28"/>
          <w:szCs w:val="28"/>
          <w:lang w:val="en-US"/>
        </w:rPr>
        <w:t>Figure 1</w:t>
      </w:r>
      <w:r w:rsidR="009A12DB">
        <w:rPr>
          <w:rStyle w:val="a8"/>
          <w:rFonts w:ascii="Times New Roman" w:hAnsi="Times New Roman" w:cs="Times New Roman"/>
          <w:b w:val="0"/>
          <w:sz w:val="28"/>
          <w:szCs w:val="28"/>
          <w:lang w:val="en-US"/>
        </w:rPr>
        <w:t>0</w:t>
      </w:r>
    </w:p>
    <w:p w:rsidR="00994EC8" w:rsidRDefault="00784318" w:rsidP="00FA5312">
      <w:pPr>
        <w:spacing w:after="0" w:line="240" w:lineRule="auto"/>
        <w:ind w:firstLine="567"/>
        <w:jc w:val="both"/>
        <w:rPr>
          <w:rFonts w:ascii="Times New Roman" w:hAnsi="Times New Roman" w:cs="Times New Roman"/>
          <w:sz w:val="28"/>
          <w:szCs w:val="28"/>
          <w:lang w:val="en-US"/>
        </w:rPr>
      </w:pPr>
      <w:hyperlink r:id="rId148" w:history="1">
        <w:r w:rsidR="00994EC8" w:rsidRPr="0021504F">
          <w:rPr>
            <w:rStyle w:val="a7"/>
            <w:rFonts w:ascii="Times New Roman" w:hAnsi="Times New Roman" w:cs="Times New Roman"/>
            <w:color w:val="auto"/>
            <w:sz w:val="28"/>
            <w:szCs w:val="28"/>
            <w:lang w:val="en-US"/>
          </w:rPr>
          <w:t>Open in figure viewer</w:t>
        </w:r>
      </w:hyperlink>
      <w:hyperlink r:id="rId149" w:history="1">
        <w:r w:rsidR="00994EC8" w:rsidRPr="0021504F">
          <w:rPr>
            <w:rStyle w:val="a7"/>
            <w:rFonts w:ascii="Times New Roman" w:hAnsi="Times New Roman" w:cs="Times New Roman"/>
            <w:color w:val="auto"/>
            <w:sz w:val="28"/>
            <w:szCs w:val="28"/>
            <w:lang w:val="en-US"/>
          </w:rPr>
          <w:t>PowerPoint</w:t>
        </w:r>
      </w:hyperlink>
    </w:p>
    <w:p w:rsidR="00FA5312" w:rsidRPr="00FA5312" w:rsidRDefault="00FA5312" w:rsidP="00FA5312">
      <w:pPr>
        <w:spacing w:after="0" w:line="240" w:lineRule="auto"/>
        <w:ind w:firstLine="567"/>
        <w:jc w:val="both"/>
        <w:rPr>
          <w:rFonts w:ascii="Times New Roman" w:hAnsi="Times New Roman" w:cs="Times New Roman"/>
          <w:sz w:val="28"/>
          <w:szCs w:val="28"/>
          <w:lang w:val="en-US"/>
        </w:rPr>
      </w:pPr>
    </w:p>
    <w:p w:rsidR="00994EC8" w:rsidRPr="0021504F" w:rsidRDefault="00994EC8" w:rsidP="00FA5312">
      <w:pPr>
        <w:spacing w:after="0" w:line="240" w:lineRule="auto"/>
        <w:ind w:firstLine="567"/>
        <w:jc w:val="both"/>
        <w:rPr>
          <w:rFonts w:ascii="Times New Roman" w:hAnsi="Times New Roman" w:cs="Times New Roman"/>
          <w:sz w:val="28"/>
          <w:szCs w:val="28"/>
          <w:lang w:val="en-US"/>
        </w:rPr>
      </w:pPr>
      <w:r w:rsidRPr="0021504F">
        <w:rPr>
          <w:rFonts w:ascii="Times New Roman" w:hAnsi="Times New Roman" w:cs="Times New Roman"/>
          <w:sz w:val="28"/>
          <w:szCs w:val="28"/>
          <w:lang w:val="en-US"/>
        </w:rPr>
        <w:t>The attributes of a monitoring programme, ordered from most elemental (top) to most aspirational (bottom). The circle size indicates the average rank that respondents gave when they ranked the ten most important attributes according to their own perspective (larger circles being greater needs). *Normalized average rank given by respondents for the importance of each attribute, with larger circles indicating attributes that were classed as more important. †The first attribute was added after task 2 was completed, but is included here for completeness. §This attribute was separated into species and habitats in this survey. Placing effort on priority habitats was scored extremely low, and these scores are not presented here.</w:t>
      </w:r>
    </w:p>
    <w:p w:rsidR="00994EC8" w:rsidRPr="0021504F" w:rsidRDefault="00994EC8" w:rsidP="00FA5312">
      <w:pPr>
        <w:pStyle w:val="3"/>
        <w:spacing w:before="0" w:line="240" w:lineRule="auto"/>
        <w:ind w:firstLine="567"/>
        <w:jc w:val="both"/>
        <w:rPr>
          <w:rFonts w:ascii="Times New Roman" w:hAnsi="Times New Roman" w:cs="Times New Roman"/>
          <w:b w:val="0"/>
          <w:color w:val="auto"/>
          <w:sz w:val="28"/>
          <w:szCs w:val="28"/>
          <w:lang w:val="en-US"/>
        </w:rPr>
      </w:pPr>
      <w:r w:rsidRPr="0021504F">
        <w:rPr>
          <w:rFonts w:ascii="Times New Roman" w:hAnsi="Times New Roman" w:cs="Times New Roman"/>
          <w:b w:val="0"/>
          <w:color w:val="auto"/>
          <w:sz w:val="28"/>
          <w:szCs w:val="28"/>
          <w:lang w:val="en-US"/>
        </w:rPr>
        <w:t>Task 2: Clustering Respondents’ Opinions on the Current Needs for Biodiversity Monitoring Programmes</w:t>
      </w:r>
    </w:p>
    <w:p w:rsidR="00994EC8" w:rsidRPr="00FA5312" w:rsidRDefault="00994EC8" w:rsidP="00FA5312">
      <w:pPr>
        <w:pStyle w:val="a6"/>
        <w:spacing w:before="0" w:beforeAutospacing="0" w:after="0" w:afterAutospacing="0"/>
        <w:ind w:firstLine="567"/>
        <w:jc w:val="both"/>
        <w:rPr>
          <w:sz w:val="28"/>
          <w:szCs w:val="28"/>
          <w:lang w:val="en-US"/>
        </w:rPr>
      </w:pPr>
      <w:r w:rsidRPr="0021504F">
        <w:rPr>
          <w:sz w:val="28"/>
          <w:szCs w:val="28"/>
          <w:lang w:val="en-US"/>
        </w:rPr>
        <w:t xml:space="preserve">The majority of those who took part in task 2 answered the survey once (but, to </w:t>
      </w:r>
      <w:r w:rsidRPr="00994EC8">
        <w:rPr>
          <w:sz w:val="28"/>
          <w:szCs w:val="28"/>
          <w:lang w:val="en-US"/>
        </w:rPr>
        <w:t xml:space="preserve">represent their different affiliations, three answered it twice and one answered it three times). In addition, 119 people took part by responding to our open invitation. The overall results were similar with all the different subsets of participants (invited participants, non‐authors and everyone; Appendix S4; full data in Appendix S5), </w:t>
      </w:r>
      <w:r w:rsidRPr="00FA5312">
        <w:rPr>
          <w:sz w:val="28"/>
          <w:szCs w:val="28"/>
          <w:lang w:val="en-US"/>
        </w:rPr>
        <w:t>indicating that the additional respondents were not a biased subset, and so here we have used the complete data set.</w:t>
      </w:r>
    </w:p>
    <w:p w:rsidR="00FA5312" w:rsidRPr="00FA5312" w:rsidRDefault="00994EC8" w:rsidP="00FA5312">
      <w:pPr>
        <w:spacing w:after="0" w:line="240" w:lineRule="auto"/>
        <w:jc w:val="both"/>
        <w:rPr>
          <w:rFonts w:ascii="Times New Roman" w:hAnsi="Times New Roman" w:cs="Times New Roman"/>
          <w:sz w:val="28"/>
          <w:szCs w:val="28"/>
          <w:lang w:val="en-US"/>
        </w:rPr>
      </w:pPr>
      <w:r w:rsidRPr="00FA5312">
        <w:rPr>
          <w:sz w:val="28"/>
          <w:szCs w:val="28"/>
          <w:lang w:val="en-US"/>
        </w:rPr>
        <w:t>We found two distinct clusters in the multivariate analysis of people's ranked attributes, based on their position on the first principal component (PC1; Fig. </w:t>
      </w:r>
      <w:hyperlink r:id="rId150" w:anchor="jpe12423-fig-0002" w:history="1">
        <w:r w:rsidRPr="00FA5312">
          <w:rPr>
            <w:rStyle w:val="a7"/>
            <w:color w:val="auto"/>
            <w:sz w:val="28"/>
            <w:szCs w:val="28"/>
            <w:lang w:val="en-US"/>
          </w:rPr>
          <w:t>2</w:t>
        </w:r>
      </w:hyperlink>
      <w:r w:rsidRPr="00FA5312">
        <w:rPr>
          <w:sz w:val="28"/>
          <w:szCs w:val="28"/>
          <w:lang w:val="en-US"/>
        </w:rPr>
        <w:t>). PC1 described the distinction between cluster 1: attributes that primarily benefitted end users (e.g. standardized protocols, scientific sampling design and national coordination: negative values) and cluster 2: attributes that primarily benefit participants (e.g. retaining and training volunteers: positive values). There was a significant association between cluster membership and affiliation (</w:t>
      </w:r>
      <w:r w:rsidRPr="00FA5312">
        <w:rPr>
          <w:i/>
          <w:iCs/>
          <w:sz w:val="28"/>
          <w:szCs w:val="28"/>
          <w:lang w:val="en-US"/>
        </w:rPr>
        <w:t>G</w:t>
      </w:r>
      <w:r w:rsidRPr="00FA5312">
        <w:rPr>
          <w:sz w:val="28"/>
          <w:szCs w:val="28"/>
          <w:vertAlign w:val="superscript"/>
          <w:lang w:val="en-US"/>
        </w:rPr>
        <w:t>2</w:t>
      </w:r>
      <w:r w:rsidRPr="00FA5312">
        <w:rPr>
          <w:sz w:val="28"/>
          <w:szCs w:val="28"/>
          <w:vertAlign w:val="subscript"/>
          <w:lang w:val="en-US"/>
        </w:rPr>
        <w:t>4</w:t>
      </w:r>
      <w:r w:rsidRPr="00FA5312">
        <w:rPr>
          <w:i/>
          <w:iCs/>
          <w:sz w:val="28"/>
          <w:szCs w:val="28"/>
          <w:lang w:val="en-US"/>
        </w:rPr>
        <w:t> </w:t>
      </w:r>
      <w:r w:rsidRPr="00FA5312">
        <w:rPr>
          <w:sz w:val="28"/>
          <w:szCs w:val="28"/>
          <w:lang w:val="en-US"/>
        </w:rPr>
        <w:t>=</w:t>
      </w:r>
      <w:r w:rsidRPr="00FA5312">
        <w:rPr>
          <w:i/>
          <w:iCs/>
          <w:sz w:val="28"/>
          <w:szCs w:val="28"/>
          <w:lang w:val="en-US"/>
        </w:rPr>
        <w:t> </w:t>
      </w:r>
      <w:r w:rsidRPr="00FA5312">
        <w:rPr>
          <w:sz w:val="28"/>
          <w:szCs w:val="28"/>
          <w:lang w:val="en-US"/>
        </w:rPr>
        <w:t xml:space="preserve">10·7, </w:t>
      </w:r>
      <w:r w:rsidRPr="00FA5312">
        <w:rPr>
          <w:i/>
          <w:iCs/>
          <w:sz w:val="28"/>
          <w:szCs w:val="28"/>
          <w:lang w:val="en-US"/>
        </w:rPr>
        <w:t>P </w:t>
      </w:r>
      <w:r w:rsidRPr="00FA5312">
        <w:rPr>
          <w:sz w:val="28"/>
          <w:szCs w:val="28"/>
          <w:lang w:val="en-US"/>
        </w:rPr>
        <w:t>=</w:t>
      </w:r>
      <w:r w:rsidRPr="00FA5312">
        <w:rPr>
          <w:i/>
          <w:iCs/>
          <w:sz w:val="28"/>
          <w:szCs w:val="28"/>
          <w:lang w:val="en-US"/>
        </w:rPr>
        <w:t> </w:t>
      </w:r>
      <w:r w:rsidRPr="00FA5312">
        <w:rPr>
          <w:sz w:val="28"/>
          <w:szCs w:val="28"/>
          <w:lang w:val="en-US"/>
        </w:rPr>
        <w:t>0·03) and the taxonomic group for which they had expertise (</w:t>
      </w:r>
      <w:r w:rsidRPr="00FA5312">
        <w:rPr>
          <w:i/>
          <w:iCs/>
          <w:sz w:val="28"/>
          <w:szCs w:val="28"/>
          <w:lang w:val="en-US"/>
        </w:rPr>
        <w:t>G</w:t>
      </w:r>
      <w:r w:rsidRPr="00FA5312">
        <w:rPr>
          <w:sz w:val="28"/>
          <w:szCs w:val="28"/>
          <w:vertAlign w:val="superscript"/>
          <w:lang w:val="en-US"/>
        </w:rPr>
        <w:t>2</w:t>
      </w:r>
      <w:r w:rsidRPr="00FA5312">
        <w:rPr>
          <w:sz w:val="28"/>
          <w:szCs w:val="28"/>
          <w:vertAlign w:val="subscript"/>
          <w:lang w:val="en-US"/>
        </w:rPr>
        <w:t>5</w:t>
      </w:r>
      <w:r w:rsidRPr="00FA5312">
        <w:rPr>
          <w:i/>
          <w:iCs/>
          <w:sz w:val="28"/>
          <w:szCs w:val="28"/>
          <w:lang w:val="en-US"/>
        </w:rPr>
        <w:t> </w:t>
      </w:r>
      <w:r w:rsidRPr="00FA5312">
        <w:rPr>
          <w:sz w:val="28"/>
          <w:szCs w:val="28"/>
          <w:lang w:val="en-US"/>
        </w:rPr>
        <w:t>=</w:t>
      </w:r>
      <w:r w:rsidRPr="00FA5312">
        <w:rPr>
          <w:i/>
          <w:iCs/>
          <w:sz w:val="28"/>
          <w:szCs w:val="28"/>
          <w:lang w:val="en-US"/>
        </w:rPr>
        <w:t> </w:t>
      </w:r>
      <w:r w:rsidRPr="00FA5312">
        <w:rPr>
          <w:sz w:val="28"/>
          <w:szCs w:val="28"/>
          <w:lang w:val="en-US"/>
        </w:rPr>
        <w:t xml:space="preserve">11·7, </w:t>
      </w:r>
      <w:r w:rsidRPr="00FA5312">
        <w:rPr>
          <w:i/>
          <w:iCs/>
          <w:sz w:val="28"/>
          <w:szCs w:val="28"/>
          <w:lang w:val="en-US"/>
        </w:rPr>
        <w:t>P </w:t>
      </w:r>
      <w:r w:rsidRPr="00FA5312">
        <w:rPr>
          <w:sz w:val="28"/>
          <w:szCs w:val="28"/>
          <w:lang w:val="en-US"/>
        </w:rPr>
        <w:t>=</w:t>
      </w:r>
      <w:r w:rsidRPr="00FA5312">
        <w:rPr>
          <w:i/>
          <w:iCs/>
          <w:sz w:val="28"/>
          <w:szCs w:val="28"/>
          <w:lang w:val="en-US"/>
        </w:rPr>
        <w:t> </w:t>
      </w:r>
      <w:r w:rsidRPr="00FA5312">
        <w:rPr>
          <w:sz w:val="28"/>
          <w:szCs w:val="28"/>
          <w:lang w:val="en-US"/>
        </w:rPr>
        <w:t>0·04), but not the current regularity of reporting for the programme in which they had expertise (</w:t>
      </w:r>
      <w:r w:rsidRPr="00FA5312">
        <w:rPr>
          <w:i/>
          <w:iCs/>
          <w:sz w:val="28"/>
          <w:szCs w:val="28"/>
          <w:lang w:val="en-US"/>
        </w:rPr>
        <w:t>G</w:t>
      </w:r>
      <w:r w:rsidRPr="00FA5312">
        <w:rPr>
          <w:sz w:val="28"/>
          <w:szCs w:val="28"/>
          <w:vertAlign w:val="superscript"/>
          <w:lang w:val="en-US"/>
        </w:rPr>
        <w:t>2</w:t>
      </w:r>
      <w:r w:rsidRPr="00FA5312">
        <w:rPr>
          <w:sz w:val="28"/>
          <w:szCs w:val="28"/>
          <w:vertAlign w:val="subscript"/>
          <w:lang w:val="en-US"/>
        </w:rPr>
        <w:t>3</w:t>
      </w:r>
      <w:r w:rsidRPr="00FA5312">
        <w:rPr>
          <w:i/>
          <w:iCs/>
          <w:sz w:val="28"/>
          <w:szCs w:val="28"/>
          <w:lang w:val="en-US"/>
        </w:rPr>
        <w:t> </w:t>
      </w:r>
      <w:r w:rsidRPr="00FA5312">
        <w:rPr>
          <w:sz w:val="28"/>
          <w:szCs w:val="28"/>
          <w:lang w:val="en-US"/>
        </w:rPr>
        <w:t>=</w:t>
      </w:r>
      <w:r w:rsidRPr="00FA5312">
        <w:rPr>
          <w:i/>
          <w:iCs/>
          <w:sz w:val="28"/>
          <w:szCs w:val="28"/>
          <w:lang w:val="en-US"/>
        </w:rPr>
        <w:t> </w:t>
      </w:r>
      <w:r w:rsidRPr="00FA5312">
        <w:rPr>
          <w:sz w:val="28"/>
          <w:szCs w:val="28"/>
          <w:lang w:val="en-US"/>
        </w:rPr>
        <w:t xml:space="preserve">3·6, </w:t>
      </w:r>
      <w:r w:rsidRPr="00FA5312">
        <w:rPr>
          <w:i/>
          <w:iCs/>
          <w:sz w:val="28"/>
          <w:szCs w:val="28"/>
          <w:lang w:val="en-US"/>
        </w:rPr>
        <w:t>P </w:t>
      </w:r>
      <w:r w:rsidRPr="00FA5312">
        <w:rPr>
          <w:sz w:val="28"/>
          <w:szCs w:val="28"/>
          <w:lang w:val="en-US"/>
        </w:rPr>
        <w:t>=</w:t>
      </w:r>
      <w:r w:rsidRPr="00FA5312">
        <w:rPr>
          <w:i/>
          <w:iCs/>
          <w:sz w:val="28"/>
          <w:szCs w:val="28"/>
          <w:lang w:val="en-US"/>
        </w:rPr>
        <w:t> </w:t>
      </w:r>
      <w:r w:rsidRPr="00FA5312">
        <w:rPr>
          <w:sz w:val="28"/>
          <w:szCs w:val="28"/>
          <w:lang w:val="en-US"/>
        </w:rPr>
        <w:t xml:space="preserve">0·17). </w:t>
      </w:r>
      <w:r w:rsidRPr="00FA5312">
        <w:rPr>
          <w:i/>
          <w:iCs/>
          <w:sz w:val="28"/>
          <w:szCs w:val="28"/>
          <w:lang w:val="en-US"/>
        </w:rPr>
        <w:t>Post hoc</w:t>
      </w:r>
      <w:r w:rsidRPr="00FA5312">
        <w:rPr>
          <w:sz w:val="28"/>
          <w:szCs w:val="28"/>
          <w:lang w:val="en-US"/>
        </w:rPr>
        <w:t xml:space="preserve"> tests revealed that respondents affiliated to government organizations were significantly more likely to be in cluster 1, and those with experience in recording invertebrate groups were more likely to be in cluster 2. All other differences were non‐significant. The overall finding of a difference between end users of data and participants in monitoring is of wide relevance, even though the specific findings are relevant to UK monitoring. </w:t>
      </w:r>
      <w:r w:rsidR="00FA5312" w:rsidRPr="00FA5312">
        <w:rPr>
          <w:rFonts w:ascii="Times New Roman" w:hAnsi="Times New Roman" w:cs="Times New Roman"/>
          <w:sz w:val="28"/>
          <w:szCs w:val="28"/>
          <w:lang w:val="en-US"/>
        </w:rPr>
        <w:t>The principal components analysis of responses in which a participant with experience of monitoring biodiversity in the UK ranked the top 10 attributes for improved monitoring of biodiversity change. Two clusters were identified in the responses (circles and triangles), showing strong association with the first principal component (PC1; Table </w:t>
      </w:r>
      <w:hyperlink r:id="rId151" w:anchor="jpe12423-tbl-0002" w:tooltip="Link to table" w:history="1">
        <w:r w:rsidR="00FA5312" w:rsidRPr="00FA5312">
          <w:rPr>
            <w:rStyle w:val="a7"/>
            <w:rFonts w:ascii="Times New Roman" w:hAnsi="Times New Roman" w:cs="Times New Roman"/>
            <w:color w:val="auto"/>
            <w:sz w:val="28"/>
            <w:szCs w:val="28"/>
            <w:lang w:val="en-US"/>
          </w:rPr>
          <w:t>2</w:t>
        </w:r>
      </w:hyperlink>
      <w:r w:rsidR="00FA5312" w:rsidRPr="00FA5312">
        <w:rPr>
          <w:rFonts w:ascii="Times New Roman" w:hAnsi="Times New Roman" w:cs="Times New Roman"/>
          <w:sz w:val="28"/>
          <w:szCs w:val="28"/>
          <w:lang w:val="en-US"/>
        </w:rPr>
        <w:t xml:space="preserve">). Filled symbols represent responses from the invited participants; others are from those responding to the open invitation to be involved. </w:t>
      </w:r>
    </w:p>
    <w:p w:rsidR="00FA5312" w:rsidRPr="00FA5312" w:rsidRDefault="00FA5312" w:rsidP="00FA5312">
      <w:pPr>
        <w:pStyle w:val="3"/>
        <w:spacing w:before="0" w:line="240" w:lineRule="auto"/>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lastRenderedPageBreak/>
        <w:t>Task 3: Ordering Attributes of a Programme to Monitor Biodiversity Change from Elemental to Aspirational</w:t>
      </w:r>
    </w:p>
    <w:p w:rsidR="00994EC8" w:rsidRPr="00FA5312" w:rsidRDefault="00994EC8" w:rsidP="00FA5312">
      <w:pPr>
        <w:pStyle w:val="a6"/>
        <w:spacing w:before="0" w:beforeAutospacing="0" w:after="0" w:afterAutospacing="0"/>
        <w:ind w:firstLine="567"/>
        <w:jc w:val="both"/>
        <w:rPr>
          <w:sz w:val="28"/>
          <w:szCs w:val="28"/>
          <w:lang w:val="en-US"/>
        </w:rPr>
      </w:pPr>
    </w:p>
    <w:p w:rsidR="00994EC8" w:rsidRPr="00FA5312" w:rsidRDefault="00994EC8" w:rsidP="00994EC8">
      <w:pPr>
        <w:jc w:val="both"/>
        <w:rPr>
          <w:rFonts w:ascii="Times New Roman" w:hAnsi="Times New Roman" w:cs="Times New Roman"/>
          <w:sz w:val="28"/>
          <w:szCs w:val="28"/>
        </w:rPr>
      </w:pPr>
      <w:r w:rsidRPr="00FA5312">
        <w:rPr>
          <w:rFonts w:ascii="Times New Roman" w:hAnsi="Times New Roman" w:cs="Times New Roman"/>
          <w:noProof/>
          <w:sz w:val="28"/>
          <w:szCs w:val="28"/>
          <w:lang w:eastAsia="ru-RU"/>
        </w:rPr>
        <w:drawing>
          <wp:inline distT="0" distB="0" distL="0" distR="0" wp14:anchorId="20C781B5" wp14:editId="20C7CDAE">
            <wp:extent cx="4518025" cy="4338955"/>
            <wp:effectExtent l="0" t="0" r="0" b="4445"/>
            <wp:docPr id="41" name="Рисунок 41" descr="image">
              <a:hlinkClick xmlns:a="http://schemas.openxmlformats.org/drawingml/2006/main" r:id="rId1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
                      <a:hlinkClick r:id="rId152" tgtFrame="&quot;_blank&quot;"/>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18025" cy="4338955"/>
                    </a:xfrm>
                    <a:prstGeom prst="rect">
                      <a:avLst/>
                    </a:prstGeom>
                    <a:noFill/>
                    <a:ln>
                      <a:noFill/>
                    </a:ln>
                  </pic:spPr>
                </pic:pic>
              </a:graphicData>
            </a:graphic>
          </wp:inline>
        </w:drawing>
      </w:r>
    </w:p>
    <w:p w:rsidR="00994EC8" w:rsidRPr="00FA5312" w:rsidRDefault="00994EC8" w:rsidP="00402F6E">
      <w:pPr>
        <w:jc w:val="center"/>
        <w:rPr>
          <w:rFonts w:ascii="Times New Roman" w:hAnsi="Times New Roman" w:cs="Times New Roman"/>
          <w:sz w:val="28"/>
          <w:szCs w:val="28"/>
          <w:lang w:val="en-US"/>
        </w:rPr>
      </w:pPr>
      <w:r w:rsidRPr="00FA5312">
        <w:rPr>
          <w:rStyle w:val="a8"/>
          <w:rFonts w:ascii="Times New Roman" w:hAnsi="Times New Roman" w:cs="Times New Roman"/>
          <w:b w:val="0"/>
          <w:sz w:val="28"/>
          <w:szCs w:val="28"/>
          <w:lang w:val="en-US"/>
        </w:rPr>
        <w:t xml:space="preserve">Figure </w:t>
      </w:r>
      <w:r w:rsidR="009A12DB">
        <w:rPr>
          <w:rStyle w:val="a8"/>
          <w:rFonts w:ascii="Times New Roman" w:hAnsi="Times New Roman" w:cs="Times New Roman"/>
          <w:b w:val="0"/>
          <w:sz w:val="28"/>
          <w:szCs w:val="28"/>
          <w:lang w:val="en-US"/>
        </w:rPr>
        <w:t>11</w:t>
      </w:r>
      <w:r w:rsidR="00402F6E" w:rsidRPr="00FA5312">
        <w:rPr>
          <w:rStyle w:val="a8"/>
          <w:rFonts w:ascii="Times New Roman" w:hAnsi="Times New Roman" w:cs="Times New Roman"/>
          <w:b w:val="0"/>
          <w:sz w:val="28"/>
          <w:szCs w:val="28"/>
          <w:lang w:val="en-US"/>
        </w:rPr>
        <w:t xml:space="preserve"> </w:t>
      </w:r>
      <w:hyperlink r:id="rId154" w:history="1">
        <w:r w:rsidRPr="00FA5312">
          <w:rPr>
            <w:rStyle w:val="a7"/>
            <w:rFonts w:ascii="Times New Roman" w:hAnsi="Times New Roman" w:cs="Times New Roman"/>
            <w:color w:val="auto"/>
            <w:sz w:val="28"/>
            <w:szCs w:val="28"/>
            <w:lang w:val="en-US"/>
          </w:rPr>
          <w:t>Open in figure viewer</w:t>
        </w:r>
      </w:hyperlink>
      <w:hyperlink r:id="rId155" w:history="1">
        <w:r w:rsidRPr="00FA5312">
          <w:rPr>
            <w:rStyle w:val="a7"/>
            <w:rFonts w:ascii="Times New Roman" w:hAnsi="Times New Roman" w:cs="Times New Roman"/>
            <w:color w:val="auto"/>
            <w:sz w:val="28"/>
            <w:szCs w:val="28"/>
            <w:lang w:val="en-US"/>
          </w:rPr>
          <w:t>PowerPoint</w:t>
        </w:r>
      </w:hyperlink>
    </w:p>
    <w:p w:rsidR="00994EC8" w:rsidRPr="00FA5312" w:rsidRDefault="00994EC8" w:rsidP="00994EC8">
      <w:pPr>
        <w:pStyle w:val="a6"/>
        <w:jc w:val="both"/>
        <w:rPr>
          <w:sz w:val="28"/>
          <w:szCs w:val="28"/>
          <w:lang w:val="en-US"/>
        </w:rPr>
      </w:pPr>
      <w:r w:rsidRPr="00FA5312">
        <w:rPr>
          <w:sz w:val="28"/>
          <w:szCs w:val="28"/>
          <w:lang w:val="en-US"/>
        </w:rPr>
        <w:t>During the workshop, we collaboratively ordered the attributes from the most elemental to the most aspirational (Fig. </w:t>
      </w:r>
      <w:hyperlink r:id="rId156" w:anchor="jpe12423-fig-0001" w:history="1">
        <w:r w:rsidRPr="00FA5312">
          <w:rPr>
            <w:rStyle w:val="a7"/>
            <w:color w:val="auto"/>
            <w:sz w:val="28"/>
            <w:szCs w:val="28"/>
            <w:lang w:val="en-US"/>
          </w:rPr>
          <w:t>1</w:t>
        </w:r>
      </w:hyperlink>
      <w:r w:rsidRPr="00FA5312">
        <w:rPr>
          <w:sz w:val="28"/>
          <w:szCs w:val="28"/>
          <w:lang w:val="en-US"/>
        </w:rPr>
        <w:t>; details in Appendix S3). Our discussion also resulted in the unanimous decision to add the statement ‘articulate the objectives of the monitoring’ as the most elemental attribute. A few other changes in wording were proposed, and they were accepted or rejected following discussion among participants (Appendix S3). Matching the ranked priorities of attributes (task 2) to their position in this ordered list shows that the attributes deemed to be important for developing UK monitoring programmes are distributed across the range from elemental to aspirational attributes (Fig. </w:t>
      </w:r>
      <w:hyperlink r:id="rId157" w:anchor="jpe12423-fig-0001" w:history="1">
        <w:r w:rsidRPr="00FA5312">
          <w:rPr>
            <w:rStyle w:val="a7"/>
            <w:color w:val="auto"/>
            <w:sz w:val="28"/>
            <w:szCs w:val="28"/>
            <w:lang w:val="en-US"/>
          </w:rPr>
          <w:t>1</w:t>
        </w:r>
      </w:hyperlink>
      <w:r w:rsidRPr="00FA5312">
        <w:rPr>
          <w:sz w:val="28"/>
          <w:szCs w:val="28"/>
          <w:lang w:val="en-US"/>
        </w:rPr>
        <w:t xml:space="preserve">). This indicates the breadth of our participants’ experience (from well‐established to nascent monitoring programmes) and so gives us confidence that our results can be applied to monitoring anywhere. </w:t>
      </w:r>
    </w:p>
    <w:p w:rsidR="00994EC8" w:rsidRPr="00FA5312" w:rsidRDefault="00994EC8" w:rsidP="00994EC8">
      <w:pPr>
        <w:pStyle w:val="2"/>
        <w:jc w:val="both"/>
        <w:rPr>
          <w:sz w:val="28"/>
          <w:szCs w:val="28"/>
          <w:lang w:val="en-US"/>
        </w:rPr>
      </w:pPr>
      <w:r w:rsidRPr="00FA5312">
        <w:rPr>
          <w:sz w:val="28"/>
          <w:szCs w:val="28"/>
          <w:lang w:val="en-US"/>
        </w:rPr>
        <w:t>Discussion</w:t>
      </w:r>
    </w:p>
    <w:p w:rsidR="00994EC8" w:rsidRPr="00994EC8" w:rsidRDefault="00994EC8" w:rsidP="00994EC8">
      <w:pPr>
        <w:pStyle w:val="a6"/>
        <w:jc w:val="both"/>
        <w:rPr>
          <w:sz w:val="28"/>
          <w:szCs w:val="28"/>
          <w:lang w:val="en-US"/>
        </w:rPr>
      </w:pPr>
      <w:r w:rsidRPr="00FA5312">
        <w:rPr>
          <w:sz w:val="28"/>
          <w:szCs w:val="28"/>
          <w:lang w:val="en-US"/>
        </w:rPr>
        <w:t xml:space="preserve">There are many different attributes, or components, of biodiversity monitoring programmes. Previously, authors have made recommendations about attributes most applicable to programme organizers, or most beneficial to participants (e.g. in </w:t>
      </w:r>
      <w:r w:rsidRPr="00FA5312">
        <w:rPr>
          <w:sz w:val="28"/>
          <w:szCs w:val="28"/>
          <w:lang w:val="en-US"/>
        </w:rPr>
        <w:lastRenderedPageBreak/>
        <w:t>citizen science). However, when considering how to develop (i.e. establish or enhance) programmes, it is important to consider the complete set of attributes, as we have here. We found that the attributes that different people regard as important are broadly separated into those primarily benefitting end users and those primarily benefitting contributors (Table </w:t>
      </w:r>
      <w:hyperlink r:id="rId158" w:anchor="jpe12423-tbl-0002" w:tooltip="Link to table" w:history="1">
        <w:r w:rsidRPr="00FA5312">
          <w:rPr>
            <w:rStyle w:val="a7"/>
            <w:color w:val="auto"/>
            <w:sz w:val="28"/>
            <w:szCs w:val="28"/>
            <w:lang w:val="en-US"/>
          </w:rPr>
          <w:t>2</w:t>
        </w:r>
      </w:hyperlink>
      <w:r w:rsidRPr="00FA5312">
        <w:rPr>
          <w:sz w:val="28"/>
          <w:szCs w:val="28"/>
          <w:lang w:val="en-US"/>
        </w:rPr>
        <w:t>; Fig. </w:t>
      </w:r>
      <w:hyperlink r:id="rId159" w:anchor="jpe12423-fig-0001" w:history="1">
        <w:r w:rsidRPr="00FA5312">
          <w:rPr>
            <w:rStyle w:val="a7"/>
            <w:color w:val="auto"/>
            <w:sz w:val="28"/>
            <w:szCs w:val="28"/>
            <w:lang w:val="en-US"/>
          </w:rPr>
          <w:t>1</w:t>
        </w:r>
      </w:hyperlink>
      <w:r w:rsidRPr="00FA5312">
        <w:rPr>
          <w:sz w:val="28"/>
          <w:szCs w:val="28"/>
          <w:lang w:val="en-US"/>
        </w:rPr>
        <w:t xml:space="preserve">). This reveals a potential conflict between different stakeholders that needs to be reconciled. Both </w:t>
      </w:r>
      <w:r w:rsidRPr="00994EC8">
        <w:rPr>
          <w:sz w:val="28"/>
          <w:szCs w:val="28"/>
          <w:lang w:val="en-US"/>
        </w:rPr>
        <w:t xml:space="preserve">types of attribute occurred throughout the ordered list from elemental to aspirational attributes. </w:t>
      </w:r>
    </w:p>
    <w:p w:rsidR="00994EC8" w:rsidRPr="00994EC8" w:rsidRDefault="00994EC8" w:rsidP="00994EC8">
      <w:pPr>
        <w:jc w:val="both"/>
        <w:rPr>
          <w:rFonts w:ascii="Times New Roman" w:hAnsi="Times New Roman" w:cs="Times New Roman"/>
          <w:sz w:val="28"/>
          <w:szCs w:val="28"/>
          <w:lang w:val="en-US"/>
        </w:rPr>
      </w:pPr>
      <w:r w:rsidRPr="00994EC8">
        <w:rPr>
          <w:rStyle w:val="table-captionlabel"/>
          <w:rFonts w:ascii="Times New Roman" w:hAnsi="Times New Roman" w:cs="Times New Roman"/>
          <w:sz w:val="28"/>
          <w:szCs w:val="28"/>
          <w:lang w:val="en-US"/>
        </w:rPr>
        <w:t xml:space="preserve">Table 2. </w:t>
      </w:r>
      <w:r w:rsidRPr="00994EC8">
        <w:rPr>
          <w:rFonts w:ascii="Times New Roman" w:hAnsi="Times New Roman" w:cs="Times New Roman"/>
          <w:sz w:val="28"/>
          <w:szCs w:val="28"/>
          <w:lang w:val="en-US"/>
        </w:rPr>
        <w:t xml:space="preserve">The attributes of biodiversity monitoring programmes, the primary beneficiary of each attribute and the correlation of the individual respondent's ranked importance of these attributes with the first component from the principal components analysis (loading on PC1)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77"/>
        <w:gridCol w:w="2682"/>
        <w:gridCol w:w="2985"/>
      </w:tblGrid>
      <w:tr w:rsidR="00994EC8" w:rsidRPr="005E5032" w:rsidTr="00994EC8">
        <w:trPr>
          <w:tblHeader/>
          <w:tblCellSpacing w:w="15" w:type="dxa"/>
        </w:trPr>
        <w:tc>
          <w:tcPr>
            <w:tcW w:w="0" w:type="auto"/>
            <w:vAlign w:val="center"/>
            <w:hideMark/>
          </w:tcPr>
          <w:p w:rsidR="00994EC8" w:rsidRPr="00994EC8" w:rsidRDefault="00994EC8" w:rsidP="00994EC8">
            <w:pPr>
              <w:jc w:val="both"/>
              <w:rPr>
                <w:rFonts w:ascii="Times New Roman" w:hAnsi="Times New Roman" w:cs="Times New Roman"/>
                <w:b/>
                <w:bCs/>
                <w:sz w:val="28"/>
                <w:szCs w:val="28"/>
              </w:rPr>
            </w:pPr>
            <w:r w:rsidRPr="00994EC8">
              <w:rPr>
                <w:rFonts w:ascii="Times New Roman" w:hAnsi="Times New Roman" w:cs="Times New Roman"/>
                <w:b/>
                <w:bCs/>
                <w:sz w:val="28"/>
                <w:szCs w:val="28"/>
              </w:rPr>
              <w:t>Summary description of attribute</w:t>
            </w:r>
            <w:hyperlink r:id="rId160" w:anchor="jpe12423-note-0001_62" w:tooltip="Link to note" w:history="1">
              <w:r w:rsidRPr="00994EC8">
                <w:rPr>
                  <w:rStyle w:val="a7"/>
                  <w:rFonts w:ascii="Times New Roman" w:hAnsi="Times New Roman" w:cs="Times New Roman"/>
                  <w:b/>
                  <w:bCs/>
                  <w:sz w:val="28"/>
                  <w:szCs w:val="28"/>
                </w:rPr>
                <w:t>a</w:t>
              </w:r>
            </w:hyperlink>
          </w:p>
        </w:tc>
        <w:tc>
          <w:tcPr>
            <w:tcW w:w="0" w:type="auto"/>
            <w:vAlign w:val="center"/>
            <w:hideMark/>
          </w:tcPr>
          <w:p w:rsidR="00994EC8" w:rsidRPr="00994EC8" w:rsidRDefault="00994EC8" w:rsidP="00994EC8">
            <w:pPr>
              <w:jc w:val="both"/>
              <w:rPr>
                <w:rFonts w:ascii="Times New Roman" w:hAnsi="Times New Roman" w:cs="Times New Roman"/>
                <w:b/>
                <w:bCs/>
                <w:sz w:val="28"/>
                <w:szCs w:val="28"/>
              </w:rPr>
            </w:pPr>
            <w:r w:rsidRPr="00994EC8">
              <w:rPr>
                <w:rFonts w:ascii="Times New Roman" w:hAnsi="Times New Roman" w:cs="Times New Roman"/>
                <w:b/>
                <w:bCs/>
                <w:sz w:val="28"/>
                <w:szCs w:val="28"/>
              </w:rPr>
              <w:t>Primary beneficiary</w:t>
            </w:r>
          </w:p>
        </w:tc>
        <w:tc>
          <w:tcPr>
            <w:tcW w:w="0" w:type="auto"/>
            <w:vAlign w:val="center"/>
            <w:hideMark/>
          </w:tcPr>
          <w:p w:rsidR="00994EC8" w:rsidRPr="00994EC8" w:rsidRDefault="00994EC8" w:rsidP="00994EC8">
            <w:pPr>
              <w:jc w:val="both"/>
              <w:rPr>
                <w:rFonts w:ascii="Times New Roman" w:hAnsi="Times New Roman" w:cs="Times New Roman"/>
                <w:b/>
                <w:bCs/>
                <w:sz w:val="28"/>
                <w:szCs w:val="28"/>
                <w:lang w:val="en-US"/>
              </w:rPr>
            </w:pPr>
            <w:r w:rsidRPr="00994EC8">
              <w:rPr>
                <w:rFonts w:ascii="Times New Roman" w:hAnsi="Times New Roman" w:cs="Times New Roman"/>
                <w:b/>
                <w:bCs/>
                <w:sz w:val="28"/>
                <w:szCs w:val="28"/>
                <w:lang w:val="en-US"/>
              </w:rPr>
              <w:t>Loading on PC1 for all data</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Standardized methodology</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 + 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−0·50</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Scientific sampling design</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−0·26</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National or regional coordination</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 + 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−0·21</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Suitable field sampling methods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 + 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−0·15</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Change is reported</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−0·13</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Statistical approaches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−0·12</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Analytical expertise</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−0·10</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Data entry systems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−0·09</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Important species focus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−0·07</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Quality assurance of data</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−0·06</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Change reported annually</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−0·03</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Record supplementary data</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−0·03</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Simple reporting for all</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−0·03</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lastRenderedPageBreak/>
              <w:t>Capturing data in field</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−0·02</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Dissemination of results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−0·02</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Identify indicator species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0·01</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Important location focus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0·02</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Sharing best practice</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 + 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0·02</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Feedback to 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0·04</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Identification guides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0·15</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Sufficient specialists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0·15</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Better spatial coverage</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0·24</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Wide coverage by contributors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End users + 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0·28</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Contributor training and support</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0·39</w:t>
            </w:r>
          </w:p>
        </w:tc>
      </w:tr>
      <w:tr w:rsidR="00994EC8" w:rsidRPr="00994EC8" w:rsidTr="00994EC8">
        <w:trPr>
          <w:tblCellSpacing w:w="15" w:type="dxa"/>
        </w:trPr>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Retention of contributors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Participants</w:t>
            </w:r>
          </w:p>
        </w:tc>
        <w:tc>
          <w:tcPr>
            <w:tcW w:w="0" w:type="auto"/>
            <w:vAlign w:val="center"/>
            <w:hideMark/>
          </w:tcPr>
          <w:p w:rsidR="00994EC8" w:rsidRPr="00994EC8" w:rsidRDefault="00994EC8" w:rsidP="00994EC8">
            <w:pPr>
              <w:jc w:val="both"/>
              <w:rPr>
                <w:rFonts w:ascii="Times New Roman" w:hAnsi="Times New Roman" w:cs="Times New Roman"/>
                <w:sz w:val="28"/>
                <w:szCs w:val="28"/>
              </w:rPr>
            </w:pPr>
            <w:r w:rsidRPr="00994EC8">
              <w:rPr>
                <w:rFonts w:ascii="Times New Roman" w:hAnsi="Times New Roman" w:cs="Times New Roman"/>
                <w:sz w:val="28"/>
                <w:szCs w:val="28"/>
              </w:rPr>
              <w:t>0·47</w:t>
            </w:r>
          </w:p>
        </w:tc>
      </w:tr>
    </w:tbl>
    <w:p w:rsidR="00994EC8" w:rsidRPr="00FA5312" w:rsidRDefault="00994EC8" w:rsidP="006725E6">
      <w:pPr>
        <w:numPr>
          <w:ilvl w:val="0"/>
          <w:numId w:val="30"/>
        </w:numPr>
        <w:spacing w:before="100" w:beforeAutospacing="1" w:after="100" w:afterAutospacing="1" w:line="240" w:lineRule="auto"/>
        <w:jc w:val="both"/>
        <w:rPr>
          <w:rFonts w:ascii="Times New Roman" w:hAnsi="Times New Roman" w:cs="Times New Roman"/>
          <w:sz w:val="28"/>
          <w:szCs w:val="28"/>
        </w:rPr>
      </w:pPr>
      <w:r w:rsidRPr="00994EC8">
        <w:rPr>
          <w:rFonts w:ascii="Times New Roman" w:hAnsi="Times New Roman" w:cs="Times New Roman"/>
          <w:i/>
          <w:iCs/>
          <w:sz w:val="28"/>
          <w:szCs w:val="28"/>
          <w:vertAlign w:val="superscript"/>
          <w:lang w:val="en-US"/>
        </w:rPr>
        <w:t>a</w:t>
      </w:r>
      <w:r w:rsidRPr="00994EC8">
        <w:rPr>
          <w:rFonts w:ascii="Times New Roman" w:hAnsi="Times New Roman" w:cs="Times New Roman"/>
          <w:sz w:val="28"/>
          <w:szCs w:val="28"/>
          <w:lang w:val="en-US"/>
        </w:rPr>
        <w:t xml:space="preserve"> The full description of each </w:t>
      </w:r>
      <w:r w:rsidRPr="00FA5312">
        <w:rPr>
          <w:rFonts w:ascii="Times New Roman" w:hAnsi="Times New Roman" w:cs="Times New Roman"/>
          <w:sz w:val="28"/>
          <w:szCs w:val="28"/>
          <w:lang w:val="en-US"/>
        </w:rPr>
        <w:t>attribute is given in Fig. </w:t>
      </w:r>
      <w:hyperlink r:id="rId161" w:anchor="jpe12423-fig-0001" w:history="1">
        <w:r w:rsidRPr="00FA5312">
          <w:rPr>
            <w:rStyle w:val="a7"/>
            <w:rFonts w:ascii="Times New Roman" w:hAnsi="Times New Roman" w:cs="Times New Roman"/>
            <w:color w:val="auto"/>
            <w:sz w:val="28"/>
            <w:szCs w:val="28"/>
          </w:rPr>
          <w:t>1</w:t>
        </w:r>
      </w:hyperlink>
      <w:r w:rsidRPr="00FA5312">
        <w:rPr>
          <w:rFonts w:ascii="Times New Roman" w:hAnsi="Times New Roman" w:cs="Times New Roman"/>
          <w:sz w:val="28"/>
          <w:szCs w:val="28"/>
        </w:rPr>
        <w:t xml:space="preserve">. </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In our experience, many biodiversity monitoring programmes involving volunteers have developed incrementally by beginning at small scales and, as their capacity grows, developing in more aspirational ways. We have collaboratively formalized this in a list of attributes ordered from elemental to aspirational attributes. This will help inform the prioritization of resources to support and </w:t>
      </w:r>
      <w:r w:rsidRPr="00FA5312">
        <w:rPr>
          <w:sz w:val="28"/>
          <w:szCs w:val="28"/>
          <w:lang w:val="en-US"/>
        </w:rPr>
        <w:t xml:space="preserve">develop monitoring programmes. There will be variation in the implementation of monitoring, especially comparing developing with developed countries (Danielsen </w:t>
      </w:r>
      <w:r w:rsidRPr="00FA5312">
        <w:rPr>
          <w:i/>
          <w:iCs/>
          <w:sz w:val="28"/>
          <w:szCs w:val="28"/>
          <w:lang w:val="en-US"/>
        </w:rPr>
        <w:t>et al</w:t>
      </w:r>
      <w:r w:rsidRPr="00FA5312">
        <w:rPr>
          <w:sz w:val="28"/>
          <w:szCs w:val="28"/>
          <w:lang w:val="en-US"/>
        </w:rPr>
        <w:t xml:space="preserve">. </w:t>
      </w:r>
      <w:hyperlink r:id="rId162" w:anchor="jpe12423-bib-0015" w:history="1">
        <w:r w:rsidRPr="00FA5312">
          <w:rPr>
            <w:rStyle w:val="a7"/>
            <w:color w:val="auto"/>
            <w:sz w:val="28"/>
            <w:szCs w:val="28"/>
            <w:u w:val="none"/>
            <w:lang w:val="en-US"/>
          </w:rPr>
          <w:t>2003</w:t>
        </w:r>
      </w:hyperlink>
      <w:r w:rsidRPr="00FA5312">
        <w:rPr>
          <w:sz w:val="28"/>
          <w:szCs w:val="28"/>
          <w:lang w:val="en-US"/>
        </w:rPr>
        <w:t xml:space="preserve">), although we believe that the general lessons learnt here remain globally applicable. </w:t>
      </w:r>
    </w:p>
    <w:p w:rsidR="00C14F7C" w:rsidRDefault="00C14F7C" w:rsidP="00205042">
      <w:pPr>
        <w:pStyle w:val="3"/>
        <w:spacing w:before="0" w:line="240" w:lineRule="auto"/>
        <w:ind w:firstLine="567"/>
        <w:jc w:val="both"/>
        <w:rPr>
          <w:rFonts w:ascii="Times New Roman" w:hAnsi="Times New Roman" w:cs="Times New Roman"/>
          <w:color w:val="auto"/>
          <w:sz w:val="28"/>
          <w:szCs w:val="28"/>
          <w:lang w:val="en-US"/>
        </w:rPr>
      </w:pPr>
    </w:p>
    <w:p w:rsidR="009A12DB" w:rsidRPr="009A12DB" w:rsidRDefault="009A12DB" w:rsidP="009A12DB">
      <w:pPr>
        <w:rPr>
          <w:lang w:val="en-US"/>
        </w:rPr>
      </w:pPr>
    </w:p>
    <w:p w:rsidR="00994EC8" w:rsidRPr="00C14F7C" w:rsidRDefault="00994EC8" w:rsidP="00205042">
      <w:pPr>
        <w:pStyle w:val="3"/>
        <w:spacing w:before="0" w:line="240" w:lineRule="auto"/>
        <w:ind w:firstLine="567"/>
        <w:jc w:val="both"/>
        <w:rPr>
          <w:rFonts w:ascii="Times New Roman" w:hAnsi="Times New Roman" w:cs="Times New Roman"/>
          <w:color w:val="auto"/>
          <w:sz w:val="28"/>
          <w:szCs w:val="28"/>
          <w:lang w:val="en-US"/>
        </w:rPr>
      </w:pPr>
      <w:r w:rsidRPr="00C14F7C">
        <w:rPr>
          <w:rFonts w:ascii="Times New Roman" w:hAnsi="Times New Roman" w:cs="Times New Roman"/>
          <w:color w:val="auto"/>
          <w:sz w:val="28"/>
          <w:szCs w:val="28"/>
          <w:lang w:val="en-US"/>
        </w:rPr>
        <w:lastRenderedPageBreak/>
        <w:t>The Ordered List of Attributes of a Biodiversity Monitoring Programme</w:t>
      </w:r>
    </w:p>
    <w:p w:rsidR="00C14F7C" w:rsidRPr="00FA5312" w:rsidRDefault="00C14F7C" w:rsidP="00205042">
      <w:pPr>
        <w:pStyle w:val="a6"/>
        <w:spacing w:before="0" w:beforeAutospacing="0" w:after="0" w:afterAutospacing="0"/>
        <w:ind w:firstLine="567"/>
        <w:jc w:val="both"/>
        <w:rPr>
          <w:sz w:val="28"/>
          <w:szCs w:val="28"/>
          <w:lang w:val="en-US"/>
        </w:rPr>
      </w:pPr>
    </w:p>
    <w:p w:rsidR="00994EC8" w:rsidRPr="00FA5312" w:rsidRDefault="00994EC8" w:rsidP="00205042">
      <w:pPr>
        <w:pStyle w:val="a6"/>
        <w:spacing w:before="0" w:beforeAutospacing="0" w:after="0" w:afterAutospacing="0"/>
        <w:ind w:firstLine="567"/>
        <w:jc w:val="both"/>
        <w:rPr>
          <w:sz w:val="28"/>
          <w:szCs w:val="28"/>
          <w:lang w:val="en-US"/>
        </w:rPr>
      </w:pPr>
      <w:r w:rsidRPr="00FA5312">
        <w:rPr>
          <w:sz w:val="28"/>
          <w:szCs w:val="28"/>
          <w:lang w:val="en-US"/>
        </w:rPr>
        <w:t>The ordered list of attributes, from elemental to aspirational attributes (Fig. </w:t>
      </w:r>
      <w:hyperlink r:id="rId163" w:anchor="jpe12423-fig-0001" w:history="1">
        <w:r w:rsidRPr="00FA5312">
          <w:rPr>
            <w:rStyle w:val="a7"/>
            <w:color w:val="auto"/>
            <w:sz w:val="28"/>
            <w:szCs w:val="28"/>
            <w:u w:val="none"/>
            <w:lang w:val="en-US"/>
          </w:rPr>
          <w:t>1</w:t>
        </w:r>
      </w:hyperlink>
      <w:r w:rsidRPr="00FA5312">
        <w:rPr>
          <w:sz w:val="28"/>
          <w:szCs w:val="28"/>
          <w:lang w:val="en-US"/>
        </w:rPr>
        <w:t xml:space="preserve">), was derived from the collaboration of experts with a wide range of expertise. Aspirational attributes were those desirable attributes that might be achieved once elemental attributes were in place and as resources permit. Our list included all the 25 attributes that we considered relevant to biodiversity monitoring programmes. These included: having clarity about the end use of the data through to effective motivation of participants (which often has been overlooked by those with a focus on end users of the data). Considering the motivations of participants is especially important when engaging with volunteers, which is likely to be useful and beneficial for biodiversity monitoring programmes (Schmeller </w:t>
      </w:r>
      <w:r w:rsidRPr="00FA5312">
        <w:rPr>
          <w:i/>
          <w:iCs/>
          <w:sz w:val="28"/>
          <w:szCs w:val="28"/>
          <w:lang w:val="en-US"/>
        </w:rPr>
        <w:t>et al</w:t>
      </w:r>
      <w:r w:rsidRPr="00FA5312">
        <w:rPr>
          <w:sz w:val="28"/>
          <w:szCs w:val="28"/>
          <w:lang w:val="en-US"/>
        </w:rPr>
        <w:t xml:space="preserve">. </w:t>
      </w:r>
      <w:hyperlink r:id="rId164" w:anchor="jpe12423-bib-0053" w:history="1">
        <w:r w:rsidRPr="00FA5312">
          <w:rPr>
            <w:rStyle w:val="a7"/>
            <w:color w:val="auto"/>
            <w:sz w:val="28"/>
            <w:szCs w:val="28"/>
            <w:u w:val="none"/>
            <w:lang w:val="en-US"/>
          </w:rPr>
          <w:t>2009</w:t>
        </w:r>
      </w:hyperlink>
      <w:r w:rsidRPr="00FA5312">
        <w:rPr>
          <w:sz w:val="28"/>
          <w:szCs w:val="28"/>
          <w:lang w:val="en-US"/>
        </w:rPr>
        <w:t xml:space="preserve">; Mackechnie </w:t>
      </w:r>
      <w:r w:rsidRPr="00FA5312">
        <w:rPr>
          <w:i/>
          <w:iCs/>
          <w:sz w:val="28"/>
          <w:szCs w:val="28"/>
          <w:lang w:val="en-US"/>
        </w:rPr>
        <w:t>et al</w:t>
      </w:r>
      <w:r w:rsidRPr="00FA5312">
        <w:rPr>
          <w:sz w:val="28"/>
          <w:szCs w:val="28"/>
          <w:lang w:val="en-US"/>
        </w:rPr>
        <w:t xml:space="preserve">. </w:t>
      </w:r>
      <w:hyperlink r:id="rId165" w:anchor="jpe12423-bib-0035" w:history="1">
        <w:r w:rsidRPr="00FA5312">
          <w:rPr>
            <w:rStyle w:val="a7"/>
            <w:color w:val="auto"/>
            <w:sz w:val="28"/>
            <w:szCs w:val="28"/>
            <w:u w:val="none"/>
            <w:lang w:val="en-US"/>
          </w:rPr>
          <w:t>2011</w:t>
        </w:r>
      </w:hyperlink>
      <w:r w:rsidRPr="00FA5312">
        <w:rPr>
          <w:sz w:val="28"/>
          <w:szCs w:val="28"/>
          <w:lang w:val="en-US"/>
        </w:rPr>
        <w:t xml:space="preserve">; Hochachka </w:t>
      </w:r>
      <w:r w:rsidRPr="00FA5312">
        <w:rPr>
          <w:i/>
          <w:iCs/>
          <w:sz w:val="28"/>
          <w:szCs w:val="28"/>
          <w:lang w:val="en-US"/>
        </w:rPr>
        <w:t>et al</w:t>
      </w:r>
      <w:r w:rsidRPr="00FA5312">
        <w:rPr>
          <w:sz w:val="28"/>
          <w:szCs w:val="28"/>
          <w:lang w:val="en-US"/>
        </w:rPr>
        <w:t xml:space="preserve">. </w:t>
      </w:r>
      <w:hyperlink r:id="rId166" w:anchor="jpe12423-bib-0029" w:history="1">
        <w:r w:rsidRPr="00FA5312">
          <w:rPr>
            <w:rStyle w:val="a7"/>
            <w:color w:val="auto"/>
            <w:sz w:val="28"/>
            <w:szCs w:val="28"/>
            <w:u w:val="none"/>
            <w:lang w:val="en-US"/>
          </w:rPr>
          <w:t>2012</w:t>
        </w:r>
      </w:hyperlink>
      <w:r w:rsidRPr="00FA5312">
        <w:rPr>
          <w:sz w:val="28"/>
          <w:szCs w:val="28"/>
          <w:lang w:val="en-US"/>
        </w:rPr>
        <w:t xml:space="preserve">; Danielsen </w:t>
      </w:r>
      <w:r w:rsidRPr="00FA5312">
        <w:rPr>
          <w:i/>
          <w:iCs/>
          <w:sz w:val="28"/>
          <w:szCs w:val="28"/>
          <w:lang w:val="en-US"/>
        </w:rPr>
        <w:t>et al</w:t>
      </w:r>
      <w:r w:rsidRPr="00FA5312">
        <w:rPr>
          <w:sz w:val="28"/>
          <w:szCs w:val="28"/>
          <w:lang w:val="en-US"/>
        </w:rPr>
        <w:t xml:space="preserve">. </w:t>
      </w:r>
      <w:hyperlink r:id="rId167" w:anchor="jpe12423-bib-0017" w:history="1">
        <w:r w:rsidRPr="00FA5312">
          <w:rPr>
            <w:rStyle w:val="a7"/>
            <w:color w:val="auto"/>
            <w:sz w:val="28"/>
            <w:szCs w:val="28"/>
            <w:u w:val="none"/>
            <w:lang w:val="en-US"/>
          </w:rPr>
          <w:t>2014</w:t>
        </w:r>
      </w:hyperlink>
      <w:r w:rsidRPr="00FA5312">
        <w:rPr>
          <w:sz w:val="28"/>
          <w:szCs w:val="28"/>
          <w:lang w:val="en-US"/>
        </w:rPr>
        <w:t xml:space="preserve">). </w:t>
      </w:r>
    </w:p>
    <w:p w:rsidR="00994EC8" w:rsidRPr="00FA5312" w:rsidRDefault="00994EC8" w:rsidP="00205042">
      <w:pPr>
        <w:pStyle w:val="a6"/>
        <w:spacing w:before="0" w:beforeAutospacing="0" w:after="0" w:afterAutospacing="0"/>
        <w:ind w:firstLine="567"/>
        <w:jc w:val="both"/>
        <w:rPr>
          <w:sz w:val="28"/>
          <w:szCs w:val="28"/>
          <w:lang w:val="en-US"/>
        </w:rPr>
      </w:pPr>
      <w:r w:rsidRPr="00FA5312">
        <w:rPr>
          <w:sz w:val="28"/>
          <w:szCs w:val="28"/>
          <w:lang w:val="en-US"/>
        </w:rPr>
        <w:t xml:space="preserve">Our ordered list could be used in two main ways: </w:t>
      </w:r>
    </w:p>
    <w:p w:rsidR="00994EC8" w:rsidRPr="00205042" w:rsidRDefault="00994EC8" w:rsidP="006725E6">
      <w:pPr>
        <w:numPr>
          <w:ilvl w:val="0"/>
          <w:numId w:val="31"/>
        </w:numPr>
        <w:spacing w:after="0" w:line="240" w:lineRule="auto"/>
        <w:ind w:left="0"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In a gap analysis of existing programmes. Where there is currently a biodiversity monitoring programme, this could be used as a checklist to reassess priorities, with priority given to the most elemental (top‐ranked) attributes that are not adequately fulfilled. This could then be used by (i) organizers investing in the development of their own monitoring programmes and (ii) funders who are seeking to make the most cost‐effective investments across a range of programmes.</w:t>
      </w:r>
    </w:p>
    <w:p w:rsidR="00994EC8" w:rsidRPr="00205042" w:rsidRDefault="00994EC8" w:rsidP="006725E6">
      <w:pPr>
        <w:numPr>
          <w:ilvl w:val="0"/>
          <w:numId w:val="31"/>
        </w:numPr>
        <w:spacing w:after="0" w:line="240" w:lineRule="auto"/>
        <w:ind w:left="0"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When planning development of a biodiversity monitoring programme. Where a biodiversity monitoring programme is to be developed, for example for a taxonomic group in a particular region, it could be used as a checklist to clarify objectives and help justify the investment of resources to support the programme.</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This framework is applicable in different geographic regions and ecosystems, over varying time‐scales and with different mixes of professional and volunteer participants because, although the experts were all from the UK, they covered a vast breadth of practical experience in monitoring (not just popular taxonomic groups). However, the challenge of fulfilling each attribute will vary by the type of programme (e.g. for those employing professional surveyors, participant recruitment will be less challenging than when working with volunteers), and the emphasis placed on each one may vary according to the aim of the programme (Lindenmayer &amp; Likens </w:t>
      </w:r>
      <w:hyperlink r:id="rId168" w:anchor="jpe12423-bib-0034" w:history="1">
        <w:r w:rsidRPr="00205042">
          <w:rPr>
            <w:rStyle w:val="a7"/>
            <w:color w:val="auto"/>
            <w:sz w:val="28"/>
            <w:szCs w:val="28"/>
            <w:u w:val="none"/>
            <w:lang w:val="en-US"/>
          </w:rPr>
          <w:t>2010</w:t>
        </w:r>
      </w:hyperlink>
      <w:r w:rsidRPr="00205042">
        <w:rPr>
          <w:sz w:val="28"/>
          <w:szCs w:val="28"/>
          <w:lang w:val="en-US"/>
        </w:rPr>
        <w:t xml:space="preserve">; Tulloch </w:t>
      </w:r>
      <w:r w:rsidRPr="00205042">
        <w:rPr>
          <w:i/>
          <w:iCs/>
          <w:sz w:val="28"/>
          <w:szCs w:val="28"/>
          <w:lang w:val="en-US"/>
        </w:rPr>
        <w:t>et al</w:t>
      </w:r>
      <w:r w:rsidRPr="00205042">
        <w:rPr>
          <w:sz w:val="28"/>
          <w:szCs w:val="28"/>
          <w:lang w:val="en-US"/>
        </w:rPr>
        <w:t xml:space="preserve">. </w:t>
      </w:r>
      <w:hyperlink r:id="rId169" w:anchor="jpe12423-bib-0060" w:history="1">
        <w:r w:rsidRPr="00205042">
          <w:rPr>
            <w:rStyle w:val="a7"/>
            <w:color w:val="auto"/>
            <w:sz w:val="28"/>
            <w:szCs w:val="28"/>
            <w:u w:val="none"/>
            <w:lang w:val="en-US"/>
          </w:rPr>
          <w:t>2013b</w:t>
        </w:r>
      </w:hyperlink>
      <w:r w:rsidRPr="00205042">
        <w:rPr>
          <w:sz w:val="28"/>
          <w:szCs w:val="28"/>
          <w:lang w:val="en-US"/>
        </w:rPr>
        <w:t xml:space="preserve">), which may be influenced by geographic region, ecosystem, social context and taxonomic scope. Also when working with local people, especially in developing countries, it is valuable to develop participatory biodiversity monitoring and build upon local knowledge and existing community‐based monitoring (Gadgil </w:t>
      </w:r>
      <w:hyperlink r:id="rId170" w:anchor="jpe12423-bib-0026" w:history="1">
        <w:r w:rsidRPr="00205042">
          <w:rPr>
            <w:rStyle w:val="a7"/>
            <w:color w:val="auto"/>
            <w:sz w:val="28"/>
            <w:szCs w:val="28"/>
            <w:u w:val="none"/>
            <w:lang w:val="en-US"/>
          </w:rPr>
          <w:t>2000</w:t>
        </w:r>
      </w:hyperlink>
      <w:r w:rsidRPr="00205042">
        <w:rPr>
          <w:sz w:val="28"/>
          <w:szCs w:val="28"/>
          <w:lang w:val="en-US"/>
        </w:rPr>
        <w:t xml:space="preserve">; Danielsen </w:t>
      </w:r>
      <w:r w:rsidRPr="00205042">
        <w:rPr>
          <w:i/>
          <w:iCs/>
          <w:sz w:val="28"/>
          <w:szCs w:val="28"/>
          <w:lang w:val="en-US"/>
        </w:rPr>
        <w:t>et al</w:t>
      </w:r>
      <w:r w:rsidRPr="00205042">
        <w:rPr>
          <w:sz w:val="28"/>
          <w:szCs w:val="28"/>
          <w:lang w:val="en-US"/>
        </w:rPr>
        <w:t xml:space="preserve">. </w:t>
      </w:r>
      <w:hyperlink r:id="rId171" w:anchor="jpe12423-bib-0015" w:history="1">
        <w:r w:rsidRPr="00205042">
          <w:rPr>
            <w:rStyle w:val="a7"/>
            <w:color w:val="auto"/>
            <w:sz w:val="28"/>
            <w:szCs w:val="28"/>
            <w:u w:val="none"/>
            <w:lang w:val="en-US"/>
          </w:rPr>
          <w:t>2003</w:t>
        </w:r>
      </w:hyperlink>
      <w:r w:rsidRPr="00205042">
        <w:rPr>
          <w:sz w:val="28"/>
          <w:szCs w:val="28"/>
          <w:lang w:val="en-US"/>
        </w:rPr>
        <w:t xml:space="preserve">; Mant </w:t>
      </w:r>
      <w:r w:rsidRPr="00205042">
        <w:rPr>
          <w:i/>
          <w:iCs/>
          <w:sz w:val="28"/>
          <w:szCs w:val="28"/>
          <w:lang w:val="en-US"/>
        </w:rPr>
        <w:t>et al</w:t>
      </w:r>
      <w:r w:rsidRPr="00205042">
        <w:rPr>
          <w:sz w:val="28"/>
          <w:szCs w:val="28"/>
          <w:lang w:val="en-US"/>
        </w:rPr>
        <w:t xml:space="preserve">. </w:t>
      </w:r>
      <w:hyperlink r:id="rId172" w:anchor="jpe12423-bib-0036" w:history="1">
        <w:r w:rsidRPr="00205042">
          <w:rPr>
            <w:rStyle w:val="a7"/>
            <w:color w:val="auto"/>
            <w:sz w:val="28"/>
            <w:szCs w:val="28"/>
            <w:u w:val="none"/>
            <w:lang w:val="en-US"/>
          </w:rPr>
          <w:t>2013</w:t>
        </w:r>
      </w:hyperlink>
      <w:r w:rsidRPr="00205042">
        <w:rPr>
          <w:sz w:val="28"/>
          <w:szCs w:val="28"/>
          <w:lang w:val="en-US"/>
        </w:rPr>
        <w:t xml:space="preserve">), especially because they affect and manage patterns of local resource use (Pritchard </w:t>
      </w:r>
      <w:hyperlink r:id="rId173" w:anchor="jpe12423-bib-0049" w:history="1">
        <w:r w:rsidRPr="00205042">
          <w:rPr>
            <w:rStyle w:val="a7"/>
            <w:color w:val="auto"/>
            <w:sz w:val="28"/>
            <w:szCs w:val="28"/>
            <w:u w:val="none"/>
            <w:lang w:val="en-US"/>
          </w:rPr>
          <w:t>2013</w:t>
        </w:r>
      </w:hyperlink>
      <w:r w:rsidRPr="00205042">
        <w:rPr>
          <w:sz w:val="28"/>
          <w:szCs w:val="28"/>
          <w:lang w:val="en-US"/>
        </w:rPr>
        <w:t xml:space="preserve">). </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Of course, this framework cannot arbitrate on trade‐offs between the costs and benefits of investing in different attributes, but it does provide an objective starting point for making these decisions.</w:t>
      </w:r>
    </w:p>
    <w:p w:rsidR="00994EC8" w:rsidRPr="00205042" w:rsidRDefault="00994EC8" w:rsidP="00205042">
      <w:pPr>
        <w:pStyle w:val="3"/>
        <w:spacing w:before="0" w:line="240" w:lineRule="auto"/>
        <w:ind w:firstLine="567"/>
        <w:jc w:val="both"/>
        <w:rPr>
          <w:rFonts w:ascii="Times New Roman" w:hAnsi="Times New Roman" w:cs="Times New Roman"/>
          <w:color w:val="auto"/>
          <w:sz w:val="28"/>
          <w:szCs w:val="28"/>
          <w:lang w:val="en-US"/>
        </w:rPr>
      </w:pPr>
      <w:r w:rsidRPr="00205042">
        <w:rPr>
          <w:rFonts w:ascii="Times New Roman" w:hAnsi="Times New Roman" w:cs="Times New Roman"/>
          <w:color w:val="auto"/>
          <w:sz w:val="28"/>
          <w:szCs w:val="28"/>
          <w:lang w:val="en-US"/>
        </w:rPr>
        <w:t>The Attributes of Biodiversity Monitoring Programmes</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We concluded, as have others, that the most elemental attribute for monitoring biodiversity is having clearly articulated aims (Noon </w:t>
      </w:r>
      <w:hyperlink r:id="rId174" w:anchor="jpe12423-bib-0043" w:history="1">
        <w:r w:rsidRPr="00205042">
          <w:rPr>
            <w:rStyle w:val="a7"/>
            <w:color w:val="auto"/>
            <w:sz w:val="28"/>
            <w:szCs w:val="28"/>
            <w:u w:val="none"/>
            <w:lang w:val="en-US"/>
          </w:rPr>
          <w:t>2002</w:t>
        </w:r>
      </w:hyperlink>
      <w:r w:rsidRPr="00205042">
        <w:rPr>
          <w:sz w:val="28"/>
          <w:szCs w:val="28"/>
          <w:lang w:val="en-US"/>
        </w:rPr>
        <w:t xml:space="preserve">; Beever </w:t>
      </w:r>
      <w:hyperlink r:id="rId175" w:anchor="jpe12423-bib-0006" w:history="1">
        <w:r w:rsidRPr="00205042">
          <w:rPr>
            <w:rStyle w:val="a7"/>
            <w:color w:val="auto"/>
            <w:sz w:val="28"/>
            <w:szCs w:val="28"/>
            <w:u w:val="none"/>
            <w:lang w:val="en-US"/>
          </w:rPr>
          <w:t>2006</w:t>
        </w:r>
      </w:hyperlink>
      <w:r w:rsidRPr="00205042">
        <w:rPr>
          <w:sz w:val="28"/>
          <w:szCs w:val="28"/>
          <w:lang w:val="en-US"/>
        </w:rPr>
        <w:t xml:space="preserve">; Lindenmayer &amp; Likens </w:t>
      </w:r>
      <w:hyperlink r:id="rId176" w:anchor="jpe12423-bib-0034" w:history="1">
        <w:r w:rsidRPr="00205042">
          <w:rPr>
            <w:rStyle w:val="a7"/>
            <w:color w:val="auto"/>
            <w:sz w:val="28"/>
            <w:szCs w:val="28"/>
            <w:u w:val="none"/>
            <w:lang w:val="en-US"/>
          </w:rPr>
          <w:t>2010</w:t>
        </w:r>
      </w:hyperlink>
      <w:r w:rsidRPr="00205042">
        <w:rPr>
          <w:sz w:val="28"/>
          <w:szCs w:val="28"/>
          <w:lang w:val="en-US"/>
        </w:rPr>
        <w:t xml:space="preserve">; Gitzen </w:t>
      </w:r>
      <w:r w:rsidRPr="00205042">
        <w:rPr>
          <w:i/>
          <w:iCs/>
          <w:sz w:val="28"/>
          <w:szCs w:val="28"/>
          <w:lang w:val="en-US"/>
        </w:rPr>
        <w:t>et al</w:t>
      </w:r>
      <w:r w:rsidRPr="00205042">
        <w:rPr>
          <w:sz w:val="28"/>
          <w:szCs w:val="28"/>
          <w:lang w:val="en-US"/>
        </w:rPr>
        <w:t xml:space="preserve">. </w:t>
      </w:r>
      <w:hyperlink r:id="rId177" w:anchor="jpe12423-bib-0027" w:history="1">
        <w:r w:rsidRPr="00205042">
          <w:rPr>
            <w:rStyle w:val="a7"/>
            <w:color w:val="auto"/>
            <w:sz w:val="28"/>
            <w:szCs w:val="28"/>
            <w:u w:val="none"/>
            <w:lang w:val="en-US"/>
          </w:rPr>
          <w:t>2012</w:t>
        </w:r>
      </w:hyperlink>
      <w:r w:rsidRPr="00205042">
        <w:rPr>
          <w:sz w:val="28"/>
          <w:szCs w:val="28"/>
          <w:lang w:val="en-US"/>
        </w:rPr>
        <w:t xml:space="preserve">; Danielsen </w:t>
      </w:r>
      <w:r w:rsidRPr="00205042">
        <w:rPr>
          <w:i/>
          <w:iCs/>
          <w:sz w:val="28"/>
          <w:szCs w:val="28"/>
          <w:lang w:val="en-US"/>
        </w:rPr>
        <w:t>et al</w:t>
      </w:r>
      <w:r w:rsidRPr="00205042">
        <w:rPr>
          <w:sz w:val="28"/>
          <w:szCs w:val="28"/>
          <w:lang w:val="en-US"/>
        </w:rPr>
        <w:t xml:space="preserve">. </w:t>
      </w:r>
      <w:hyperlink r:id="rId178" w:anchor="jpe12423-bib-0017" w:history="1">
        <w:r w:rsidRPr="00205042">
          <w:rPr>
            <w:rStyle w:val="a7"/>
            <w:color w:val="auto"/>
            <w:sz w:val="28"/>
            <w:szCs w:val="28"/>
            <w:u w:val="none"/>
            <w:lang w:val="en-US"/>
          </w:rPr>
          <w:t>2014</w:t>
        </w:r>
      </w:hyperlink>
      <w:r w:rsidRPr="00205042">
        <w:rPr>
          <w:sz w:val="28"/>
          <w:szCs w:val="28"/>
          <w:lang w:val="en-US"/>
        </w:rPr>
        <w:t xml:space="preserve">) as demonstrated by carefully designed monitoring schemes (e.g. Risely </w:t>
      </w:r>
      <w:r w:rsidRPr="00205042">
        <w:rPr>
          <w:i/>
          <w:iCs/>
          <w:sz w:val="28"/>
          <w:szCs w:val="28"/>
          <w:lang w:val="en-US"/>
        </w:rPr>
        <w:t>et al</w:t>
      </w:r>
      <w:r w:rsidRPr="00205042">
        <w:rPr>
          <w:sz w:val="28"/>
          <w:szCs w:val="28"/>
          <w:lang w:val="en-US"/>
        </w:rPr>
        <w:t xml:space="preserve">. </w:t>
      </w:r>
      <w:hyperlink r:id="rId179" w:anchor="jpe12423-bib-0050" w:history="1">
        <w:r w:rsidRPr="00205042">
          <w:rPr>
            <w:rStyle w:val="a7"/>
            <w:color w:val="auto"/>
            <w:sz w:val="28"/>
            <w:szCs w:val="28"/>
            <w:u w:val="none"/>
            <w:lang w:val="en-US"/>
          </w:rPr>
          <w:t>2013</w:t>
        </w:r>
      </w:hyperlink>
      <w:r w:rsidRPr="00205042">
        <w:rPr>
          <w:sz w:val="28"/>
          <w:szCs w:val="28"/>
          <w:lang w:val="en-US"/>
        </w:rPr>
        <w:t xml:space="preserve">) and this is also important for successful citizen science projects (Tweddle </w:t>
      </w:r>
      <w:r w:rsidRPr="00205042">
        <w:rPr>
          <w:i/>
          <w:iCs/>
          <w:sz w:val="28"/>
          <w:szCs w:val="28"/>
          <w:lang w:val="en-US"/>
        </w:rPr>
        <w:t>et al</w:t>
      </w:r>
      <w:r w:rsidRPr="00205042">
        <w:rPr>
          <w:sz w:val="28"/>
          <w:szCs w:val="28"/>
          <w:lang w:val="en-US"/>
        </w:rPr>
        <w:t xml:space="preserve">. </w:t>
      </w:r>
      <w:hyperlink r:id="rId180" w:anchor="jpe12423-bib-0061" w:history="1">
        <w:r w:rsidRPr="00205042">
          <w:rPr>
            <w:rStyle w:val="a7"/>
            <w:color w:val="auto"/>
            <w:sz w:val="28"/>
            <w:szCs w:val="28"/>
            <w:u w:val="none"/>
            <w:lang w:val="en-US"/>
          </w:rPr>
          <w:t>2012</w:t>
        </w:r>
      </w:hyperlink>
      <w:r w:rsidRPr="00205042">
        <w:rPr>
          <w:sz w:val="28"/>
          <w:szCs w:val="28"/>
          <w:lang w:val="en-US"/>
        </w:rPr>
        <w:t xml:space="preserve">; Cornell Lab of Ornithology </w:t>
      </w:r>
      <w:hyperlink r:id="rId181" w:anchor="jpe12423-bib-0014" w:history="1">
        <w:r w:rsidRPr="00205042">
          <w:rPr>
            <w:rStyle w:val="a7"/>
            <w:color w:val="auto"/>
            <w:sz w:val="28"/>
            <w:szCs w:val="28"/>
            <w:u w:val="none"/>
            <w:lang w:val="en-US"/>
          </w:rPr>
          <w:t>2013</w:t>
        </w:r>
      </w:hyperlink>
      <w:r w:rsidRPr="00205042">
        <w:rPr>
          <w:sz w:val="28"/>
          <w:szCs w:val="28"/>
          <w:lang w:val="en-US"/>
        </w:rPr>
        <w:t xml:space="preserve">). Having clear aims implies the need to determine statistical power to detect change and to critically assess trade‐offs, for example investment in supporting (professional or volunteer) participants vs. visiting more sites more frequently (Gitzen </w:t>
      </w:r>
      <w:r w:rsidRPr="00205042">
        <w:rPr>
          <w:i/>
          <w:iCs/>
          <w:sz w:val="28"/>
          <w:szCs w:val="28"/>
          <w:lang w:val="en-US"/>
        </w:rPr>
        <w:t>et al</w:t>
      </w:r>
      <w:r w:rsidRPr="00205042">
        <w:rPr>
          <w:sz w:val="28"/>
          <w:szCs w:val="28"/>
          <w:lang w:val="en-US"/>
        </w:rPr>
        <w:t xml:space="preserve">. </w:t>
      </w:r>
      <w:hyperlink r:id="rId182" w:anchor="jpe12423-bib-0027" w:history="1">
        <w:r w:rsidRPr="00205042">
          <w:rPr>
            <w:rStyle w:val="a7"/>
            <w:color w:val="auto"/>
            <w:sz w:val="28"/>
            <w:szCs w:val="28"/>
            <w:u w:val="none"/>
            <w:lang w:val="en-US"/>
          </w:rPr>
          <w:t>2012</w:t>
        </w:r>
      </w:hyperlink>
      <w:r w:rsidRPr="00205042">
        <w:rPr>
          <w:sz w:val="28"/>
          <w:szCs w:val="28"/>
          <w:lang w:val="en-US"/>
        </w:rPr>
        <w:t xml:space="preserve">). Notwithstanding this we note, from the experience of unstructured recording in the UK, that much has been gained through development from volunteer enthusiasm rather than beginning with a structured master plan: it has allowed us to discover changes to biodiversity, far beyond what was originally known when data collection began (Thomas </w:t>
      </w:r>
      <w:r w:rsidRPr="00205042">
        <w:rPr>
          <w:i/>
          <w:iCs/>
          <w:sz w:val="28"/>
          <w:szCs w:val="28"/>
          <w:lang w:val="en-US"/>
        </w:rPr>
        <w:t>et al</w:t>
      </w:r>
      <w:r w:rsidRPr="00205042">
        <w:rPr>
          <w:sz w:val="28"/>
          <w:szCs w:val="28"/>
          <w:lang w:val="en-US"/>
        </w:rPr>
        <w:t xml:space="preserve">. </w:t>
      </w:r>
      <w:hyperlink r:id="rId183" w:anchor="jpe12423-bib-0057" w:history="1">
        <w:r w:rsidRPr="00205042">
          <w:rPr>
            <w:rStyle w:val="a7"/>
            <w:color w:val="auto"/>
            <w:sz w:val="28"/>
            <w:szCs w:val="28"/>
            <w:u w:val="none"/>
            <w:lang w:val="en-US"/>
          </w:rPr>
          <w:t>2004</w:t>
        </w:r>
      </w:hyperlink>
      <w:r w:rsidRPr="00205042">
        <w:rPr>
          <w:sz w:val="28"/>
          <w:szCs w:val="28"/>
          <w:lang w:val="en-US"/>
        </w:rPr>
        <w:t xml:space="preserve">; Biesmeijer </w:t>
      </w:r>
      <w:r w:rsidRPr="00205042">
        <w:rPr>
          <w:i/>
          <w:iCs/>
          <w:sz w:val="28"/>
          <w:szCs w:val="28"/>
          <w:lang w:val="en-US"/>
        </w:rPr>
        <w:t>et al</w:t>
      </w:r>
      <w:r w:rsidRPr="00205042">
        <w:rPr>
          <w:sz w:val="28"/>
          <w:szCs w:val="28"/>
          <w:lang w:val="en-US"/>
        </w:rPr>
        <w:t xml:space="preserve">. </w:t>
      </w:r>
      <w:hyperlink r:id="rId184" w:anchor="jpe12423-bib-0007" w:history="1">
        <w:r w:rsidRPr="00205042">
          <w:rPr>
            <w:rStyle w:val="a7"/>
            <w:color w:val="auto"/>
            <w:sz w:val="28"/>
            <w:szCs w:val="28"/>
            <w:u w:val="none"/>
            <w:lang w:val="en-US"/>
          </w:rPr>
          <w:t>2006</w:t>
        </w:r>
      </w:hyperlink>
      <w:r w:rsidRPr="00205042">
        <w:rPr>
          <w:sz w:val="28"/>
          <w:szCs w:val="28"/>
          <w:lang w:val="en-US"/>
        </w:rPr>
        <w:t xml:space="preserve">). </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Volunteers’ time and commitment are key to monitoring biodiversity unless long‐term funding streams are available to employ surveyors. However, volunteers have diverse motivations for participating, and motivations can change as involvement continues and progresses (Ellis &amp; Waterton </w:t>
      </w:r>
      <w:hyperlink r:id="rId185" w:anchor="jpe12423-bib-0022" w:history="1">
        <w:r w:rsidRPr="00205042">
          <w:rPr>
            <w:rStyle w:val="a7"/>
            <w:color w:val="auto"/>
            <w:sz w:val="28"/>
            <w:szCs w:val="28"/>
            <w:u w:val="none"/>
            <w:lang w:val="en-US"/>
          </w:rPr>
          <w:t>2004</w:t>
        </w:r>
      </w:hyperlink>
      <w:r w:rsidRPr="00205042">
        <w:rPr>
          <w:sz w:val="28"/>
          <w:szCs w:val="28"/>
          <w:lang w:val="en-US"/>
        </w:rPr>
        <w:t xml:space="preserve">; Rotman </w:t>
      </w:r>
      <w:r w:rsidRPr="00205042">
        <w:rPr>
          <w:i/>
          <w:iCs/>
          <w:sz w:val="28"/>
          <w:szCs w:val="28"/>
          <w:lang w:val="en-US"/>
        </w:rPr>
        <w:t>et al</w:t>
      </w:r>
      <w:r w:rsidRPr="00205042">
        <w:rPr>
          <w:sz w:val="28"/>
          <w:szCs w:val="28"/>
          <w:lang w:val="en-US"/>
        </w:rPr>
        <w:t xml:space="preserve">. </w:t>
      </w:r>
      <w:hyperlink r:id="rId186" w:anchor="jpe12423-bib-0051" w:history="1">
        <w:r w:rsidRPr="00205042">
          <w:rPr>
            <w:rStyle w:val="a7"/>
            <w:color w:val="auto"/>
            <w:sz w:val="28"/>
            <w:szCs w:val="28"/>
            <w:u w:val="none"/>
            <w:lang w:val="en-US"/>
          </w:rPr>
          <w:t>2012</w:t>
        </w:r>
      </w:hyperlink>
      <w:r w:rsidRPr="00205042">
        <w:rPr>
          <w:sz w:val="28"/>
          <w:szCs w:val="28"/>
          <w:lang w:val="en-US"/>
        </w:rPr>
        <w:t xml:space="preserve">). One disadvantage of working with volunteers is that if given a free choice, they are likely to be highly selective in their choice of survey locations (Gregory </w:t>
      </w:r>
      <w:r w:rsidRPr="00205042">
        <w:rPr>
          <w:i/>
          <w:iCs/>
          <w:sz w:val="28"/>
          <w:szCs w:val="28"/>
          <w:lang w:val="en-US"/>
        </w:rPr>
        <w:t>et al</w:t>
      </w:r>
      <w:r w:rsidRPr="00205042">
        <w:rPr>
          <w:sz w:val="28"/>
          <w:szCs w:val="28"/>
          <w:lang w:val="en-US"/>
        </w:rPr>
        <w:t xml:space="preserve">. </w:t>
      </w:r>
      <w:hyperlink r:id="rId187" w:anchor="jpe12423-bib-0028" w:history="1">
        <w:r w:rsidRPr="00205042">
          <w:rPr>
            <w:rStyle w:val="a7"/>
            <w:color w:val="auto"/>
            <w:sz w:val="28"/>
            <w:szCs w:val="28"/>
            <w:u w:val="none"/>
            <w:lang w:val="en-US"/>
          </w:rPr>
          <w:t>2004</w:t>
        </w:r>
      </w:hyperlink>
      <w:r w:rsidRPr="00205042">
        <w:rPr>
          <w:sz w:val="28"/>
          <w:szCs w:val="28"/>
          <w:lang w:val="en-US"/>
        </w:rPr>
        <w:t xml:space="preserve">; Tulloch </w:t>
      </w:r>
      <w:r w:rsidRPr="00205042">
        <w:rPr>
          <w:i/>
          <w:iCs/>
          <w:sz w:val="28"/>
          <w:szCs w:val="28"/>
          <w:lang w:val="en-US"/>
        </w:rPr>
        <w:t>et al</w:t>
      </w:r>
      <w:r w:rsidRPr="00205042">
        <w:rPr>
          <w:sz w:val="28"/>
          <w:szCs w:val="28"/>
          <w:lang w:val="en-US"/>
        </w:rPr>
        <w:t xml:space="preserve">. </w:t>
      </w:r>
      <w:hyperlink r:id="rId188" w:anchor="jpe12423-bib-0059" w:history="1">
        <w:r w:rsidRPr="00205042">
          <w:rPr>
            <w:rStyle w:val="a7"/>
            <w:color w:val="auto"/>
            <w:sz w:val="28"/>
            <w:szCs w:val="28"/>
            <w:u w:val="none"/>
            <w:lang w:val="en-US"/>
          </w:rPr>
          <w:t>2013a</w:t>
        </w:r>
      </w:hyperlink>
      <w:r w:rsidRPr="00205042">
        <w:rPr>
          <w:sz w:val="28"/>
          <w:szCs w:val="28"/>
          <w:lang w:val="en-US"/>
        </w:rPr>
        <w:t xml:space="preserve">). This explains the emphasis placed by some organizers on systematic scheme design (Newson </w:t>
      </w:r>
      <w:r w:rsidRPr="00205042">
        <w:rPr>
          <w:i/>
          <w:iCs/>
          <w:sz w:val="28"/>
          <w:szCs w:val="28"/>
          <w:lang w:val="en-US"/>
        </w:rPr>
        <w:t>et al</w:t>
      </w:r>
      <w:r w:rsidRPr="00205042">
        <w:rPr>
          <w:sz w:val="28"/>
          <w:szCs w:val="28"/>
          <w:lang w:val="en-US"/>
        </w:rPr>
        <w:t xml:space="preserve">. </w:t>
      </w:r>
      <w:hyperlink r:id="rId189" w:anchor="jpe12423-bib-0042" w:history="1">
        <w:r w:rsidRPr="00205042">
          <w:rPr>
            <w:rStyle w:val="a7"/>
            <w:color w:val="auto"/>
            <w:sz w:val="28"/>
            <w:szCs w:val="28"/>
            <w:u w:val="none"/>
            <w:lang w:val="en-US"/>
          </w:rPr>
          <w:t>2005</w:t>
        </w:r>
      </w:hyperlink>
      <w:r w:rsidRPr="00205042">
        <w:rPr>
          <w:sz w:val="28"/>
          <w:szCs w:val="28"/>
          <w:lang w:val="en-US"/>
        </w:rPr>
        <w:t xml:space="preserve">; Gitzen </w:t>
      </w:r>
      <w:r w:rsidRPr="00205042">
        <w:rPr>
          <w:i/>
          <w:iCs/>
          <w:sz w:val="28"/>
          <w:szCs w:val="28"/>
          <w:lang w:val="en-US"/>
        </w:rPr>
        <w:t>et al</w:t>
      </w:r>
      <w:r w:rsidRPr="00205042">
        <w:rPr>
          <w:sz w:val="28"/>
          <w:szCs w:val="28"/>
          <w:lang w:val="en-US"/>
        </w:rPr>
        <w:t xml:space="preserve">. </w:t>
      </w:r>
      <w:hyperlink r:id="rId190" w:anchor="jpe12423-bib-0027" w:history="1">
        <w:r w:rsidRPr="00205042">
          <w:rPr>
            <w:rStyle w:val="a7"/>
            <w:color w:val="auto"/>
            <w:sz w:val="28"/>
            <w:szCs w:val="28"/>
            <w:u w:val="none"/>
            <w:lang w:val="en-US"/>
          </w:rPr>
          <w:t>2012</w:t>
        </w:r>
      </w:hyperlink>
      <w:r w:rsidRPr="00205042">
        <w:rPr>
          <w:sz w:val="28"/>
          <w:szCs w:val="28"/>
          <w:lang w:val="en-US"/>
        </w:rPr>
        <w:t xml:space="preserve">; Ferrer‐Paris </w:t>
      </w:r>
      <w:r w:rsidRPr="00205042">
        <w:rPr>
          <w:i/>
          <w:iCs/>
          <w:sz w:val="28"/>
          <w:szCs w:val="28"/>
          <w:lang w:val="en-US"/>
        </w:rPr>
        <w:t>et al</w:t>
      </w:r>
      <w:r w:rsidRPr="00205042">
        <w:rPr>
          <w:sz w:val="28"/>
          <w:szCs w:val="28"/>
          <w:lang w:val="en-US"/>
        </w:rPr>
        <w:t xml:space="preserve">. </w:t>
      </w:r>
      <w:hyperlink r:id="rId191" w:anchor="jpe12423-bib-0023" w:history="1">
        <w:r w:rsidRPr="00205042">
          <w:rPr>
            <w:rStyle w:val="a7"/>
            <w:color w:val="auto"/>
            <w:sz w:val="28"/>
            <w:szCs w:val="28"/>
            <w:u w:val="none"/>
            <w:lang w:val="en-US"/>
          </w:rPr>
          <w:t>2013</w:t>
        </w:r>
      </w:hyperlink>
      <w:r w:rsidRPr="00205042">
        <w:rPr>
          <w:sz w:val="28"/>
          <w:szCs w:val="28"/>
          <w:lang w:val="en-US"/>
        </w:rPr>
        <w:t xml:space="preserve">). However, demanding too much of volunteers may reduce levels of participation, and such schemes need to take account of the socio‐economic realities and varying technical capabilities of local people (professionals and volunteers). Developing monitoring schemes with volunteer participants inevitably involves a compromise between an ideal statistical design and ensuring adequate participation to meet the programme goals (Brereton </w:t>
      </w:r>
      <w:r w:rsidRPr="00205042">
        <w:rPr>
          <w:i/>
          <w:iCs/>
          <w:sz w:val="28"/>
          <w:szCs w:val="28"/>
          <w:lang w:val="en-US"/>
        </w:rPr>
        <w:t>et al</w:t>
      </w:r>
      <w:r w:rsidRPr="00205042">
        <w:rPr>
          <w:sz w:val="28"/>
          <w:szCs w:val="28"/>
          <w:lang w:val="en-US"/>
        </w:rPr>
        <w:t xml:space="preserve">. </w:t>
      </w:r>
      <w:hyperlink r:id="rId192" w:anchor="jpe12423-bib-0010" w:history="1">
        <w:r w:rsidRPr="00205042">
          <w:rPr>
            <w:rStyle w:val="a7"/>
            <w:color w:val="auto"/>
            <w:sz w:val="28"/>
            <w:szCs w:val="28"/>
            <w:u w:val="none"/>
            <w:lang w:val="en-US"/>
          </w:rPr>
          <w:t>2010</w:t>
        </w:r>
      </w:hyperlink>
      <w:r w:rsidRPr="00205042">
        <w:rPr>
          <w:sz w:val="28"/>
          <w:szCs w:val="28"/>
          <w:lang w:val="en-US"/>
        </w:rPr>
        <w:t xml:space="preserve">; Balmer </w:t>
      </w:r>
      <w:r w:rsidRPr="00205042">
        <w:rPr>
          <w:i/>
          <w:iCs/>
          <w:sz w:val="28"/>
          <w:szCs w:val="28"/>
          <w:lang w:val="en-US"/>
        </w:rPr>
        <w:t>et al</w:t>
      </w:r>
      <w:r w:rsidRPr="00205042">
        <w:rPr>
          <w:sz w:val="28"/>
          <w:szCs w:val="28"/>
          <w:lang w:val="en-US"/>
        </w:rPr>
        <w:t xml:space="preserve">. </w:t>
      </w:r>
      <w:hyperlink r:id="rId193" w:anchor="jpe12423-bib-0005" w:history="1">
        <w:r w:rsidRPr="00205042">
          <w:rPr>
            <w:rStyle w:val="a7"/>
            <w:color w:val="auto"/>
            <w:sz w:val="28"/>
            <w:szCs w:val="28"/>
            <w:u w:val="none"/>
            <w:lang w:val="en-US"/>
          </w:rPr>
          <w:t>2013</w:t>
        </w:r>
      </w:hyperlink>
      <w:r w:rsidRPr="00205042">
        <w:rPr>
          <w:sz w:val="28"/>
          <w:szCs w:val="28"/>
          <w:lang w:val="en-US"/>
        </w:rPr>
        <w:t xml:space="preserve">). </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One frequently adopted way of focussing monitoring is to target ‘indicator’ species (Landres, Verner &amp; Thomas </w:t>
      </w:r>
      <w:hyperlink r:id="rId194" w:anchor="jpe12423-bib-0033" w:history="1">
        <w:r w:rsidRPr="00205042">
          <w:rPr>
            <w:rStyle w:val="a7"/>
            <w:color w:val="auto"/>
            <w:sz w:val="28"/>
            <w:szCs w:val="28"/>
            <w:u w:val="none"/>
            <w:lang w:val="en-US"/>
          </w:rPr>
          <w:t>1988</w:t>
        </w:r>
      </w:hyperlink>
      <w:r w:rsidRPr="00205042">
        <w:rPr>
          <w:sz w:val="28"/>
          <w:szCs w:val="28"/>
          <w:lang w:val="en-US"/>
        </w:rPr>
        <w:t xml:space="preserve">; Danielsen </w:t>
      </w:r>
      <w:r w:rsidRPr="00205042">
        <w:rPr>
          <w:i/>
          <w:iCs/>
          <w:sz w:val="28"/>
          <w:szCs w:val="28"/>
          <w:lang w:val="en-US"/>
        </w:rPr>
        <w:t>et al</w:t>
      </w:r>
      <w:r w:rsidRPr="00205042">
        <w:rPr>
          <w:sz w:val="28"/>
          <w:szCs w:val="28"/>
          <w:lang w:val="en-US"/>
        </w:rPr>
        <w:t xml:space="preserve">. </w:t>
      </w:r>
      <w:hyperlink r:id="rId195" w:anchor="jpe12423-bib-0016" w:history="1">
        <w:r w:rsidRPr="00205042">
          <w:rPr>
            <w:rStyle w:val="a7"/>
            <w:color w:val="auto"/>
            <w:sz w:val="28"/>
            <w:szCs w:val="28"/>
            <w:u w:val="none"/>
            <w:lang w:val="en-US"/>
          </w:rPr>
          <w:t>2011</w:t>
        </w:r>
      </w:hyperlink>
      <w:r w:rsidRPr="00205042">
        <w:rPr>
          <w:sz w:val="28"/>
          <w:szCs w:val="28"/>
          <w:lang w:val="en-US"/>
        </w:rPr>
        <w:t xml:space="preserve">). This can permit efficient sampling, for example assessing against legislative targets (Jongman </w:t>
      </w:r>
      <w:r w:rsidRPr="00205042">
        <w:rPr>
          <w:i/>
          <w:iCs/>
          <w:sz w:val="28"/>
          <w:szCs w:val="28"/>
          <w:lang w:val="en-US"/>
        </w:rPr>
        <w:t>et al</w:t>
      </w:r>
      <w:r w:rsidRPr="00205042">
        <w:rPr>
          <w:sz w:val="28"/>
          <w:szCs w:val="28"/>
          <w:lang w:val="en-US"/>
        </w:rPr>
        <w:t xml:space="preserve">. </w:t>
      </w:r>
      <w:hyperlink r:id="rId196" w:anchor="jpe12423-bib-0032" w:history="1">
        <w:r w:rsidRPr="00205042">
          <w:rPr>
            <w:rStyle w:val="a7"/>
            <w:color w:val="auto"/>
            <w:sz w:val="28"/>
            <w:szCs w:val="28"/>
            <w:u w:val="none"/>
            <w:lang w:val="en-US"/>
          </w:rPr>
          <w:t>2013</w:t>
        </w:r>
      </w:hyperlink>
      <w:r w:rsidRPr="00205042">
        <w:rPr>
          <w:sz w:val="28"/>
          <w:szCs w:val="28"/>
          <w:lang w:val="en-US"/>
        </w:rPr>
        <w:t xml:space="preserve">), and is particularly useful where accessible and affordable identification tools are lacking (Ahrends </w:t>
      </w:r>
      <w:r w:rsidRPr="00205042">
        <w:rPr>
          <w:i/>
          <w:iCs/>
          <w:sz w:val="28"/>
          <w:szCs w:val="28"/>
          <w:lang w:val="en-US"/>
        </w:rPr>
        <w:t>et al</w:t>
      </w:r>
      <w:r w:rsidRPr="00205042">
        <w:rPr>
          <w:sz w:val="28"/>
          <w:szCs w:val="28"/>
          <w:lang w:val="en-US"/>
        </w:rPr>
        <w:t xml:space="preserve">. </w:t>
      </w:r>
      <w:hyperlink r:id="rId197" w:anchor="jpe12423-bib-0002" w:history="1">
        <w:r w:rsidRPr="00205042">
          <w:rPr>
            <w:rStyle w:val="a7"/>
            <w:color w:val="auto"/>
            <w:sz w:val="28"/>
            <w:szCs w:val="28"/>
            <w:u w:val="none"/>
            <w:lang w:val="en-US"/>
          </w:rPr>
          <w:t>2011</w:t>
        </w:r>
      </w:hyperlink>
      <w:r w:rsidRPr="00205042">
        <w:rPr>
          <w:sz w:val="28"/>
          <w:szCs w:val="28"/>
          <w:lang w:val="en-US"/>
        </w:rPr>
        <w:t xml:space="preserve">). However, the effectiveness of simplified assemblages to truly represent biodiversity or ecosystem change is rarely tested or understood (Landres, Verner &amp; Thomas </w:t>
      </w:r>
      <w:hyperlink r:id="rId198" w:anchor="jpe12423-bib-0033" w:history="1">
        <w:r w:rsidRPr="00205042">
          <w:rPr>
            <w:rStyle w:val="a7"/>
            <w:color w:val="auto"/>
            <w:sz w:val="28"/>
            <w:szCs w:val="28"/>
            <w:u w:val="none"/>
            <w:lang w:val="en-US"/>
          </w:rPr>
          <w:t>1988</w:t>
        </w:r>
      </w:hyperlink>
      <w:r w:rsidRPr="00205042">
        <w:rPr>
          <w:sz w:val="28"/>
          <w:szCs w:val="28"/>
          <w:lang w:val="en-US"/>
        </w:rPr>
        <w:t xml:space="preserve">; McGeogh </w:t>
      </w:r>
      <w:hyperlink r:id="rId199" w:anchor="jpe12423-bib-0038" w:history="1">
        <w:r w:rsidRPr="00205042">
          <w:rPr>
            <w:rStyle w:val="a7"/>
            <w:color w:val="auto"/>
            <w:sz w:val="28"/>
            <w:szCs w:val="28"/>
            <w:u w:val="none"/>
            <w:lang w:val="en-US"/>
          </w:rPr>
          <w:t>1998</w:t>
        </w:r>
      </w:hyperlink>
      <w:r w:rsidRPr="00205042">
        <w:rPr>
          <w:sz w:val="28"/>
          <w:szCs w:val="28"/>
          <w:lang w:val="en-US"/>
        </w:rPr>
        <w:t xml:space="preserve">; Carignan &amp; Villard </w:t>
      </w:r>
      <w:hyperlink r:id="rId200" w:anchor="jpe12423-bib-0012" w:history="1">
        <w:r w:rsidRPr="00205042">
          <w:rPr>
            <w:rStyle w:val="a7"/>
            <w:color w:val="auto"/>
            <w:sz w:val="28"/>
            <w:szCs w:val="28"/>
            <w:u w:val="none"/>
            <w:lang w:val="en-US"/>
          </w:rPr>
          <w:t>2002</w:t>
        </w:r>
      </w:hyperlink>
      <w:r w:rsidRPr="00205042">
        <w:rPr>
          <w:sz w:val="28"/>
          <w:szCs w:val="28"/>
          <w:lang w:val="en-US"/>
        </w:rPr>
        <w:t xml:space="preserve">), hence our caution in recommending indicators as a priority for biodiversity monitoring, and the same concerns apply to focussing on species of conservation concern or which contribute most to ecosystem function. In contrast, while wide species coverage ‘acknowledges the multi‐scale nature and complexity of ecosystems’ (Beever </w:t>
      </w:r>
      <w:hyperlink r:id="rId201" w:anchor="jpe12423-bib-0006" w:history="1">
        <w:r w:rsidRPr="00205042">
          <w:rPr>
            <w:rStyle w:val="a7"/>
            <w:color w:val="auto"/>
            <w:sz w:val="28"/>
            <w:szCs w:val="28"/>
            <w:u w:val="none"/>
            <w:lang w:val="en-US"/>
          </w:rPr>
          <w:t>2006</w:t>
        </w:r>
      </w:hyperlink>
      <w:r w:rsidRPr="00205042">
        <w:rPr>
          <w:sz w:val="28"/>
          <w:szCs w:val="28"/>
          <w:lang w:val="en-US"/>
        </w:rPr>
        <w:t xml:space="preserve">), the risk is that the goals of monitoring become too vague or unachievable. </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One of the potential challenges in a monitoring programme is the adequacy of suitable sampling methodology. Although keeping a standard methodology throughout the programme is important, there is also value in being able to incorporate innovative new techniques. Many new sampling methodologies show </w:t>
      </w:r>
      <w:r w:rsidRPr="00205042">
        <w:rPr>
          <w:sz w:val="28"/>
          <w:szCs w:val="28"/>
          <w:lang w:val="en-US"/>
        </w:rPr>
        <w:lastRenderedPageBreak/>
        <w:t xml:space="preserve">great promise, for example acoustic surveys (Blumstein </w:t>
      </w:r>
      <w:r w:rsidRPr="00205042">
        <w:rPr>
          <w:i/>
          <w:iCs/>
          <w:sz w:val="28"/>
          <w:szCs w:val="28"/>
          <w:lang w:val="en-US"/>
        </w:rPr>
        <w:t>et al</w:t>
      </w:r>
      <w:r w:rsidRPr="00205042">
        <w:rPr>
          <w:sz w:val="28"/>
          <w:szCs w:val="28"/>
          <w:lang w:val="en-US"/>
        </w:rPr>
        <w:t xml:space="preserve">. </w:t>
      </w:r>
      <w:hyperlink r:id="rId202" w:anchor="jpe12423-bib-0008" w:history="1">
        <w:r w:rsidRPr="00205042">
          <w:rPr>
            <w:rStyle w:val="a7"/>
            <w:color w:val="auto"/>
            <w:sz w:val="28"/>
            <w:szCs w:val="28"/>
            <w:u w:val="none"/>
            <w:lang w:val="en-US"/>
          </w:rPr>
          <w:t>2011</w:t>
        </w:r>
      </w:hyperlink>
      <w:r w:rsidRPr="00205042">
        <w:rPr>
          <w:sz w:val="28"/>
          <w:szCs w:val="28"/>
          <w:lang w:val="en-US"/>
        </w:rPr>
        <w:t xml:space="preserve">) and surveying with environmental DNA (Ficetola </w:t>
      </w:r>
      <w:r w:rsidRPr="00205042">
        <w:rPr>
          <w:i/>
          <w:iCs/>
          <w:sz w:val="28"/>
          <w:szCs w:val="28"/>
          <w:lang w:val="en-US"/>
        </w:rPr>
        <w:t>et al</w:t>
      </w:r>
      <w:r w:rsidRPr="00205042">
        <w:rPr>
          <w:sz w:val="28"/>
          <w:szCs w:val="28"/>
          <w:lang w:val="en-US"/>
        </w:rPr>
        <w:t xml:space="preserve">. </w:t>
      </w:r>
      <w:hyperlink r:id="rId203" w:anchor="jpe12423-bib-0024" w:history="1">
        <w:r w:rsidRPr="00205042">
          <w:rPr>
            <w:rStyle w:val="a7"/>
            <w:color w:val="auto"/>
            <w:sz w:val="28"/>
            <w:szCs w:val="28"/>
            <w:u w:val="none"/>
            <w:lang w:val="en-US"/>
          </w:rPr>
          <w:t>2008</w:t>
        </w:r>
      </w:hyperlink>
      <w:r w:rsidRPr="00205042">
        <w:rPr>
          <w:sz w:val="28"/>
          <w:szCs w:val="28"/>
          <w:lang w:val="en-US"/>
        </w:rPr>
        <w:t xml:space="preserve">). </w:t>
      </w:r>
    </w:p>
    <w:p w:rsidR="00994EC8" w:rsidRPr="00205042" w:rsidRDefault="00994EC8" w:rsidP="00205042">
      <w:pPr>
        <w:pStyle w:val="3"/>
        <w:spacing w:before="0" w:line="240" w:lineRule="auto"/>
        <w:ind w:firstLine="567"/>
        <w:jc w:val="both"/>
        <w:rPr>
          <w:rFonts w:ascii="Times New Roman" w:hAnsi="Times New Roman" w:cs="Times New Roman"/>
          <w:color w:val="auto"/>
          <w:sz w:val="28"/>
          <w:szCs w:val="28"/>
          <w:lang w:val="en-US"/>
        </w:rPr>
      </w:pPr>
      <w:r w:rsidRPr="00205042">
        <w:rPr>
          <w:rFonts w:ascii="Times New Roman" w:hAnsi="Times New Roman" w:cs="Times New Roman"/>
          <w:color w:val="auto"/>
          <w:sz w:val="28"/>
          <w:szCs w:val="28"/>
          <w:lang w:val="en-US"/>
        </w:rPr>
        <w:t>Generalizing About the Current Needs for Monitoring Biodiversity</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In assessing the important priorities to enhance biodiversity monitoring in the UK, we found that people tended to emphasize one of two sets of needs. First, there were those who prioritized those attributes of monitoring programmes which give primary benefit to end users of the data, for example having a scientific sampling design (Table </w:t>
      </w:r>
      <w:hyperlink r:id="rId204" w:anchor="jpe12423-tbl-0002" w:tooltip="Link to table" w:history="1">
        <w:r w:rsidRPr="00205042">
          <w:rPr>
            <w:rStyle w:val="a7"/>
            <w:color w:val="auto"/>
            <w:sz w:val="28"/>
            <w:szCs w:val="28"/>
            <w:u w:val="none"/>
            <w:lang w:val="en-US"/>
          </w:rPr>
          <w:t>2</w:t>
        </w:r>
      </w:hyperlink>
      <w:r w:rsidRPr="00205042">
        <w:rPr>
          <w:sz w:val="28"/>
          <w:szCs w:val="28"/>
          <w:lang w:val="en-US"/>
        </w:rPr>
        <w:t>; Fig. </w:t>
      </w:r>
      <w:hyperlink r:id="rId205" w:anchor="jpe12423-fig-0001" w:history="1">
        <w:r w:rsidRPr="00205042">
          <w:rPr>
            <w:rStyle w:val="a7"/>
            <w:color w:val="auto"/>
            <w:sz w:val="28"/>
            <w:szCs w:val="28"/>
            <w:u w:val="none"/>
            <w:lang w:val="en-US"/>
          </w:rPr>
          <w:t>1</w:t>
        </w:r>
      </w:hyperlink>
      <w:r w:rsidRPr="00205042">
        <w:rPr>
          <w:sz w:val="28"/>
          <w:szCs w:val="28"/>
          <w:lang w:val="en-US"/>
        </w:rPr>
        <w:t>). The objectives of these people were focussed on the end goals. People affiliated to governmental organizations, that is end users of the data and funders, were most likely to be in this group. Secondly, there were those who emphasized the needs of volunteers as being most important, for example their recruitment, training and support (Table </w:t>
      </w:r>
      <w:hyperlink r:id="rId206" w:anchor="jpe12423-tbl-0002" w:tooltip="Link to table" w:history="1">
        <w:r w:rsidRPr="00205042">
          <w:rPr>
            <w:rStyle w:val="a7"/>
            <w:color w:val="auto"/>
            <w:sz w:val="28"/>
            <w:szCs w:val="28"/>
            <w:u w:val="none"/>
            <w:lang w:val="en-US"/>
          </w:rPr>
          <w:t>2</w:t>
        </w:r>
      </w:hyperlink>
      <w:r w:rsidRPr="00205042">
        <w:rPr>
          <w:sz w:val="28"/>
          <w:szCs w:val="28"/>
          <w:lang w:val="en-US"/>
        </w:rPr>
        <w:t>; Fig. </w:t>
      </w:r>
      <w:hyperlink r:id="rId207" w:anchor="jpe12423-fig-0001" w:history="1">
        <w:r w:rsidRPr="00205042">
          <w:rPr>
            <w:rStyle w:val="a7"/>
            <w:color w:val="auto"/>
            <w:sz w:val="28"/>
            <w:szCs w:val="28"/>
            <w:u w:val="none"/>
            <w:lang w:val="en-US"/>
          </w:rPr>
          <w:t>1</w:t>
        </w:r>
      </w:hyperlink>
      <w:r w:rsidRPr="00205042">
        <w:rPr>
          <w:sz w:val="28"/>
          <w:szCs w:val="28"/>
          <w:lang w:val="en-US"/>
        </w:rPr>
        <w:t xml:space="preserve">). The objectives of these people were focussed on participants. Respondents with expertise in monitoring invertebrates were most likely to be in this group, probably because there are fewer recorders of most invertebrates than mammals or birds, so maximizing the recruitment and retention of participants is vital. Importantly, both types of attribute occurred throughout the ordered list from elemental to aspirational attributes, so both types need to be considered however well‐developed the programme is. </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For this study, the experts in biodiversity monitoring in the UK gave personal opinions (task 2), in addition to sharing their expertise (tasks 1 and 3). Dicks </w:t>
      </w:r>
      <w:r w:rsidRPr="00205042">
        <w:rPr>
          <w:i/>
          <w:iCs/>
          <w:sz w:val="28"/>
          <w:szCs w:val="28"/>
          <w:lang w:val="en-US"/>
        </w:rPr>
        <w:t>et al</w:t>
      </w:r>
      <w:r w:rsidRPr="00205042">
        <w:rPr>
          <w:sz w:val="28"/>
          <w:szCs w:val="28"/>
          <w:lang w:val="en-US"/>
        </w:rPr>
        <w:t>. (</w:t>
      </w:r>
      <w:hyperlink r:id="rId208" w:anchor="jpe12423-bib-0021" w:history="1">
        <w:r w:rsidRPr="00205042">
          <w:rPr>
            <w:rStyle w:val="a7"/>
            <w:color w:val="auto"/>
            <w:sz w:val="28"/>
            <w:szCs w:val="28"/>
            <w:u w:val="none"/>
            <w:lang w:val="en-US"/>
          </w:rPr>
          <w:t>2013</w:t>
        </w:r>
      </w:hyperlink>
      <w:r w:rsidRPr="00205042">
        <w:rPr>
          <w:sz w:val="28"/>
          <w:szCs w:val="28"/>
          <w:lang w:val="en-US"/>
        </w:rPr>
        <w:t>) also considered these two types of participation, but Rudd &amp; Fleishman (</w:t>
      </w:r>
      <w:hyperlink r:id="rId209" w:anchor="jpe12423-bib-0052" w:history="1">
        <w:r w:rsidRPr="00205042">
          <w:rPr>
            <w:rStyle w:val="a7"/>
            <w:color w:val="auto"/>
            <w:sz w:val="28"/>
            <w:szCs w:val="28"/>
            <w:u w:val="none"/>
            <w:lang w:val="en-US"/>
          </w:rPr>
          <w:t>2014</w:t>
        </w:r>
      </w:hyperlink>
      <w:r w:rsidRPr="00205042">
        <w:rPr>
          <w:sz w:val="28"/>
          <w:szCs w:val="28"/>
          <w:lang w:val="en-US"/>
        </w:rPr>
        <w:t xml:space="preserve">) separated them. These results reveal the tension between a focus on aims and the pragmatism in achieving those aims. In other words, the motivations of participants who provide the data and end users of the data may be very different (Danielsen </w:t>
      </w:r>
      <w:r w:rsidRPr="00205042">
        <w:rPr>
          <w:i/>
          <w:iCs/>
          <w:sz w:val="28"/>
          <w:szCs w:val="28"/>
          <w:lang w:val="en-US"/>
        </w:rPr>
        <w:t>et al</w:t>
      </w:r>
      <w:r w:rsidRPr="00205042">
        <w:rPr>
          <w:sz w:val="28"/>
          <w:szCs w:val="28"/>
          <w:lang w:val="en-US"/>
        </w:rPr>
        <w:t xml:space="preserve">. </w:t>
      </w:r>
      <w:hyperlink r:id="rId210" w:anchor="jpe12423-bib-0015" w:history="1">
        <w:r w:rsidRPr="00205042">
          <w:rPr>
            <w:rStyle w:val="a7"/>
            <w:color w:val="auto"/>
            <w:sz w:val="28"/>
            <w:szCs w:val="28"/>
            <w:u w:val="none"/>
            <w:lang w:val="en-US"/>
          </w:rPr>
          <w:t>2003</w:t>
        </w:r>
      </w:hyperlink>
      <w:r w:rsidRPr="00205042">
        <w:rPr>
          <w:sz w:val="28"/>
          <w:szCs w:val="28"/>
          <w:lang w:val="en-US"/>
        </w:rPr>
        <w:t xml:space="preserve">; Ellis &amp; Waterton </w:t>
      </w:r>
      <w:hyperlink r:id="rId211" w:anchor="jpe12423-bib-0022" w:history="1">
        <w:r w:rsidRPr="00205042">
          <w:rPr>
            <w:rStyle w:val="a7"/>
            <w:color w:val="auto"/>
            <w:sz w:val="28"/>
            <w:szCs w:val="28"/>
            <w:u w:val="none"/>
            <w:lang w:val="en-US"/>
          </w:rPr>
          <w:t>2004</w:t>
        </w:r>
      </w:hyperlink>
      <w:r w:rsidRPr="00205042">
        <w:rPr>
          <w:sz w:val="28"/>
          <w:szCs w:val="28"/>
          <w:lang w:val="en-US"/>
        </w:rPr>
        <w:t xml:space="preserve">; Rotman </w:t>
      </w:r>
      <w:r w:rsidRPr="00205042">
        <w:rPr>
          <w:i/>
          <w:iCs/>
          <w:sz w:val="28"/>
          <w:szCs w:val="28"/>
          <w:lang w:val="en-US"/>
        </w:rPr>
        <w:t>et al</w:t>
      </w:r>
      <w:r w:rsidRPr="00205042">
        <w:rPr>
          <w:sz w:val="28"/>
          <w:szCs w:val="28"/>
          <w:lang w:val="en-US"/>
        </w:rPr>
        <w:t xml:space="preserve">. </w:t>
      </w:r>
      <w:hyperlink r:id="rId212" w:anchor="jpe12423-bib-0051" w:history="1">
        <w:r w:rsidRPr="00205042">
          <w:rPr>
            <w:rStyle w:val="a7"/>
            <w:color w:val="auto"/>
            <w:sz w:val="28"/>
            <w:szCs w:val="28"/>
            <w:u w:val="none"/>
            <w:lang w:val="en-US"/>
          </w:rPr>
          <w:t>2012</w:t>
        </w:r>
      </w:hyperlink>
      <w:r w:rsidRPr="00205042">
        <w:rPr>
          <w:sz w:val="28"/>
          <w:szCs w:val="28"/>
          <w:lang w:val="en-US"/>
        </w:rPr>
        <w:t xml:space="preserve">). This highlights the value of dialogue between all the different stakeholders in biodiversity monitoring to resolve potential conflict, as demonstrated by the exemplars of volunteer involvement (i.e. citizen science) in the UK in successful scientifically rigorous long‐term monitoring programmes undertaken by volunteers (Balmer </w:t>
      </w:r>
      <w:r w:rsidRPr="00205042">
        <w:rPr>
          <w:i/>
          <w:iCs/>
          <w:sz w:val="28"/>
          <w:szCs w:val="28"/>
          <w:lang w:val="en-US"/>
        </w:rPr>
        <w:t>et al</w:t>
      </w:r>
      <w:r w:rsidRPr="00205042">
        <w:rPr>
          <w:sz w:val="28"/>
          <w:szCs w:val="28"/>
          <w:lang w:val="en-US"/>
        </w:rPr>
        <w:t xml:space="preserve">. </w:t>
      </w:r>
      <w:hyperlink r:id="rId213" w:anchor="jpe12423-bib-0005" w:history="1">
        <w:r w:rsidRPr="00205042">
          <w:rPr>
            <w:rStyle w:val="a7"/>
            <w:color w:val="auto"/>
            <w:sz w:val="28"/>
            <w:szCs w:val="28"/>
            <w:u w:val="none"/>
            <w:lang w:val="en-US"/>
          </w:rPr>
          <w:t>2013</w:t>
        </w:r>
      </w:hyperlink>
      <w:r w:rsidRPr="00205042">
        <w:rPr>
          <w:sz w:val="28"/>
          <w:szCs w:val="28"/>
          <w:lang w:val="en-US"/>
        </w:rPr>
        <w:t xml:space="preserve">; Botham </w:t>
      </w:r>
      <w:r w:rsidRPr="00205042">
        <w:rPr>
          <w:i/>
          <w:iCs/>
          <w:sz w:val="28"/>
          <w:szCs w:val="28"/>
          <w:lang w:val="en-US"/>
        </w:rPr>
        <w:t>et al</w:t>
      </w:r>
      <w:r w:rsidRPr="00205042">
        <w:rPr>
          <w:sz w:val="28"/>
          <w:szCs w:val="28"/>
          <w:lang w:val="en-US"/>
        </w:rPr>
        <w:t xml:space="preserve">. </w:t>
      </w:r>
      <w:hyperlink r:id="rId214" w:anchor="jpe12423-bib-0009" w:history="1">
        <w:r w:rsidRPr="00205042">
          <w:rPr>
            <w:rStyle w:val="a7"/>
            <w:color w:val="auto"/>
            <w:sz w:val="28"/>
            <w:szCs w:val="28"/>
            <w:u w:val="none"/>
            <w:lang w:val="en-US"/>
          </w:rPr>
          <w:t>2013</w:t>
        </w:r>
      </w:hyperlink>
      <w:r w:rsidRPr="00205042">
        <w:rPr>
          <w:sz w:val="28"/>
          <w:szCs w:val="28"/>
          <w:lang w:val="en-US"/>
        </w:rPr>
        <w:t xml:space="preserve">; Risely </w:t>
      </w:r>
      <w:r w:rsidRPr="00205042">
        <w:rPr>
          <w:i/>
          <w:iCs/>
          <w:sz w:val="28"/>
          <w:szCs w:val="28"/>
          <w:lang w:val="en-US"/>
        </w:rPr>
        <w:t>et al</w:t>
      </w:r>
      <w:r w:rsidRPr="00205042">
        <w:rPr>
          <w:sz w:val="28"/>
          <w:szCs w:val="28"/>
          <w:lang w:val="en-US"/>
        </w:rPr>
        <w:t xml:space="preserve">. </w:t>
      </w:r>
      <w:hyperlink r:id="rId215" w:anchor="jpe12423-bib-0050" w:history="1">
        <w:r w:rsidRPr="00205042">
          <w:rPr>
            <w:rStyle w:val="a7"/>
            <w:color w:val="auto"/>
            <w:sz w:val="28"/>
            <w:szCs w:val="28"/>
            <w:u w:val="none"/>
            <w:lang w:val="en-US"/>
          </w:rPr>
          <w:t>2013</w:t>
        </w:r>
      </w:hyperlink>
      <w:r w:rsidRPr="00205042">
        <w:rPr>
          <w:sz w:val="28"/>
          <w:szCs w:val="28"/>
          <w:lang w:val="en-US"/>
        </w:rPr>
        <w:t xml:space="preserve">). </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 xml:space="preserve">We predict that participatory monitoring will continue to expand, and policymakers and researchers will increasingly value such data (Danielsen </w:t>
      </w:r>
      <w:r w:rsidRPr="00205042">
        <w:rPr>
          <w:i/>
          <w:iCs/>
          <w:sz w:val="28"/>
          <w:szCs w:val="28"/>
          <w:lang w:val="en-US"/>
        </w:rPr>
        <w:t>et al</w:t>
      </w:r>
      <w:r w:rsidRPr="00205042">
        <w:rPr>
          <w:sz w:val="28"/>
          <w:szCs w:val="28"/>
          <w:lang w:val="en-US"/>
        </w:rPr>
        <w:t xml:space="preserve">. </w:t>
      </w:r>
      <w:hyperlink r:id="rId216" w:anchor="jpe12423-bib-0017" w:history="1">
        <w:r w:rsidRPr="00205042">
          <w:rPr>
            <w:rStyle w:val="a7"/>
            <w:color w:val="auto"/>
            <w:sz w:val="28"/>
            <w:szCs w:val="28"/>
            <w:u w:val="none"/>
            <w:lang w:val="en-US"/>
          </w:rPr>
          <w:t>2014</w:t>
        </w:r>
      </w:hyperlink>
      <w:r w:rsidRPr="00205042">
        <w:rPr>
          <w:sz w:val="28"/>
          <w:szCs w:val="28"/>
          <w:lang w:val="en-US"/>
        </w:rPr>
        <w:t xml:space="preserve">). Indeed, in the UK a cultural shift at national policy level has meant that citizen science is now recognized as a potentially effective way of gathering large‐scale information on the impacts of environmental change across a wide range of taxa (Department for Environment Food &amp; Rural Affairs </w:t>
      </w:r>
      <w:hyperlink r:id="rId217" w:anchor="jpe12423-bib-0018" w:history="1">
        <w:r w:rsidRPr="00205042">
          <w:rPr>
            <w:rStyle w:val="a7"/>
            <w:color w:val="auto"/>
            <w:sz w:val="28"/>
            <w:szCs w:val="28"/>
            <w:u w:val="none"/>
            <w:lang w:val="en-US"/>
          </w:rPr>
          <w:t>2011</w:t>
        </w:r>
      </w:hyperlink>
      <w:r w:rsidRPr="00205042">
        <w:rPr>
          <w:sz w:val="28"/>
          <w:szCs w:val="28"/>
          <w:lang w:val="en-US"/>
        </w:rPr>
        <w:t xml:space="preserve">). This change has intensified strategic thinking about achieving aims through careful objective‐driven scheme design. However, participants’ needs must also be considered from the inception of projects, especially where participants are volunteers. For maximum effectiveness, those who focus on end use of the data must consider the needs of participants, while those who focus on participants’ needs must consider the aims and goals of the programme. We recommend that this is best achieved by communication and partnership across stakeholders at all stages in the development and enhancement of biodiversity monitoring programmes. </w:t>
      </w:r>
    </w:p>
    <w:p w:rsidR="000C098E" w:rsidRPr="00205042" w:rsidRDefault="000C098E" w:rsidP="00205042">
      <w:pPr>
        <w:pStyle w:val="2"/>
        <w:spacing w:before="0" w:beforeAutospacing="0" w:after="0" w:afterAutospacing="0"/>
        <w:ind w:firstLine="567"/>
        <w:jc w:val="both"/>
        <w:rPr>
          <w:sz w:val="28"/>
          <w:szCs w:val="28"/>
          <w:lang w:val="en-US"/>
        </w:rPr>
      </w:pPr>
    </w:p>
    <w:p w:rsidR="00994EC8" w:rsidRPr="00205042" w:rsidRDefault="00994EC8" w:rsidP="00205042">
      <w:pPr>
        <w:pStyle w:val="2"/>
        <w:spacing w:before="0" w:beforeAutospacing="0" w:after="0" w:afterAutospacing="0"/>
        <w:ind w:firstLine="567"/>
        <w:jc w:val="both"/>
        <w:rPr>
          <w:sz w:val="28"/>
          <w:szCs w:val="28"/>
          <w:lang w:val="en-US"/>
        </w:rPr>
      </w:pPr>
      <w:r w:rsidRPr="00205042">
        <w:rPr>
          <w:sz w:val="28"/>
          <w:szCs w:val="28"/>
          <w:lang w:val="en-US"/>
        </w:rPr>
        <w:t>Acknowledgements</w:t>
      </w:r>
    </w:p>
    <w:p w:rsidR="00994EC8" w:rsidRPr="00205042" w:rsidRDefault="00994EC8" w:rsidP="00205042">
      <w:pPr>
        <w:pStyle w:val="a6"/>
        <w:spacing w:before="0" w:beforeAutospacing="0" w:after="0" w:afterAutospacing="0"/>
        <w:ind w:firstLine="567"/>
        <w:jc w:val="both"/>
        <w:rPr>
          <w:sz w:val="28"/>
          <w:szCs w:val="28"/>
          <w:lang w:val="en-US"/>
        </w:rPr>
      </w:pPr>
      <w:r w:rsidRPr="00205042">
        <w:rPr>
          <w:sz w:val="28"/>
          <w:szCs w:val="28"/>
          <w:lang w:val="en-US"/>
        </w:rPr>
        <w:t>This work was supported by the UK Department for Environment, Food and Rural Affairs (Defra) [grant number WC1014] and the Natural Environment Research Council through National Capability funding to the Centre for Ecology and Hydrology. We acknowledge the support of the Joint Nature Conservation Committee (JNCC) which provides support for national recording schemes and societies in the UK through the Biological Records Centre.</w:t>
      </w:r>
    </w:p>
    <w:p w:rsidR="00994EC8" w:rsidRPr="00205042" w:rsidRDefault="00994EC8" w:rsidP="00205042">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0C098E" w:rsidRPr="00205042" w:rsidRDefault="000C098E" w:rsidP="006725E6">
      <w:pPr>
        <w:numPr>
          <w:ilvl w:val="0"/>
          <w:numId w:val="32"/>
        </w:numPr>
        <w:spacing w:after="0" w:line="240" w:lineRule="auto"/>
        <w:ind w:left="0"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Covers design and development of monitoring systems </w:t>
      </w:r>
    </w:p>
    <w:p w:rsidR="000C098E" w:rsidRPr="00205042" w:rsidRDefault="000C098E" w:rsidP="006725E6">
      <w:pPr>
        <w:numPr>
          <w:ilvl w:val="0"/>
          <w:numId w:val="32"/>
        </w:numPr>
        <w:spacing w:after="0" w:line="240" w:lineRule="auto"/>
        <w:ind w:left="0"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Describes methods and procedures for pollution risk assessment </w:t>
      </w:r>
    </w:p>
    <w:p w:rsidR="000C098E" w:rsidRPr="00205042" w:rsidRDefault="000C098E" w:rsidP="006725E6">
      <w:pPr>
        <w:numPr>
          <w:ilvl w:val="0"/>
          <w:numId w:val="32"/>
        </w:numPr>
        <w:spacing w:after="0" w:line="240" w:lineRule="auto"/>
        <w:ind w:left="0"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Examines the synthesis of monitoring data with toxicological, epidemiological and health data </w:t>
      </w:r>
    </w:p>
    <w:p w:rsidR="000C098E" w:rsidRPr="00205042" w:rsidRDefault="000C098E" w:rsidP="006725E6">
      <w:pPr>
        <w:numPr>
          <w:ilvl w:val="0"/>
          <w:numId w:val="32"/>
        </w:numPr>
        <w:spacing w:after="0" w:line="240" w:lineRule="auto"/>
        <w:ind w:left="0"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Managing Editor: G. Bruce Wiersma, College of Natural Resources, Forestry, and Agriculture, University of Maine, USA </w:t>
      </w:r>
    </w:p>
    <w:p w:rsidR="000C098E" w:rsidRPr="00205042" w:rsidRDefault="000C098E" w:rsidP="006725E6">
      <w:pPr>
        <w:numPr>
          <w:ilvl w:val="0"/>
          <w:numId w:val="32"/>
        </w:numPr>
        <w:spacing w:after="0" w:line="240" w:lineRule="auto"/>
        <w:ind w:left="0"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96% of authors who answered a survey reported that they would definitely publish or probably publish in the journal again </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Environmental Monitoring and Assessment discusses technical developments and data arising from environmental monitoring and assessment, principles in the design of monitoring systems, and the use of monitoring data in assessing the consequences of natural resource management and pollution risks.</w:t>
      </w:r>
      <w:r w:rsidRPr="00205042">
        <w:rPr>
          <w:sz w:val="28"/>
          <w:szCs w:val="28"/>
          <w:lang w:val="en-US"/>
        </w:rPr>
        <w:br/>
        <w:t>The journal examines monitoring systems designed to estimate exposure both at the individual and population levels, and also focuses on the development of monitoring systems related to the management of various renewable natural resources in, for instance, agriculture, fisheries and forests.</w:t>
      </w:r>
      <w:r w:rsidRPr="00205042">
        <w:rPr>
          <w:sz w:val="28"/>
          <w:szCs w:val="28"/>
          <w:lang w:val="en-US"/>
        </w:rPr>
        <w:br/>
        <w:t xml:space="preserve">Coverage extends to the use of monitoring in pollution assessment, and particular emphasis is given to the synthesis of monitoring data with toxicological, epidemiological and health data, as well as with pre-market screening results. </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High quality research papers or reviews dealing with any aspect of environmental monitoring are encouraged. However, papers should not be submitted that do not advance scientific knowledge on environmental monitoring issues. Articles that simply replicate known knowledge or techniques and do not add anything new or unique to the science will normally be rejected.</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See full Aims and Scope for more details.</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The Managing Editor is G. Bruce Wiersma, Center for Research on Sustainable Forests, University of Maine, USA.</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As only the Managing Editor can decide at submission whether an article is suitable for consideration in the journal,  if the author has reviewed the Aims and Scope and feels that it falls within the description, please submit the article following the normal procedures. If the article is deemed unsuitable, the author will be informed.</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The journal publishes original research papers and review papers.</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General Details on the Submission and Publication Procedures:</w:t>
      </w:r>
      <w:r w:rsidRPr="00205042">
        <w:rPr>
          <w:sz w:val="28"/>
          <w:szCs w:val="28"/>
          <w:lang w:val="en-US"/>
        </w:rPr>
        <w:br/>
        <w:t>-No Page Charges</w:t>
      </w:r>
      <w:r w:rsidRPr="00205042">
        <w:rPr>
          <w:sz w:val="28"/>
          <w:szCs w:val="28"/>
          <w:lang w:val="en-US"/>
        </w:rPr>
        <w:br/>
      </w:r>
      <w:r w:rsidRPr="00205042">
        <w:rPr>
          <w:sz w:val="28"/>
          <w:szCs w:val="28"/>
          <w:lang w:val="en-US"/>
        </w:rPr>
        <w:lastRenderedPageBreak/>
        <w:t>-All articles accepted after February 1, 2014 will have free color online and in print.</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w:t>
      </w:r>
      <w:r w:rsidRPr="00205042">
        <w:rPr>
          <w:b/>
          <w:bCs/>
          <w:sz w:val="28"/>
          <w:szCs w:val="28"/>
          <w:lang w:val="en-US"/>
        </w:rPr>
        <w:t>Optional</w:t>
      </w:r>
      <w:r w:rsidRPr="00205042">
        <w:rPr>
          <w:sz w:val="28"/>
          <w:szCs w:val="28"/>
          <w:lang w:val="en-US"/>
        </w:rPr>
        <w:t xml:space="preserve"> Open Access Publication Fee (APC): USD 3000 / Euro 2200 plus tax per article</w:t>
      </w:r>
    </w:p>
    <w:p w:rsidR="000C098E" w:rsidRPr="00205042" w:rsidRDefault="000C098E" w:rsidP="00205042">
      <w:pPr>
        <w:pStyle w:val="a6"/>
        <w:spacing w:before="0" w:beforeAutospacing="0" w:after="0" w:afterAutospacing="0"/>
        <w:ind w:firstLine="567"/>
        <w:jc w:val="both"/>
        <w:rPr>
          <w:sz w:val="28"/>
          <w:szCs w:val="28"/>
          <w:lang w:val="en-US"/>
        </w:rPr>
      </w:pPr>
      <w:r w:rsidRPr="00205042">
        <w:rPr>
          <w:b/>
          <w:bCs/>
          <w:sz w:val="28"/>
          <w:szCs w:val="28"/>
          <w:lang w:val="en-US"/>
        </w:rPr>
        <w:t>Related subjects »</w:t>
      </w:r>
      <w:r w:rsidRPr="00205042">
        <w:rPr>
          <w:sz w:val="28"/>
          <w:szCs w:val="28"/>
          <w:lang w:val="en-US"/>
        </w:rPr>
        <w:t xml:space="preserve"> </w:t>
      </w:r>
      <w:hyperlink r:id="rId218" w:history="1">
        <w:r w:rsidRPr="00205042">
          <w:rPr>
            <w:rStyle w:val="a7"/>
            <w:color w:val="auto"/>
            <w:sz w:val="28"/>
            <w:szCs w:val="28"/>
            <w:u w:val="none"/>
            <w:lang w:val="en-US"/>
          </w:rPr>
          <w:t>Ecology</w:t>
        </w:r>
      </w:hyperlink>
      <w:r w:rsidRPr="00205042">
        <w:rPr>
          <w:sz w:val="28"/>
          <w:szCs w:val="28"/>
          <w:lang w:val="en-US"/>
        </w:rPr>
        <w:t xml:space="preserve"> - </w:t>
      </w:r>
      <w:hyperlink r:id="rId219" w:history="1">
        <w:r w:rsidRPr="00205042">
          <w:rPr>
            <w:rStyle w:val="a7"/>
            <w:color w:val="auto"/>
            <w:sz w:val="28"/>
            <w:szCs w:val="28"/>
            <w:u w:val="none"/>
            <w:lang w:val="en-US"/>
          </w:rPr>
          <w:t>Environmental Chemistry</w:t>
        </w:r>
      </w:hyperlink>
      <w:r w:rsidRPr="00205042">
        <w:rPr>
          <w:sz w:val="28"/>
          <w:szCs w:val="28"/>
          <w:lang w:val="en-US"/>
        </w:rPr>
        <w:t xml:space="preserve"> - </w:t>
      </w:r>
      <w:hyperlink r:id="rId220" w:history="1">
        <w:r w:rsidRPr="00205042">
          <w:rPr>
            <w:rStyle w:val="a7"/>
            <w:color w:val="auto"/>
            <w:sz w:val="28"/>
            <w:szCs w:val="28"/>
            <w:u w:val="none"/>
            <w:lang w:val="en-US"/>
          </w:rPr>
          <w:t>Environmental Management</w:t>
        </w:r>
      </w:hyperlink>
      <w:r w:rsidRPr="00205042">
        <w:rPr>
          <w:sz w:val="28"/>
          <w:szCs w:val="28"/>
          <w:lang w:val="en-US"/>
        </w:rPr>
        <w:t xml:space="preserve"> - </w:t>
      </w:r>
      <w:hyperlink r:id="rId221" w:history="1">
        <w:r w:rsidRPr="00205042">
          <w:rPr>
            <w:rStyle w:val="a7"/>
            <w:color w:val="auto"/>
            <w:sz w:val="28"/>
            <w:szCs w:val="28"/>
            <w:u w:val="none"/>
            <w:lang w:val="en-US"/>
          </w:rPr>
          <w:t>Monitoring &amp; Environmental Analysis</w:t>
        </w:r>
      </w:hyperlink>
      <w:r w:rsidRPr="00205042">
        <w:rPr>
          <w:sz w:val="28"/>
          <w:szCs w:val="28"/>
          <w:lang w:val="en-US"/>
        </w:rPr>
        <w:t xml:space="preserve"> - </w:t>
      </w:r>
      <w:hyperlink r:id="rId222" w:history="1">
        <w:r w:rsidRPr="00205042">
          <w:rPr>
            <w:rStyle w:val="a7"/>
            <w:color w:val="auto"/>
            <w:sz w:val="28"/>
            <w:szCs w:val="28"/>
            <w:u w:val="none"/>
            <w:lang w:val="en-US"/>
          </w:rPr>
          <w:t>Pollution and Remediation</w:t>
        </w:r>
      </w:hyperlink>
      <w:r w:rsidRPr="00205042">
        <w:rPr>
          <w:sz w:val="28"/>
          <w:szCs w:val="28"/>
          <w:lang w:val="en-US"/>
        </w:rPr>
        <w:t xml:space="preserve"> </w:t>
      </w:r>
    </w:p>
    <w:p w:rsidR="000C098E" w:rsidRPr="00205042" w:rsidRDefault="000C098E" w:rsidP="00205042">
      <w:pPr>
        <w:pStyle w:val="3"/>
        <w:spacing w:before="0" w:line="240" w:lineRule="auto"/>
        <w:ind w:firstLine="567"/>
        <w:jc w:val="both"/>
        <w:rPr>
          <w:rFonts w:ascii="Times New Roman" w:hAnsi="Times New Roman" w:cs="Times New Roman"/>
          <w:color w:val="auto"/>
          <w:sz w:val="28"/>
          <w:szCs w:val="28"/>
          <w:lang w:val="en-US"/>
        </w:rPr>
      </w:pPr>
      <w:r w:rsidRPr="00205042">
        <w:rPr>
          <w:rFonts w:ascii="Times New Roman" w:hAnsi="Times New Roman" w:cs="Times New Roman"/>
          <w:color w:val="auto"/>
          <w:sz w:val="28"/>
          <w:szCs w:val="28"/>
          <w:lang w:val="en-US"/>
        </w:rPr>
        <w:t>Abstracted/Indexed in</w:t>
      </w:r>
    </w:p>
    <w:p w:rsidR="000C098E" w:rsidRPr="00205042" w:rsidRDefault="000C098E" w:rsidP="00205042">
      <w:pPr>
        <w:pStyle w:val="a6"/>
        <w:spacing w:before="0" w:beforeAutospacing="0" w:after="0" w:afterAutospacing="0"/>
        <w:ind w:firstLine="567"/>
        <w:jc w:val="both"/>
        <w:rPr>
          <w:sz w:val="28"/>
          <w:szCs w:val="28"/>
          <w:lang w:val="en-US"/>
        </w:rPr>
      </w:pPr>
      <w:r w:rsidRPr="00205042">
        <w:rPr>
          <w:sz w:val="28"/>
          <w:szCs w:val="28"/>
          <w:lang w:val="en-US"/>
        </w:rPr>
        <w:t>Science Citation Index Expanded (SciSearch), Journal Citation Reports/Science Edition, Medline, SCOPUS, EMBASE, Chemical Abstracts Service (CAS), Google Scholar, EBSCO Sustainability Reference Center, AGRICOLA, Algology, Mycology and Protozoology Abstracts (Microbiology C), Aqualine, ASFA, Biological Abstracts, BIOSIS, CAB Abstracts, Current Contents/ Agriculture, Biology &amp; Environmental Sciences, EBSCO Biomedical Reference Collection, EBSCO Discovery Service, EBSCO Energy &amp; Power Source, EBSCO Environment Complete, EBSCO Environment Index, EBSCO Environmental Engineering Collection: India, EBSCO Food Science Source, EBSCO GreenFILE, EBSCO TOC Premier, EBSCO Wildlife &amp; Ecology Studies Worldwide, Ecology Abstracts, EI Compendex, Elsevier Biobase, Food Science and Technology Abstracts, Gale, Gale Academic OneFile, Gale InfoTrac, Geobase, GeoRef, Global Health, Industrial and Applied Microbiology Abstracts (Microbiology A), INIS Atomindex, Meteorological and Geoastrophysical Abstracts, Oceanic Abstracts, OCLC WorldCat Discovery Service, Oncogenes and Growth Factor Abstracts, ProQuest ABI/INFORM, ProQuest Agricultural &amp; Environmental Science Database, ProQuest Biological Science Database, ProQuest Business Premium Collection, ProQuest Central, ProQuest Earth, Atmospheric &amp; Aquatic Science Database, ProQuest Environment Abstracts (Module), ProQuest Health &amp; Medical Collection, ProQuest Health Research Premium Collection, ProQuest Medical Database, ProQuest Natural Science Collection, ProQuest Pharma Collection, ProQuest Public Health Database, ProQuest Science Database, ProQuest SciTech Premium Collection, ProQuest-ExLibris Primo, ProQuest-ExLibris Summon, Reaxys, Toxicology Abstracts, Water Resources Abstracts, Zoological Record</w:t>
      </w:r>
    </w:p>
    <w:p w:rsidR="00994EC8" w:rsidRPr="00205042" w:rsidRDefault="00994EC8" w:rsidP="00205042">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205042" w:rsidRDefault="00205042" w:rsidP="00205042">
      <w:pPr>
        <w:spacing w:after="0" w:line="240" w:lineRule="auto"/>
        <w:ind w:firstLine="567"/>
        <w:jc w:val="both"/>
        <w:rPr>
          <w:rFonts w:ascii="Times New Roman" w:hAnsi="Times New Roman" w:cs="Times New Roman"/>
          <w:b/>
          <w:sz w:val="28"/>
          <w:szCs w:val="28"/>
          <w:lang w:val="en-US"/>
        </w:rPr>
      </w:pPr>
      <w:r w:rsidRPr="00205042">
        <w:rPr>
          <w:rFonts w:ascii="Times New Roman" w:hAnsi="Times New Roman" w:cs="Times New Roman"/>
          <w:b/>
          <w:sz w:val="28"/>
          <w:szCs w:val="28"/>
          <w:lang w:val="en-US"/>
        </w:rPr>
        <w:t>A role and value of tank farms in system of maintenance with oil products of national economy R</w:t>
      </w:r>
      <w:r w:rsidRPr="00205042">
        <w:rPr>
          <w:rFonts w:ascii="Times New Roman" w:hAnsi="Times New Roman" w:cs="Times New Roman"/>
          <w:b/>
          <w:sz w:val="28"/>
          <w:szCs w:val="28"/>
        </w:rPr>
        <w:t>К</w:t>
      </w:r>
      <w:r w:rsidRPr="00205042">
        <w:rPr>
          <w:rFonts w:ascii="Times New Roman" w:hAnsi="Times New Roman" w:cs="Times New Roman"/>
          <w:b/>
          <w:sz w:val="28"/>
          <w:szCs w:val="28"/>
          <w:lang w:val="en-US"/>
        </w:rPr>
        <w:t>.</w:t>
      </w:r>
    </w:p>
    <w:p w:rsidR="00C14F7C" w:rsidRPr="00205042" w:rsidRDefault="00C14F7C" w:rsidP="00205042">
      <w:pPr>
        <w:spacing w:after="0" w:line="240" w:lineRule="auto"/>
        <w:ind w:firstLine="567"/>
        <w:jc w:val="both"/>
        <w:rPr>
          <w:rFonts w:ascii="Times New Roman" w:hAnsi="Times New Roman" w:cs="Times New Roman"/>
          <w:b/>
          <w:sz w:val="28"/>
          <w:szCs w:val="28"/>
          <w:lang w:val="en-US"/>
        </w:rPr>
      </w:pP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Operating experience of an oil deposit allows receiving a necessary material for an estimation of possibility of its use as UGS. The fact of existence of an oil deposit testifies to tightness of a roof. Besides, volumes of the extracted oil, gas and water, change of pressure and </w:t>
      </w:r>
      <w:r w:rsidRPr="00205042">
        <w:rPr>
          <w:rFonts w:ascii="Times New Roman" w:hAnsi="Times New Roman" w:cs="Times New Roman"/>
          <w:sz w:val="28"/>
          <w:szCs w:val="28"/>
        </w:rPr>
        <w:t>дебитов</w:t>
      </w:r>
      <w:r w:rsidRPr="00205042">
        <w:rPr>
          <w:rFonts w:ascii="Times New Roman" w:hAnsi="Times New Roman" w:cs="Times New Roman"/>
          <w:sz w:val="28"/>
          <w:szCs w:val="28"/>
          <w:lang w:val="en-US"/>
        </w:rPr>
        <w:t xml:space="preserve"> on chinks, geological-physical parameters of a layer-collector and physical property oil, gas and water are known.</w:t>
      </w:r>
    </w:p>
    <w:p w:rsidR="00205042" w:rsidRPr="00205042" w:rsidRDefault="00205042" w:rsidP="00205042">
      <w:pPr>
        <w:tabs>
          <w:tab w:val="left" w:pos="567"/>
        </w:tabs>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ab/>
        <w:t>At designing it is necessary:</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Carefully to survey and repair old thrown or not tight of well,</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To study a condition and tightness of loops, trade oil pipelines, separators and other equipment,</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to reconstruct trade gas pipelines,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lastRenderedPageBreak/>
        <w:t>- building a new installations for clearing and drying gas,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To drill new delivery-extracting chinks.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ab/>
        <w:t>In the course of underground storage of gas in partially work out an oil layer gas will not only force out oil to bottom-hole extracting chinks (or to deposit periphery), but also to dissolve and evaporate components of oil and to take out them from layer on a surface.</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Delivery chinks, it is expedient place in roof the parts of structure extracting - in residual parts. </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Gas total amount in storehouse add up from three parts: </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 Volume of free gas in a gas cap; </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Volume of the gas dissolved in residual oil</w:t>
      </w:r>
    </w:p>
    <w:p w:rsidR="00205042" w:rsidRPr="00205042" w:rsidRDefault="00205042" w:rsidP="00205042">
      <w:pPr>
        <w:tabs>
          <w:tab w:val="left" w:pos="993"/>
        </w:tabs>
        <w:spacing w:after="0" w:line="240" w:lineRule="auto"/>
        <w:ind w:firstLine="567"/>
        <w:jc w:val="both"/>
        <w:rPr>
          <w:rFonts w:ascii="Times New Roman" w:eastAsia="Times New Roman" w:hAnsi="Times New Roman" w:cs="Times New Roman"/>
          <w:b/>
          <w:sz w:val="28"/>
          <w:szCs w:val="28"/>
          <w:lang w:val="en-US" w:eastAsia="ru-RU"/>
        </w:rPr>
      </w:pPr>
      <w:r w:rsidRPr="00205042">
        <w:rPr>
          <w:rFonts w:ascii="Times New Roman" w:hAnsi="Times New Roman" w:cs="Times New Roman"/>
          <w:sz w:val="28"/>
          <w:szCs w:val="28"/>
          <w:lang w:val="en-US"/>
        </w:rPr>
        <w:t>- occulude (disseminated in the form of separate vials in weight of oil) gas.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ab/>
        <w:t>UGS in aquiferous structures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ab/>
        <w:t xml:space="preserve">At designing UGS in traps of the water sated collectors there is a danger of losses of gas through a storehouse roof, channels in a cement stone behind a column of chinks, tectonic infringements of rocks and other possible ways of migration of gas. Therefore in the course of investigation and skilled </w:t>
      </w:r>
      <w:r w:rsidRPr="00205042">
        <w:rPr>
          <w:rFonts w:ascii="Times New Roman" w:hAnsi="Times New Roman" w:cs="Times New Roman"/>
          <w:sz w:val="28"/>
          <w:szCs w:val="28"/>
        </w:rPr>
        <w:t>закачки</w:t>
      </w:r>
      <w:r w:rsidRPr="00205042">
        <w:rPr>
          <w:rFonts w:ascii="Times New Roman" w:hAnsi="Times New Roman" w:cs="Times New Roman"/>
          <w:sz w:val="28"/>
          <w:szCs w:val="28"/>
          <w:lang w:val="en-US"/>
        </w:rPr>
        <w:t xml:space="preserve"> gas it is necessary:</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To prove tightness of a roof of a trap,</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To calculate factor of permeability of water sated collector,</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To define a residual water saturation at replacement of water by gas,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To measure or calculate volume gas saturation water-cut zones at selection of gas,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 To define productive characteristics of operational chinks, </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 To study durability gas saturation collector </w:t>
      </w:r>
    </w:p>
    <w:p w:rsidR="00205042" w:rsidRPr="00205042" w:rsidRDefault="00205042" w:rsidP="00205042">
      <w:pPr>
        <w:tabs>
          <w:tab w:val="left" w:pos="993"/>
          <w:tab w:val="num" w:pos="1211"/>
        </w:tabs>
        <w:spacing w:after="0" w:line="240" w:lineRule="auto"/>
        <w:ind w:firstLine="567"/>
        <w:jc w:val="both"/>
        <w:rPr>
          <w:rFonts w:ascii="Times New Roman" w:eastAsia="Times New Roman" w:hAnsi="Times New Roman" w:cs="Times New Roman"/>
          <w:sz w:val="28"/>
          <w:szCs w:val="28"/>
          <w:lang w:val="en-US" w:eastAsia="ru-RU"/>
        </w:rPr>
      </w:pPr>
      <w:r w:rsidRPr="00205042">
        <w:rPr>
          <w:rFonts w:ascii="Times New Roman" w:hAnsi="Times New Roman" w:cs="Times New Roman"/>
          <w:sz w:val="28"/>
          <w:szCs w:val="28"/>
          <w:lang w:val="en-US"/>
        </w:rPr>
        <w:t>- To develop actions for strengthening bottom-hole areas of wells.</w:t>
      </w:r>
    </w:p>
    <w:p w:rsidR="00205042" w:rsidRPr="00205042" w:rsidRDefault="00205042" w:rsidP="00205042">
      <w:pPr>
        <w:tabs>
          <w:tab w:val="left" w:pos="993"/>
        </w:tabs>
        <w:spacing w:after="0" w:line="240" w:lineRule="auto"/>
        <w:ind w:firstLine="567"/>
        <w:jc w:val="both"/>
        <w:rPr>
          <w:rFonts w:ascii="Times New Roman" w:eastAsia="Times New Roman" w:hAnsi="Times New Roman" w:cs="Times New Roman"/>
          <w:i/>
          <w:iCs/>
          <w:sz w:val="28"/>
          <w:szCs w:val="28"/>
          <w:lang w:val="en-US" w:eastAsia="ru-RU"/>
        </w:rPr>
      </w:pPr>
    </w:p>
    <w:p w:rsidR="00205042" w:rsidRPr="00205042" w:rsidRDefault="00205042" w:rsidP="00205042">
      <w:pPr>
        <w:spacing w:after="0" w:line="240" w:lineRule="auto"/>
        <w:ind w:firstLine="567"/>
        <w:jc w:val="both"/>
        <w:rPr>
          <w:rFonts w:ascii="Times New Roman" w:hAnsi="Times New Roman" w:cs="Times New Roman"/>
          <w:b/>
          <w:sz w:val="28"/>
          <w:szCs w:val="28"/>
          <w:lang w:val="en-US"/>
        </w:rPr>
      </w:pPr>
      <w:r w:rsidRPr="00205042">
        <w:rPr>
          <w:rFonts w:ascii="Times New Roman" w:hAnsi="Times New Roman" w:cs="Times New Roman"/>
          <w:b/>
          <w:sz w:val="28"/>
          <w:szCs w:val="28"/>
          <w:lang w:val="en-US"/>
        </w:rPr>
        <w:t>Underground storages of gas. Types of underground storehouses.</w:t>
      </w:r>
      <w:r>
        <w:rPr>
          <w:rFonts w:ascii="Times New Roman" w:hAnsi="Times New Roman" w:cs="Times New Roman"/>
          <w:b/>
          <w:sz w:val="28"/>
          <w:szCs w:val="28"/>
          <w:lang w:val="en-US"/>
        </w:rPr>
        <w:t xml:space="preserve"> </w:t>
      </w:r>
      <w:r w:rsidRPr="00205042">
        <w:rPr>
          <w:rFonts w:ascii="Times New Roman" w:hAnsi="Times New Roman" w:cs="Times New Roman"/>
          <w:b/>
          <w:sz w:val="28"/>
          <w:szCs w:val="28"/>
          <w:lang w:val="en-US"/>
        </w:rPr>
        <w:t>Underground gas storage</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As tank farms are called the enterprises consisting of a complex of constructions and installations, intended for reception, storage and holiday of oil products to consumers.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Basic purpose of tank farms - to provide uninterrupted supply of the industry, transport, agriculture and other consumers with oil products in necessary quantity and assortment; preservation of quality of oil products and reduction to a minimum of their losses at reception, storage and holiday to consumers.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Now in connection with falling of oil recovery and respective decrease in manufacture of oil products the quantity of tank farms was reduced. Simultaneously all oil company’s conduct active building of gasoline stations.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Gasholders the gas Expenditure industrial and especially household consumers, as a rule, non-uniformly also fluctuates within days, week and year.</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That gas supply of consumers was reliable, surplus of gas is necessary for accumulating somewhere to give out it in a gas network during the periods of peak gas consumption.</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lastRenderedPageBreak/>
        <w:t>For indemnification of non-uniformity of consumption of gas within days, week the method of its accumulation in last site of a gas pipeline is widely used. Basically the gas pipeline represents extended capacity of the big geometrical volume. The more pressure, more than gas it contains. Increasing back pressure in the end of a gas pipeline during the periods of the lowered gas consumption, it is possible to accumulate gas in the pipeline, without stopping thus its swapping.</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For indemnification of daily non-uniformity of gas consumption use also </w:t>
      </w:r>
      <w:r w:rsidRPr="00205042">
        <w:rPr>
          <w:rFonts w:ascii="Times New Roman" w:hAnsi="Times New Roman" w:cs="Times New Roman"/>
          <w:sz w:val="28"/>
          <w:szCs w:val="28"/>
        </w:rPr>
        <w:t>газгольдеры</w:t>
      </w:r>
      <w:r w:rsidRPr="00205042">
        <w:rPr>
          <w:rFonts w:ascii="Times New Roman" w:hAnsi="Times New Roman" w:cs="Times New Roman"/>
          <w:sz w:val="28"/>
          <w:szCs w:val="28"/>
          <w:lang w:val="en-US"/>
        </w:rPr>
        <w:t xml:space="preserve"> high and low pressure underground storehouses.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Gasholder - stationary steel capacity for reception, storages and gas deliveries in gas distributor networks. Under the form are subdivided on cylindrical and spherical.</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Underground storehouses of gas - are created in porous environments, hydrochloric cavities and mountain developments (mines, artificial chambers in various breeds). Underground storehouses of gas in exhausted gas, oil wells and aquifer layers are most extended. Thus 15 % of gas is stored approximately.</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ab/>
        <w:t>As underground gasholder (UGS) is called the storehouse of gas created in rocks.</w:t>
      </w:r>
    </w:p>
    <w:p w:rsidR="00205042" w:rsidRPr="00205042" w:rsidRDefault="00205042" w:rsidP="00205042">
      <w:pPr>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First-ever UGS the first underground gasholder - Bashkatov UGS in the west of the Orenburg region has been built on the basis of the exhausted gas deposit in a province of Ontario (Canada) in 1915 In Russia - has been placed in operation in 1958</w:t>
      </w:r>
    </w:p>
    <w:p w:rsidR="00205042" w:rsidRPr="00205042" w:rsidRDefault="00205042" w:rsidP="00205042">
      <w:pPr>
        <w:spacing w:after="0" w:line="240" w:lineRule="auto"/>
        <w:ind w:firstLine="567"/>
        <w:jc w:val="both"/>
        <w:rPr>
          <w:rFonts w:ascii="Times New Roman" w:hAnsi="Times New Roman" w:cs="Times New Roman"/>
          <w:sz w:val="28"/>
          <w:szCs w:val="28"/>
          <w:lang w:val="en-US"/>
        </w:rPr>
      </w:pPr>
    </w:p>
    <w:p w:rsidR="00205042" w:rsidRPr="00205042" w:rsidRDefault="00205042" w:rsidP="00205042">
      <w:pPr>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noProof/>
          <w:sz w:val="28"/>
          <w:szCs w:val="28"/>
          <w:lang w:eastAsia="ru-RU"/>
        </w:rPr>
        <w:drawing>
          <wp:inline distT="0" distB="0" distL="0" distR="0" wp14:anchorId="3DB15994" wp14:editId="57C64C7E">
            <wp:extent cx="5524500" cy="2933700"/>
            <wp:effectExtent l="0" t="0" r="0" b="0"/>
            <wp:docPr id="43" name="Рисунок 43" descr="C:\Users\Probook\Desktop\image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robook\Desktop\image224.jp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524500" cy="2933700"/>
                    </a:xfrm>
                    <a:prstGeom prst="rect">
                      <a:avLst/>
                    </a:prstGeom>
                    <a:noFill/>
                    <a:ln>
                      <a:noFill/>
                    </a:ln>
                  </pic:spPr>
                </pic:pic>
              </a:graphicData>
            </a:graphic>
          </wp:inline>
        </w:drawing>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rPr>
      </w:pP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Fig. 16.3. Cylindrical gasholders high pressure: </w:t>
      </w:r>
      <w:r w:rsidRPr="00205042">
        <w:rPr>
          <w:rFonts w:ascii="Times New Roman" w:hAnsi="Times New Roman" w:cs="Times New Roman"/>
          <w:sz w:val="28"/>
          <w:szCs w:val="28"/>
        </w:rPr>
        <w:t>а</w:t>
      </w:r>
      <w:r w:rsidRPr="00205042">
        <w:rPr>
          <w:rFonts w:ascii="Times New Roman" w:hAnsi="Times New Roman" w:cs="Times New Roman"/>
          <w:sz w:val="28"/>
          <w:szCs w:val="28"/>
          <w:lang w:val="en-US"/>
        </w:rPr>
        <w:t>) the horizontal; 6) the vertical</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Distinguish two types UGS: in artificial developments and in porous layers. The first type of storehouses has gained the limited distribution. So, in the USA as of 1.09.94 on them it was necessary only 6 % from 371 UGS: 1 - in the converted colliery and 21 - in adjournment of stone salt. The others 349 UGS concern </w:t>
      </w:r>
      <w:r w:rsidRPr="00205042">
        <w:rPr>
          <w:rFonts w:ascii="Times New Roman" w:hAnsi="Times New Roman" w:cs="Times New Roman"/>
          <w:sz w:val="28"/>
          <w:szCs w:val="28"/>
          <w:lang w:val="en-US"/>
        </w:rPr>
        <w:lastRenderedPageBreak/>
        <w:t>storehouses of the second type: from them 305 distribute in the fulfilled oil and gas deposits, and 44 - in aquifer layers.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Wide use of storehouses in the exhausted oil and gas deposits speaks the minimum additional expenses for equipment </w:t>
      </w:r>
      <w:r w:rsidRPr="00205042">
        <w:rPr>
          <w:rFonts w:ascii="Times New Roman" w:hAnsi="Times New Roman" w:cs="Times New Roman"/>
          <w:sz w:val="28"/>
          <w:szCs w:val="28"/>
        </w:rPr>
        <w:t>ПХГ</w:t>
      </w:r>
      <w:r w:rsidRPr="00205042">
        <w:rPr>
          <w:rFonts w:ascii="Times New Roman" w:hAnsi="Times New Roman" w:cs="Times New Roman"/>
          <w:sz w:val="28"/>
          <w:szCs w:val="28"/>
          <w:lang w:val="en-US"/>
        </w:rPr>
        <w:t xml:space="preserve"> as with a no tight layer the nature "has already made" a trap.</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The circuit diagramme of an underground gasholder is resulted on fig. 16.4.</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Gas from the main gas pipeline 1 on a gas pipeline-tap 2 arrives on compressor station 4, preliminary having passed clearing in dedusters 3. Compressed and heated up at compressing gas is cleared of oil in separators 5, cooled in cooling tower (or </w:t>
      </w:r>
      <w:r w:rsidRPr="00205042">
        <w:rPr>
          <w:rFonts w:ascii="Times New Roman" w:hAnsi="Times New Roman" w:cs="Times New Roman"/>
          <w:sz w:val="28"/>
          <w:szCs w:val="28"/>
        </w:rPr>
        <w:t>АВО</w:t>
      </w:r>
      <w:r w:rsidRPr="00205042">
        <w:rPr>
          <w:rFonts w:ascii="Times New Roman" w:hAnsi="Times New Roman" w:cs="Times New Roman"/>
          <w:sz w:val="28"/>
          <w:szCs w:val="28"/>
          <w:lang w:val="en-US"/>
        </w:rPr>
        <w:t xml:space="preserve"> or HC – air-coolerexchanger) 6 and through oil separators 7 arrives on GDP  8. On GDP gas distribution on chinks is carried out.</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Pressure injected in underground storehouse of gas reaches 15 </w:t>
      </w:r>
      <w:r w:rsidRPr="00205042">
        <w:rPr>
          <w:rFonts w:ascii="Times New Roman" w:hAnsi="Times New Roman" w:cs="Times New Roman"/>
          <w:sz w:val="28"/>
          <w:szCs w:val="28"/>
        </w:rPr>
        <w:t>М</w:t>
      </w:r>
      <w:r w:rsidRPr="00205042">
        <w:rPr>
          <w:rFonts w:ascii="Times New Roman" w:hAnsi="Times New Roman" w:cs="Times New Roman"/>
          <w:sz w:val="28"/>
          <w:szCs w:val="28"/>
          <w:lang w:val="en-US"/>
        </w:rPr>
        <w:t>P</w:t>
      </w:r>
      <w:r w:rsidRPr="00205042">
        <w:rPr>
          <w:rFonts w:ascii="Times New Roman" w:hAnsi="Times New Roman" w:cs="Times New Roman"/>
          <w:sz w:val="28"/>
          <w:szCs w:val="28"/>
        </w:rPr>
        <w:t>а</w:t>
      </w:r>
      <w:r w:rsidRPr="00205042">
        <w:rPr>
          <w:rFonts w:ascii="Times New Roman" w:hAnsi="Times New Roman" w:cs="Times New Roman"/>
          <w:sz w:val="28"/>
          <w:szCs w:val="28"/>
          <w:lang w:val="en-US"/>
        </w:rPr>
        <w:t>. For inject, as a rule, are used gas engine compressors.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At selection of gas from its storehouse </w:t>
      </w:r>
      <w:r w:rsidRPr="00205042">
        <w:rPr>
          <w:rFonts w:ascii="Times New Roman" w:hAnsi="Times New Roman" w:cs="Times New Roman"/>
          <w:sz w:val="28"/>
          <w:szCs w:val="28"/>
        </w:rPr>
        <w:t>дросселируют</w:t>
      </w:r>
      <w:r w:rsidRPr="00205042">
        <w:rPr>
          <w:rFonts w:ascii="Times New Roman" w:hAnsi="Times New Roman" w:cs="Times New Roman"/>
          <w:sz w:val="28"/>
          <w:szCs w:val="28"/>
          <w:lang w:val="en-US"/>
        </w:rPr>
        <w:t xml:space="preserve"> on </w:t>
      </w:r>
      <w:r w:rsidRPr="00205042">
        <w:rPr>
          <w:rFonts w:ascii="Times New Roman" w:hAnsi="Times New Roman" w:cs="Times New Roman"/>
          <w:sz w:val="28"/>
          <w:szCs w:val="28"/>
        </w:rPr>
        <w:t>ГРП</w:t>
      </w:r>
      <w:r w:rsidRPr="00205042">
        <w:rPr>
          <w:rFonts w:ascii="Times New Roman" w:hAnsi="Times New Roman" w:cs="Times New Roman"/>
          <w:sz w:val="28"/>
          <w:szCs w:val="28"/>
          <w:lang w:val="en-US"/>
        </w:rPr>
        <w:t xml:space="preserve"> 8, make clearing and </w:t>
      </w:r>
      <w:r w:rsidRPr="00205042">
        <w:rPr>
          <w:rFonts w:ascii="Times New Roman" w:hAnsi="Times New Roman" w:cs="Times New Roman"/>
          <w:sz w:val="28"/>
          <w:szCs w:val="28"/>
        </w:rPr>
        <w:t>осушку</w:t>
      </w:r>
      <w:r w:rsidRPr="00205042">
        <w:rPr>
          <w:rFonts w:ascii="Times New Roman" w:hAnsi="Times New Roman" w:cs="Times New Roman"/>
          <w:sz w:val="28"/>
          <w:szCs w:val="28"/>
          <w:lang w:val="en-US"/>
        </w:rPr>
        <w:t xml:space="preserve"> gas in devices 9,10, and then after gauging of quantity by a flowmeter 11 return in the main gas pipeline 1. If pressure of gas in underground storehouse is insufficiently high, it preliminary </w:t>
      </w:r>
      <w:r w:rsidRPr="00205042">
        <w:rPr>
          <w:rFonts w:ascii="Times New Roman" w:hAnsi="Times New Roman" w:cs="Times New Roman"/>
          <w:sz w:val="28"/>
          <w:szCs w:val="28"/>
        </w:rPr>
        <w:t>компримируют</w:t>
      </w:r>
      <w:r w:rsidRPr="00205042">
        <w:rPr>
          <w:rFonts w:ascii="Times New Roman" w:hAnsi="Times New Roman" w:cs="Times New Roman"/>
          <w:sz w:val="28"/>
          <w:szCs w:val="28"/>
          <w:lang w:val="en-US"/>
        </w:rPr>
        <w:t xml:space="preserve"> and cool (on fig. 16.4 is not shown).</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At selection of gas from its storehouse throttled  on GDP (gas distribution point) 8, make clearing and drying gas in devices 9,10, and then after gauging of quantity by a flow meter 11 return in the main gas pipeline 1. If pressure of gas in underground storehouse is insufficiently high, it preliminary compressing and cool (on fig. 16.4 is not shown).</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 xml:space="preserve">Clearing of gas of a dust, scale and oil particles before it </w:t>
      </w:r>
      <w:r w:rsidRPr="00205042">
        <w:rPr>
          <w:rFonts w:ascii="Times New Roman" w:hAnsi="Times New Roman" w:cs="Times New Roman"/>
          <w:sz w:val="28"/>
          <w:szCs w:val="28"/>
        </w:rPr>
        <w:t>закачкой</w:t>
      </w:r>
      <w:r w:rsidRPr="00205042">
        <w:rPr>
          <w:rFonts w:ascii="Times New Roman" w:hAnsi="Times New Roman" w:cs="Times New Roman"/>
          <w:sz w:val="28"/>
          <w:szCs w:val="28"/>
          <w:lang w:val="en-US"/>
        </w:rPr>
        <w:t xml:space="preserve"> in storehouse has very much great value since borehole the zone otherwise gets littered and decreases response well.</w:t>
      </w:r>
    </w:p>
    <w:p w:rsidR="00205042" w:rsidRPr="00205042" w:rsidRDefault="00205042" w:rsidP="00205042">
      <w:pPr>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Optimum depth, on which underground gasholders are created, makes from 500 to 800 m. It is connected by that with depth increase expenses for arrangement of chinks increase. On the other hand, depth should not be too small since in storehouse enough high pressures are created. Underground storehouse some years, injection fill with gas each season a little gas volume, than what is selected.</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rPr>
      </w:pPr>
      <w:r w:rsidRPr="00205042">
        <w:rPr>
          <w:rFonts w:ascii="Times New Roman" w:hAnsi="Times New Roman" w:cs="Times New Roman"/>
          <w:noProof/>
          <w:sz w:val="28"/>
          <w:szCs w:val="28"/>
          <w:lang w:eastAsia="ru-RU"/>
        </w:rPr>
        <w:drawing>
          <wp:inline distT="0" distB="0" distL="0" distR="0" wp14:anchorId="6D7173C8" wp14:editId="3473C315">
            <wp:extent cx="4505325" cy="2533650"/>
            <wp:effectExtent l="0" t="0" r="9525" b="0"/>
            <wp:docPr id="44" name="Рисунок 44" descr="C:\Users\Probook\Desktop\image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book\Desktop\image225.jp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05325" cy="2533650"/>
                    </a:xfrm>
                    <a:prstGeom prst="rect">
                      <a:avLst/>
                    </a:prstGeom>
                    <a:noFill/>
                    <a:ln>
                      <a:noFill/>
                    </a:ln>
                  </pic:spPr>
                </pic:pic>
              </a:graphicData>
            </a:graphic>
          </wp:inline>
        </w:drawing>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rPr>
      </w:pP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205042">
        <w:rPr>
          <w:rFonts w:ascii="Times New Roman" w:hAnsi="Times New Roman" w:cs="Times New Roman"/>
          <w:sz w:val="28"/>
          <w:szCs w:val="28"/>
          <w:lang w:val="en-US"/>
        </w:rPr>
        <w:t>Fig. 16.4. The Circuit diagramme of land constructions UGS:</w:t>
      </w:r>
    </w:p>
    <w:p w:rsidR="00205042" w:rsidRPr="0020504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I - the main gas pipeline; 2 - a gas pipeline-tap; 3,9 - dedusters; 4 - compressor station; 5 - a separator;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6 - the refrigerator (</w:t>
      </w:r>
      <w:r w:rsidRPr="00FA5312">
        <w:rPr>
          <w:rFonts w:ascii="Times New Roman" w:hAnsi="Times New Roman" w:cs="Times New Roman"/>
          <w:sz w:val="28"/>
          <w:szCs w:val="28"/>
        </w:rPr>
        <w:t>градирня</w:t>
      </w:r>
      <w:r w:rsidRPr="00FA5312">
        <w:rPr>
          <w:rFonts w:ascii="Times New Roman" w:hAnsi="Times New Roman" w:cs="Times New Roman"/>
          <w:sz w:val="28"/>
          <w:szCs w:val="28"/>
          <w:lang w:val="en-US"/>
        </w:rPr>
        <w:t xml:space="preserve">); 7 - an oil separator; 8 - </w:t>
      </w:r>
      <w:r w:rsidRPr="00FA5312">
        <w:rPr>
          <w:rFonts w:ascii="Times New Roman" w:hAnsi="Times New Roman" w:cs="Times New Roman"/>
          <w:sz w:val="28"/>
          <w:szCs w:val="28"/>
        </w:rPr>
        <w:t>газораспределительный</w:t>
      </w:r>
      <w:r w:rsidRPr="00FA5312">
        <w:rPr>
          <w:rFonts w:ascii="Times New Roman" w:hAnsi="Times New Roman" w:cs="Times New Roman"/>
          <w:sz w:val="28"/>
          <w:szCs w:val="28"/>
          <w:lang w:val="en-US"/>
        </w:rPr>
        <w:t xml:space="preserve"> point; 10 - installation </w:t>
      </w:r>
      <w:r w:rsidRPr="00FA5312">
        <w:rPr>
          <w:rFonts w:ascii="Times New Roman" w:hAnsi="Times New Roman" w:cs="Times New Roman"/>
          <w:sz w:val="28"/>
          <w:szCs w:val="28"/>
        </w:rPr>
        <w:t>осушки</w:t>
      </w:r>
      <w:r w:rsidRPr="00FA5312">
        <w:rPr>
          <w:rFonts w:ascii="Times New Roman" w:hAnsi="Times New Roman" w:cs="Times New Roman"/>
          <w:sz w:val="28"/>
          <w:szCs w:val="28"/>
          <w:lang w:val="en-US"/>
        </w:rPr>
        <w:t xml:space="preserve"> gas;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II - a flowmeter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gas total amount in storehouse develops of two components: active and buffer. The buffer volume provides is minimum necessary filling of storehouse, and active is that volume of gas to which can operate.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As of 1.09.94 the total amount of natural gas in </w:t>
      </w:r>
      <w:r w:rsidRPr="00FA5312">
        <w:rPr>
          <w:rFonts w:ascii="Times New Roman" w:hAnsi="Times New Roman" w:cs="Times New Roman"/>
          <w:sz w:val="28"/>
          <w:szCs w:val="28"/>
        </w:rPr>
        <w:t>ПХГ</w:t>
      </w:r>
      <w:r w:rsidRPr="00FA5312">
        <w:rPr>
          <w:rFonts w:ascii="Times New Roman" w:hAnsi="Times New Roman" w:cs="Times New Roman"/>
          <w:sz w:val="28"/>
          <w:szCs w:val="28"/>
          <w:lang w:val="en-US"/>
        </w:rPr>
        <w:t xml:space="preserve"> the USA has exceeded 206 billion </w:t>
      </w:r>
      <w:r w:rsidRPr="00FA5312">
        <w:rPr>
          <w:rFonts w:ascii="Times New Roman" w:hAnsi="Times New Roman" w:cs="Times New Roman"/>
          <w:sz w:val="28"/>
          <w:szCs w:val="28"/>
        </w:rPr>
        <w:t>м</w:t>
      </w:r>
      <w:r w:rsidRPr="00FA5312">
        <w:rPr>
          <w:rFonts w:ascii="Times New Roman" w:hAnsi="Times New Roman" w:cs="Times New Roman"/>
          <w:sz w:val="28"/>
          <w:szCs w:val="28"/>
          <w:lang w:val="en-US"/>
        </w:rPr>
        <w:t xml:space="preserve">3, </w:t>
      </w:r>
      <w:r w:rsidRPr="00FA5312">
        <w:rPr>
          <w:rFonts w:ascii="Times New Roman" w:hAnsi="Times New Roman" w:cs="Times New Roman"/>
          <w:sz w:val="28"/>
          <w:szCs w:val="28"/>
        </w:rPr>
        <w:t>м</w:t>
      </w:r>
      <w:r w:rsidRPr="00FA5312">
        <w:rPr>
          <w:rFonts w:ascii="Times New Roman" w:hAnsi="Times New Roman" w:cs="Times New Roman"/>
          <w:sz w:val="28"/>
          <w:szCs w:val="28"/>
          <w:lang w:val="en-US"/>
        </w:rPr>
        <w:t xml:space="preserve">3 (42,3 %) make active gas and 119,1 billion of which 86,9 billion </w:t>
      </w:r>
      <w:r w:rsidRPr="00FA5312">
        <w:rPr>
          <w:rFonts w:ascii="Times New Roman" w:hAnsi="Times New Roman" w:cs="Times New Roman"/>
          <w:sz w:val="28"/>
          <w:szCs w:val="28"/>
        </w:rPr>
        <w:t>м</w:t>
      </w:r>
      <w:r w:rsidRPr="00FA5312">
        <w:rPr>
          <w:rFonts w:ascii="Times New Roman" w:hAnsi="Times New Roman" w:cs="Times New Roman"/>
          <w:sz w:val="28"/>
          <w:szCs w:val="28"/>
          <w:lang w:val="en-US"/>
        </w:rPr>
        <w:t xml:space="preserve">3 - buffer. The general maximum rate </w:t>
      </w:r>
      <w:r w:rsidRPr="00FA5312">
        <w:rPr>
          <w:rFonts w:ascii="Times New Roman" w:hAnsi="Times New Roman" w:cs="Times New Roman"/>
          <w:sz w:val="28"/>
          <w:szCs w:val="28"/>
        </w:rPr>
        <w:t>закачки</w:t>
      </w:r>
      <w:r w:rsidRPr="00FA5312">
        <w:rPr>
          <w:rFonts w:ascii="Times New Roman" w:hAnsi="Times New Roman" w:cs="Times New Roman"/>
          <w:sz w:val="28"/>
          <w:szCs w:val="28"/>
          <w:lang w:val="en-US"/>
        </w:rPr>
        <w:t xml:space="preserve"> in </w:t>
      </w:r>
      <w:r w:rsidRPr="00FA5312">
        <w:rPr>
          <w:rFonts w:ascii="Times New Roman" w:hAnsi="Times New Roman" w:cs="Times New Roman"/>
          <w:sz w:val="28"/>
          <w:szCs w:val="28"/>
        </w:rPr>
        <w:t>ПХГ</w:t>
      </w:r>
      <w:r w:rsidRPr="00FA5312">
        <w:rPr>
          <w:rFonts w:ascii="Times New Roman" w:hAnsi="Times New Roman" w:cs="Times New Roman"/>
          <w:sz w:val="28"/>
          <w:szCs w:val="28"/>
          <w:lang w:val="en-US"/>
        </w:rPr>
        <w:t xml:space="preserve"> the USA makes 865 million m3/sut, and selection - 1900 million m3/days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In Russia in 1995 the volume of active gas in </w:t>
      </w:r>
      <w:r w:rsidRPr="00FA5312">
        <w:rPr>
          <w:rFonts w:ascii="Times New Roman" w:hAnsi="Times New Roman" w:cs="Times New Roman"/>
          <w:sz w:val="28"/>
          <w:szCs w:val="28"/>
        </w:rPr>
        <w:t>ПХГ</w:t>
      </w:r>
      <w:r w:rsidRPr="00FA5312">
        <w:rPr>
          <w:rFonts w:ascii="Times New Roman" w:hAnsi="Times New Roman" w:cs="Times New Roman"/>
          <w:sz w:val="28"/>
          <w:szCs w:val="28"/>
          <w:lang w:val="en-US"/>
        </w:rPr>
        <w:t xml:space="preserve"> made about 45 billion </w:t>
      </w:r>
      <w:r w:rsidRPr="00FA5312">
        <w:rPr>
          <w:rFonts w:ascii="Times New Roman" w:hAnsi="Times New Roman" w:cs="Times New Roman"/>
          <w:sz w:val="28"/>
          <w:szCs w:val="28"/>
        </w:rPr>
        <w:t>м</w:t>
      </w:r>
      <w:r w:rsidRPr="00FA5312">
        <w:rPr>
          <w:rFonts w:ascii="Times New Roman" w:hAnsi="Times New Roman" w:cs="Times New Roman"/>
          <w:sz w:val="28"/>
          <w:szCs w:val="28"/>
          <w:lang w:val="en-US"/>
        </w:rPr>
        <w:t xml:space="preserve">3. Under forecasts by 2000 it reaches 50... 55 billion </w:t>
      </w:r>
      <w:r w:rsidRPr="00FA5312">
        <w:rPr>
          <w:rFonts w:ascii="Times New Roman" w:hAnsi="Times New Roman" w:cs="Times New Roman"/>
          <w:sz w:val="28"/>
          <w:szCs w:val="28"/>
        </w:rPr>
        <w:t>м</w:t>
      </w:r>
      <w:r w:rsidRPr="00FA5312">
        <w:rPr>
          <w:rFonts w:ascii="Times New Roman" w:hAnsi="Times New Roman" w:cs="Times New Roman"/>
          <w:sz w:val="28"/>
          <w:szCs w:val="28"/>
          <w:lang w:val="en-US"/>
        </w:rPr>
        <w:t xml:space="preserve">3, and by 2010 - 70... 75 billion </w:t>
      </w:r>
      <w:r w:rsidRPr="00FA5312">
        <w:rPr>
          <w:rFonts w:ascii="Times New Roman" w:hAnsi="Times New Roman" w:cs="Times New Roman"/>
          <w:sz w:val="28"/>
          <w:szCs w:val="28"/>
        </w:rPr>
        <w:t>м</w:t>
      </w:r>
      <w:r w:rsidRPr="00FA5312">
        <w:rPr>
          <w:rFonts w:ascii="Times New Roman" w:hAnsi="Times New Roman" w:cs="Times New Roman"/>
          <w:sz w:val="28"/>
          <w:szCs w:val="28"/>
          <w:lang w:val="en-US"/>
        </w:rPr>
        <w:t>3.</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Purposes and advantage of underground storage of gas. Gas condensate stable (GS)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b/>
          <w:sz w:val="28"/>
          <w:szCs w:val="28"/>
          <w:lang w:val="en-US"/>
        </w:rPr>
        <w:t xml:space="preserve"> </w:t>
      </w:r>
      <w:r w:rsidRPr="00FA5312">
        <w:rPr>
          <w:rFonts w:ascii="Times New Roman" w:hAnsi="Times New Roman" w:cs="Times New Roman"/>
          <w:sz w:val="28"/>
          <w:szCs w:val="28"/>
          <w:lang w:val="en-US"/>
        </w:rPr>
        <w:t>Stable gas condensate - a product allocated from natural gas which represents a mix of the liquid hydrocarbons having in a molecule more four or three (depending on the specification) atoms of carbon (C). It is usually designated as C5 +, or C4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The product received as a result of condensation at pressure decrease and-or temperature of gas, is called a gas condensate (unstable). The gas condensate (unstable) contains the dissolved gases of some </w:t>
      </w:r>
      <w:r w:rsidRPr="00FA5312">
        <w:rPr>
          <w:rFonts w:ascii="Times New Roman" w:hAnsi="Times New Roman" w:cs="Times New Roman"/>
          <w:sz w:val="28"/>
          <w:szCs w:val="28"/>
        </w:rPr>
        <w:t>С</w:t>
      </w:r>
      <w:r w:rsidRPr="00FA5312">
        <w:rPr>
          <w:rFonts w:ascii="Times New Roman" w:hAnsi="Times New Roman" w:cs="Times New Roman"/>
          <w:sz w:val="28"/>
          <w:szCs w:val="28"/>
          <w:lang w:val="en-US"/>
        </w:rPr>
        <w:t>1-</w:t>
      </w:r>
      <w:r w:rsidRPr="00FA5312">
        <w:rPr>
          <w:rFonts w:ascii="Times New Roman" w:hAnsi="Times New Roman" w:cs="Times New Roman"/>
          <w:sz w:val="28"/>
          <w:szCs w:val="28"/>
        </w:rPr>
        <w:t>С</w:t>
      </w:r>
      <w:r w:rsidRPr="00FA5312">
        <w:rPr>
          <w:rFonts w:ascii="Times New Roman" w:hAnsi="Times New Roman" w:cs="Times New Roman"/>
          <w:sz w:val="28"/>
          <w:szCs w:val="28"/>
          <w:lang w:val="en-US"/>
        </w:rPr>
        <w:t>4.</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For delivery of a gas condensate to processing by usual bulk transport, it stabilize rectification or maintain at atmospheric pressure and the raised temperature for removal of flying fractions and receive a gas condensate stable (GS). Degree of removal of flying fractions is defined starting with THAT on vapor pressure for tanks and storehouses. According to recommendations API (the American oil institute), vapor pressure for market raw materials should not exceed 10 psi (69 </w:t>
      </w:r>
      <w:r w:rsidRPr="00FA5312">
        <w:rPr>
          <w:rFonts w:ascii="Times New Roman" w:hAnsi="Times New Roman" w:cs="Times New Roman"/>
          <w:sz w:val="28"/>
          <w:szCs w:val="28"/>
        </w:rPr>
        <w:t>кП</w:t>
      </w:r>
      <w:r w:rsidRPr="00FA5312">
        <w:rPr>
          <w:rFonts w:ascii="Times New Roman" w:hAnsi="Times New Roman" w:cs="Times New Roman"/>
          <w:sz w:val="28"/>
          <w:szCs w:val="28"/>
          <w:lang w:val="en-US"/>
        </w:rPr>
        <w:t>a) at standard temperature (in the USA it 15°C). This indicator is caused by admissible superfluous pressure in vertical tanks. Excess vapor pressure is admissible, but will lead to evaporation of petro raw materials in the course of storage as tanks are supplied by respiratory valves.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condensate represents colourless or slightly color liquid with relative density 0,72-0,78. Its maintenance in neoclod-jurskih peninsula Yamal adjournment fluctuates from 60 to 300 / m</w:t>
      </w:r>
      <w:r w:rsidRPr="00FA5312">
        <w:rPr>
          <w:rFonts w:ascii="Times New Roman" w:hAnsi="Times New Roman" w:cs="Times New Roman"/>
          <w:sz w:val="28"/>
          <w:szCs w:val="28"/>
          <w:vertAlign w:val="superscript"/>
          <w:lang w:val="en-US"/>
        </w:rPr>
        <w:t>3</w:t>
      </w:r>
      <w:r w:rsidRPr="00FA5312">
        <w:rPr>
          <w:rFonts w:ascii="Times New Roman" w:hAnsi="Times New Roman" w:cs="Times New Roman"/>
          <w:sz w:val="28"/>
          <w:szCs w:val="28"/>
          <w:lang w:val="en-US"/>
        </w:rPr>
        <w: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Naturally the gas condensate, as a rule, is in a gaseous state as a part of easier hydrocarbon gases. At pressure decrease and-or temperatures below critical size, there is return (</w:t>
      </w:r>
      <w:r w:rsidRPr="00FA5312">
        <w:rPr>
          <w:rFonts w:ascii="Times New Roman" w:hAnsi="Times New Roman" w:cs="Times New Roman"/>
          <w:sz w:val="28"/>
          <w:szCs w:val="28"/>
        </w:rPr>
        <w:t>ретроградная</w:t>
      </w:r>
      <w:r w:rsidRPr="00FA5312">
        <w:rPr>
          <w:rFonts w:ascii="Times New Roman" w:hAnsi="Times New Roman" w:cs="Times New Roman"/>
          <w:sz w:val="28"/>
          <w:szCs w:val="28"/>
          <w:lang w:val="en-US"/>
        </w:rPr>
        <w:t xml:space="preserve">) its condensation. Return condensation interferes </w:t>
      </w:r>
      <w:r w:rsidRPr="00FA5312">
        <w:rPr>
          <w:rFonts w:ascii="Times New Roman" w:hAnsi="Times New Roman" w:cs="Times New Roman"/>
          <w:sz w:val="28"/>
          <w:szCs w:val="28"/>
          <w:lang w:val="en-US"/>
        </w:rPr>
        <w:lastRenderedPageBreak/>
        <w:t>with condensate extraction on a surface, as permeability of breeds on gas essentially above, than on liquid hydrocarbons. On the other hand, accumulating in a time of breeds the condensate reduces their permeability on gas. To prevention of return condensation and the losses of a condensate connected with it in a layer apply various ways of increase pore pressure and permeability of a deposit on liquid hydrocarbons and gas, including the so-called cycling-process consisting in pumping partially stripping of gas back in a layer for maintenance intraformational  of pressure above cricondenbar (</w:t>
      </w:r>
      <w:r w:rsidRPr="00FA5312">
        <w:rPr>
          <w:rFonts w:ascii="Times New Roman" w:hAnsi="Times New Roman" w:cs="Times New Roman"/>
          <w:sz w:val="28"/>
          <w:szCs w:val="28"/>
        </w:rPr>
        <w:t>криконденбар</w:t>
      </w:r>
      <w:r w:rsidRPr="00FA5312">
        <w:rPr>
          <w:rFonts w:ascii="Times New Roman" w:hAnsi="Times New Roman" w:cs="Times New Roman"/>
          <w:sz w:val="28"/>
          <w:szCs w:val="28"/>
          <w:lang w:val="en-US"/>
        </w:rPr>
        <w:t>a). The cricondenbar – is the maximum pressure at which liquid and vaporous phases of multicomponent system are in balance.</w:t>
      </w: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Gazgolders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Gas condensate - a mix of the liquid hydrocarbons condensed from natural gases. Gas the condensate represents colorless or slightly colored liquid. Naturally (in deposits), as a rule, is in a gaseous state. It is condensed from natural (reservoir) gases at pressure increase (above pressure of the beginning of condensation) and-or temperature fall (a dew-point on hydrocarbons). Consists from petrol (an interval of boiling from 30-80 to 200 </w:t>
      </w:r>
      <w:r w:rsidRPr="00FA5312">
        <w:rPr>
          <w:rFonts w:ascii="Times New Roman" w:hAnsi="Times New Roman" w:cs="Times New Roman"/>
          <w:sz w:val="28"/>
          <w:szCs w:val="28"/>
          <w:vertAlign w:val="superscript"/>
          <w:lang w:val="en-US"/>
        </w:rPr>
        <w:t>0</w:t>
      </w:r>
      <w:r w:rsidRPr="00FA5312">
        <w:rPr>
          <w:rFonts w:ascii="Times New Roman" w:hAnsi="Times New Roman" w:cs="Times New Roman"/>
          <w:sz w:val="28"/>
          <w:szCs w:val="28"/>
        </w:rPr>
        <w:t>С</w:t>
      </w:r>
      <w:r w:rsidRPr="00FA5312">
        <w:rPr>
          <w:rFonts w:ascii="Times New Roman" w:hAnsi="Times New Roman" w:cs="Times New Roman"/>
          <w:sz w:val="28"/>
          <w:szCs w:val="28"/>
          <w:lang w:val="en-US"/>
        </w:rPr>
        <w:t xml:space="preserve">), kerosene (200-300 </w:t>
      </w:r>
      <w:r w:rsidRPr="00FA5312">
        <w:rPr>
          <w:rFonts w:ascii="Times New Roman" w:hAnsi="Times New Roman" w:cs="Times New Roman"/>
          <w:sz w:val="28"/>
          <w:szCs w:val="28"/>
          <w:vertAlign w:val="superscript"/>
          <w:lang w:val="en-US"/>
        </w:rPr>
        <w:t>0</w:t>
      </w:r>
      <w:r w:rsidRPr="00FA5312">
        <w:rPr>
          <w:rFonts w:ascii="Times New Roman" w:hAnsi="Times New Roman" w:cs="Times New Roman"/>
          <w:sz w:val="28"/>
          <w:szCs w:val="28"/>
        </w:rPr>
        <w:t>С</w:t>
      </w:r>
      <w:r w:rsidRPr="00FA5312">
        <w:rPr>
          <w:rFonts w:ascii="Times New Roman" w:hAnsi="Times New Roman" w:cs="Times New Roman"/>
          <w:sz w:val="28"/>
          <w:szCs w:val="28"/>
          <w:lang w:val="en-US"/>
        </w:rPr>
        <w:t xml:space="preserve">) and, to a lesser degree, more high-boiling components. For the majority of gas condensates the exit of petrol fractions makes 70-80 % .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Mix of limiting hydrocarbons </w:t>
      </w:r>
      <w:r w:rsidRPr="00FA5312">
        <w:rPr>
          <w:rFonts w:ascii="Times New Roman" w:hAnsi="Times New Roman" w:cs="Times New Roman"/>
          <w:sz w:val="28"/>
          <w:szCs w:val="28"/>
        </w:rPr>
        <w:t>С</w:t>
      </w:r>
      <w:r w:rsidRPr="00FA5312">
        <w:rPr>
          <w:rFonts w:ascii="Times New Roman" w:hAnsi="Times New Roman" w:cs="Times New Roman"/>
          <w:sz w:val="28"/>
          <w:szCs w:val="28"/>
          <w:vertAlign w:val="subscript"/>
          <w:lang w:val="en-US"/>
        </w:rPr>
        <w:t>5</w:t>
      </w:r>
      <w:r w:rsidRPr="00FA5312">
        <w:rPr>
          <w:rFonts w:ascii="Times New Roman" w:hAnsi="Times New Roman" w:cs="Times New Roman"/>
          <w:sz w:val="28"/>
          <w:szCs w:val="28"/>
        </w:rPr>
        <w:t>Н</w:t>
      </w:r>
      <w:r w:rsidRPr="00FA5312">
        <w:rPr>
          <w:rFonts w:ascii="Times New Roman" w:hAnsi="Times New Roman" w:cs="Times New Roman"/>
          <w:sz w:val="28"/>
          <w:szCs w:val="28"/>
          <w:vertAlign w:val="subscript"/>
          <w:lang w:val="en-US"/>
        </w:rPr>
        <w:t>12</w:t>
      </w:r>
      <w:r w:rsidRPr="00FA5312">
        <w:rPr>
          <w:rFonts w:ascii="Times New Roman" w:hAnsi="Times New Roman" w:cs="Times New Roman"/>
          <w:sz w:val="28"/>
          <w:szCs w:val="28"/>
          <w:lang w:val="en-US"/>
        </w:rPr>
        <w:t xml:space="preserve"> + the higher allocated in the form of a liquid from natural gas.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Depending on presence/absence in a product of gases distinguish unstable gas condensate (crude gas condensate) which contains in the structure the dissolved gases, and stable gas condensate, received by decontamination stable (basically a rectification method).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b/>
        <w:t>The gas condensate received directly from a chink is called as unstable. After clearing of impurity and decontamination it becomes stable.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In turn the stable condensate depending on a point of production shares on a trade condensate (lease condensate - English), received directly on a craft, near to a chink, and a factory condensate (plant condensate – in Eng.), made on gas-processing factories.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Source of a gas condensate are hydrocarbonic deposits.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The basic volume receive from gas condensate and gaz condensate-oil deposits (deposits). It is Less - from passing oil gas in the course of trade preparation of oil (at its separation). Some (as a rule, insignificant) the quantity </w:t>
      </w:r>
      <w:r w:rsidRPr="00FA5312">
        <w:rPr>
          <w:rFonts w:ascii="Times New Roman" w:hAnsi="Times New Roman" w:cs="Times New Roman"/>
          <w:sz w:val="28"/>
          <w:szCs w:val="28"/>
        </w:rPr>
        <w:t>газоконденсата</w:t>
      </w:r>
      <w:r w:rsidRPr="00FA5312">
        <w:rPr>
          <w:rFonts w:ascii="Times New Roman" w:hAnsi="Times New Roman" w:cs="Times New Roman"/>
          <w:sz w:val="28"/>
          <w:szCs w:val="28"/>
          <w:lang w:val="en-US"/>
        </w:rPr>
        <w:t xml:space="preserve"> can be and in purely gas deposits.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The maintenance of liquid components in one cubic meter of gas for various deposits makes from 10 to 700 sm ³.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At pressure reduction, in process of gas expenditure, the gas condensate is allocated in a geological layer and vanishes for the consumer. Therefore at operation of deposits with the big maintenance of gas condensate from extracted for a surface of the earth of gas allocate hydrocarbons </w:t>
      </w:r>
      <w:r w:rsidRPr="00FA5312">
        <w:rPr>
          <w:rFonts w:ascii="Times New Roman" w:hAnsi="Times New Roman" w:cs="Times New Roman"/>
          <w:sz w:val="28"/>
          <w:szCs w:val="28"/>
        </w:rPr>
        <w:t>С</w:t>
      </w:r>
      <w:r w:rsidRPr="00FA5312">
        <w:rPr>
          <w:rFonts w:ascii="Times New Roman" w:hAnsi="Times New Roman" w:cs="Times New Roman"/>
          <w:sz w:val="28"/>
          <w:szCs w:val="28"/>
          <w:lang w:val="en-US"/>
        </w:rPr>
        <w:t xml:space="preserve">3 and above, and fraction C1-S2 for pressure maintenance in a layer finished back.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lastRenderedPageBreak/>
        <w:t xml:space="preserve">The stable gas condensate is used exclusively as raw materials for processing in following products: gasoline, </w:t>
      </w:r>
      <w:r w:rsidRPr="00FA5312">
        <w:rPr>
          <w:rFonts w:ascii="Times New Roman" w:hAnsi="Times New Roman" w:cs="Times New Roman"/>
          <w:sz w:val="28"/>
          <w:szCs w:val="28"/>
        </w:rPr>
        <w:t>лигроин</w:t>
      </w:r>
      <w:r w:rsidRPr="00FA5312">
        <w:rPr>
          <w:rFonts w:ascii="Times New Roman" w:hAnsi="Times New Roman" w:cs="Times New Roman"/>
          <w:sz w:val="28"/>
          <w:szCs w:val="28"/>
          <w:lang w:val="en-US"/>
        </w:rPr>
        <w:t xml:space="preserve">, kerosene, oils, and also for reception of aromatic hydrocarbons: benzene, toluene, </w:t>
      </w:r>
      <w:r w:rsidRPr="00FA5312">
        <w:rPr>
          <w:rFonts w:ascii="Times New Roman" w:hAnsi="Times New Roman" w:cs="Times New Roman"/>
          <w:sz w:val="28"/>
          <w:szCs w:val="28"/>
        </w:rPr>
        <w:t>ксилола</w:t>
      </w:r>
      <w:r w:rsidRPr="00FA5312">
        <w:rPr>
          <w:rFonts w:ascii="Times New Roman" w:hAnsi="Times New Roman" w:cs="Times New Roman"/>
          <w:sz w:val="28"/>
          <w:szCs w:val="28"/>
          <w:lang w:val="en-US"/>
        </w:rPr>
        <w:t xml:space="preserve">.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It is possible to make of a gas condensate both fuel, and plastic. The main thing - to stabilise it, having cleaned superfluous impurity.</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As it separates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Any condensate turns out after transition of gaseous substance in liquid because of pressure decrease or temperature. In earth bowels exist not only gas, but also gas condensate. When pressure and temperature decrease as a result of drilling chinks, the gas condensate - a mix of liquid hydrocarbons, separated from gas is formed.</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White oil</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As a rule, it is a transparent liquid, but depending on depth from which it has been taken; color can change from straw to light colored brown because of oil impurity. A gas condensate sometimes name white oil - it can be used as fuel.</w:t>
      </w: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Land constructions UGS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The gasholder is natural or is artificial the created tank which is intended for gas storage. Allocate land and underground gasholders. A big underground gasholders which can contain in itself of hundred millions cubic meter of gas have industrial value. They are to a lesser degree dangerous and are more economically effective, in comparison with land versions. Except that and the specific expense of metal on their creation in twenty, and sometimes and in twenty five times is less. Unlike gas-holder which are necessary for smoothing of non-uniformity of consumption of gas within days, underground gasholders give the chance to smooth seasonal non-uniformity. In the summer when the gas expense is considerably reduced, in particular because of heating, it accumulates in gas-holders, and already during the winter period when growth of consumption of gas is observed, it select from storehouses. Also, underground gasholders can be an emergency reserve of fuel.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b/>
        <w:t xml:space="preserve">Gas-transport systems do in calculation of average productivity, and in immediate proximity to large points of consumption - do gasholders. Non-uniformity of consumption, as a rule, reduce thanking buffer consumers which pass to gas in the summer, and can use other kind of fuel, for example, coal or black oil in the winter.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Underground gasholders do two kinds - in porous breeds or in cavities of rocks. What are located in the exhausted deposits or in </w:t>
      </w:r>
      <w:r w:rsidRPr="00FA5312">
        <w:rPr>
          <w:rFonts w:ascii="Times New Roman" w:hAnsi="Times New Roman" w:cs="Times New Roman"/>
          <w:sz w:val="28"/>
          <w:szCs w:val="28"/>
        </w:rPr>
        <w:t>водоносных</w:t>
      </w:r>
      <w:r w:rsidRPr="00FA5312">
        <w:rPr>
          <w:rFonts w:ascii="Times New Roman" w:hAnsi="Times New Roman" w:cs="Times New Roman"/>
          <w:sz w:val="28"/>
          <w:szCs w:val="28"/>
          <w:lang w:val="en-US"/>
        </w:rPr>
        <w:t xml:space="preserve"> layers carry to the first type of gasholders. Here natural gas is stored in a gaseous kind. To the second version of underground gasholders carry such which are created in the thrown mines, caves, tunnels or in special mountain developments which become in dense breeds. To such dense rocks carry granite, limestone, stone salt, clay and other versions. Here gases are stored in liquefaction a condition and in the conditions of environment temperature.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In the exhausted gas-holders deposit more convenient and cheap. Here the additional equipment is simply established, out repairs of a chink are carried and </w:t>
      </w:r>
      <w:r w:rsidRPr="00FA5312">
        <w:rPr>
          <w:rFonts w:ascii="Times New Roman" w:hAnsi="Times New Roman" w:cs="Times New Roman"/>
          <w:sz w:val="28"/>
          <w:szCs w:val="28"/>
          <w:lang w:val="en-US"/>
        </w:rPr>
        <w:lastRenderedPageBreak/>
        <w:t>communications are laid. There, where reserves of gas are necessary and there are no exhausted deposits, gasholders do in water bed layers. Such gasholders is it is artificial the created deposit which is used cyclically. Among gasholders in cavities of rocks what are made in adjournment of stone salt have great value. Such capacity cheaper in creation, than in rocks. It is created by means of vatting by its water through chinks which are then applied at operation of such storehouse. Also it is possible to allocate isothermal underground gasholders is a foundation ditch with the frozen walls.</w:t>
      </w:r>
    </w:p>
    <w:p w:rsidR="00205042" w:rsidRPr="00FA5312" w:rsidRDefault="00205042" w:rsidP="00205042">
      <w:pPr>
        <w:spacing w:after="0" w:line="240" w:lineRule="auto"/>
        <w:ind w:left="567"/>
        <w:jc w:val="both"/>
        <w:rPr>
          <w:rFonts w:ascii="Times New Roman" w:hAnsi="Times New Roman" w:cs="Times New Roman"/>
          <w:b/>
          <w:sz w:val="28"/>
          <w:szCs w:val="28"/>
          <w:lang w:val="en-US"/>
        </w:rPr>
      </w:pPr>
      <w:r w:rsidRPr="00FA5312">
        <w:rPr>
          <w:rFonts w:ascii="Times New Roman" w:eastAsia="Times New Roman" w:hAnsi="Times New Roman" w:cs="Times New Roman"/>
          <w:sz w:val="28"/>
          <w:szCs w:val="28"/>
          <w:lang w:val="en-US" w:eastAsia="ru-RU"/>
        </w:rPr>
        <w:br/>
      </w:r>
      <w:r w:rsidRPr="00FA5312">
        <w:rPr>
          <w:rFonts w:ascii="Times New Roman" w:hAnsi="Times New Roman" w:cs="Times New Roman"/>
          <w:b/>
          <w:sz w:val="28"/>
          <w:szCs w:val="28"/>
          <w:lang w:val="en-US"/>
        </w:rPr>
        <w:t>Principle of the organisation of underground storage of gas</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en-US" w:eastAsia="ru-RU"/>
        </w:rPr>
      </w:pPr>
      <w:r w:rsidRPr="00FA5312">
        <w:rPr>
          <w:rFonts w:ascii="Times New Roman" w:eastAsia="Times New Roman" w:hAnsi="Times New Roman" w:cs="Times New Roman"/>
          <w:sz w:val="28"/>
          <w:szCs w:val="28"/>
          <w:lang w:val="en-US" w:eastAsia="ru-RU"/>
        </w:rPr>
        <w:t xml:space="preserve">Natural Gas Storage occurs underground in depleted oil and gas fields, aquifer reservoirs, and salt caverns. Liquefied Natural Gas is stored above ground in tanks. </w:t>
      </w:r>
    </w:p>
    <w:p w:rsidR="00205042" w:rsidRPr="00FA5312" w:rsidRDefault="00205042" w:rsidP="00205042">
      <w:pPr>
        <w:spacing w:after="0" w:line="240" w:lineRule="auto"/>
        <w:ind w:firstLine="567"/>
        <w:jc w:val="both"/>
        <w:outlineLvl w:val="1"/>
        <w:rPr>
          <w:rFonts w:ascii="Times New Roman" w:eastAsia="Times New Roman" w:hAnsi="Times New Roman" w:cs="Times New Roman"/>
          <w:b/>
          <w:bCs/>
          <w:sz w:val="28"/>
          <w:szCs w:val="28"/>
          <w:lang w:val="kk-KZ" w:eastAsia="ru-RU"/>
        </w:rPr>
      </w:pPr>
      <w:r w:rsidRPr="00FA5312">
        <w:rPr>
          <w:rFonts w:ascii="Times New Roman" w:eastAsia="Times New Roman" w:hAnsi="Times New Roman" w:cs="Times New Roman"/>
          <w:b/>
          <w:bCs/>
          <w:sz w:val="28"/>
          <w:szCs w:val="28"/>
          <w:lang w:val="en-US" w:eastAsia="ru-RU"/>
        </w:rPr>
        <w:t>Natural Gas Storage</w:t>
      </w:r>
      <w:r w:rsidRPr="00FA5312">
        <w:rPr>
          <w:rFonts w:ascii="Times New Roman" w:eastAsia="Times New Roman" w:hAnsi="Times New Roman" w:cs="Times New Roman"/>
          <w:b/>
          <w:bCs/>
          <w:sz w:val="28"/>
          <w:szCs w:val="28"/>
          <w:lang w:val="kk-KZ" w:eastAsia="ru-RU"/>
        </w:rPr>
        <w:t xml:space="preserve">      </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en-US" w:eastAsia="ru-RU"/>
        </w:rPr>
      </w:pPr>
      <w:r w:rsidRPr="00FA5312">
        <w:rPr>
          <w:rFonts w:ascii="Times New Roman" w:eastAsia="Times New Roman" w:hAnsi="Times New Roman" w:cs="Times New Roman"/>
          <w:b/>
          <w:bCs/>
          <w:sz w:val="28"/>
          <w:szCs w:val="28"/>
          <w:lang w:val="en-US" w:eastAsia="ru-RU"/>
        </w:rPr>
        <w:t>Definition</w:t>
      </w:r>
    </w:p>
    <w:p w:rsidR="00205042" w:rsidRPr="00FA5312" w:rsidRDefault="00784318" w:rsidP="00205042">
      <w:pPr>
        <w:spacing w:after="0" w:line="240" w:lineRule="auto"/>
        <w:ind w:firstLine="567"/>
        <w:jc w:val="both"/>
        <w:rPr>
          <w:rFonts w:ascii="Times New Roman" w:eastAsia="Times New Roman" w:hAnsi="Times New Roman" w:cs="Times New Roman"/>
          <w:sz w:val="28"/>
          <w:szCs w:val="28"/>
          <w:lang w:val="en-US" w:eastAsia="ru-RU"/>
        </w:rPr>
      </w:pPr>
      <w:hyperlink r:id="rId225" w:history="1">
        <w:r w:rsidR="00205042" w:rsidRPr="00FA5312">
          <w:rPr>
            <w:rFonts w:ascii="Times New Roman" w:eastAsia="Times New Roman" w:hAnsi="Times New Roman" w:cs="Times New Roman"/>
            <w:sz w:val="28"/>
            <w:szCs w:val="28"/>
            <w:lang w:val="en-US" w:eastAsia="ru-RU"/>
          </w:rPr>
          <w:t>Natural gas</w:t>
        </w:r>
      </w:hyperlink>
      <w:r w:rsidR="00205042" w:rsidRPr="00FA5312">
        <w:rPr>
          <w:rFonts w:ascii="Times New Roman" w:eastAsia="Times New Roman" w:hAnsi="Times New Roman" w:cs="Times New Roman"/>
          <w:sz w:val="28"/>
          <w:szCs w:val="28"/>
          <w:lang w:val="en-US" w:eastAsia="ru-RU"/>
        </w:rPr>
        <w:t xml:space="preserve"> is stored during periods of lower demand and withdrawn during periods of higher demand. Natural gas storage is most often used to meet seasonal demand.</w:t>
      </w:r>
    </w:p>
    <w:p w:rsidR="00205042" w:rsidRPr="00FA5312" w:rsidRDefault="00784318" w:rsidP="00205042">
      <w:pPr>
        <w:spacing w:after="0" w:line="240" w:lineRule="auto"/>
        <w:ind w:firstLine="567"/>
        <w:jc w:val="both"/>
        <w:rPr>
          <w:rFonts w:ascii="Times New Roman" w:eastAsia="Times New Roman" w:hAnsi="Times New Roman" w:cs="Times New Roman"/>
          <w:i/>
          <w:iCs/>
          <w:sz w:val="28"/>
          <w:szCs w:val="28"/>
          <w:lang w:val="en-US" w:eastAsia="ru-RU"/>
        </w:rPr>
      </w:pPr>
      <w:hyperlink r:id="rId226" w:history="1">
        <w:r w:rsidR="00205042" w:rsidRPr="00FA5312">
          <w:rPr>
            <w:rFonts w:ascii="Times New Roman" w:eastAsia="Times New Roman" w:hAnsi="Times New Roman" w:cs="Times New Roman"/>
            <w:sz w:val="28"/>
            <w:szCs w:val="28"/>
            <w:lang w:val="en-US" w:eastAsia="ru-RU"/>
          </w:rPr>
          <w:t>Natural gas</w:t>
        </w:r>
      </w:hyperlink>
      <w:r w:rsidR="00205042" w:rsidRPr="00FA5312">
        <w:rPr>
          <w:rFonts w:ascii="Times New Roman" w:eastAsia="Times New Roman" w:hAnsi="Times New Roman" w:cs="Times New Roman"/>
          <w:sz w:val="28"/>
          <w:szCs w:val="28"/>
          <w:lang w:val="en-US" w:eastAsia="ru-RU"/>
        </w:rPr>
        <w:t xml:space="preserve"> is stored underground and under pressure in three types of facilities</w:t>
      </w:r>
      <w:hyperlink r:id="rId227" w:anchor="reference-1" w:history="1">
        <w:r w:rsidR="00205042" w:rsidRPr="00FA5312">
          <w:rPr>
            <w:rFonts w:ascii="Times New Roman" w:eastAsia="Times New Roman" w:hAnsi="Times New Roman" w:cs="Times New Roman"/>
            <w:sz w:val="28"/>
            <w:szCs w:val="28"/>
            <w:vertAlign w:val="superscript"/>
            <w:lang w:val="en-US" w:eastAsia="ru-RU"/>
          </w:rPr>
          <w:t>[1]</w:t>
        </w:r>
      </w:hyperlink>
      <w:r w:rsidR="00205042" w:rsidRPr="00FA5312">
        <w:rPr>
          <w:rFonts w:ascii="Times New Roman" w:eastAsia="Times New Roman" w:hAnsi="Times New Roman" w:cs="Times New Roman"/>
          <w:i/>
          <w:iCs/>
          <w:sz w:val="28"/>
          <w:szCs w:val="28"/>
          <w:lang w:val="en-US" w:eastAsia="ru-RU"/>
        </w:rPr>
        <w:t> </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en-US" w:eastAsia="ru-RU"/>
        </w:rPr>
      </w:pPr>
      <w:r w:rsidRPr="00FA5312">
        <w:rPr>
          <w:rFonts w:ascii="Times New Roman" w:eastAsia="Times New Roman" w:hAnsi="Times New Roman" w:cs="Times New Roman"/>
          <w:b/>
          <w:bCs/>
          <w:sz w:val="28"/>
          <w:szCs w:val="28"/>
          <w:lang w:val="en-US" w:eastAsia="ru-RU"/>
        </w:rPr>
        <w:t xml:space="preserve"> Depleted Natural Gas or Oil Fields - </w:t>
      </w:r>
      <w:r w:rsidRPr="00FA5312">
        <w:rPr>
          <w:rFonts w:ascii="Times New Roman" w:eastAsia="Times New Roman" w:hAnsi="Times New Roman" w:cs="Times New Roman"/>
          <w:sz w:val="28"/>
          <w:szCs w:val="28"/>
          <w:lang w:val="en-US" w:eastAsia="ru-RU"/>
        </w:rPr>
        <w:t xml:space="preserve">The most common storage method is in depleted </w:t>
      </w:r>
      <w:hyperlink r:id="rId228" w:history="1">
        <w:r w:rsidRPr="00FA5312">
          <w:rPr>
            <w:rFonts w:ascii="Times New Roman" w:eastAsia="Times New Roman" w:hAnsi="Times New Roman" w:cs="Times New Roman"/>
            <w:sz w:val="28"/>
            <w:szCs w:val="28"/>
            <w:lang w:val="en-US" w:eastAsia="ru-RU"/>
          </w:rPr>
          <w:t>natural gas</w:t>
        </w:r>
      </w:hyperlink>
      <w:r w:rsidRPr="00FA5312">
        <w:rPr>
          <w:rFonts w:ascii="Times New Roman" w:eastAsia="Times New Roman" w:hAnsi="Times New Roman" w:cs="Times New Roman"/>
          <w:sz w:val="28"/>
          <w:szCs w:val="28"/>
          <w:lang w:val="en-US" w:eastAsia="ru-RU"/>
        </w:rPr>
        <w:t xml:space="preserve"> or </w:t>
      </w:r>
      <w:hyperlink r:id="rId229" w:history="1">
        <w:r w:rsidRPr="00FA5312">
          <w:rPr>
            <w:rFonts w:ascii="Times New Roman" w:eastAsia="Times New Roman" w:hAnsi="Times New Roman" w:cs="Times New Roman"/>
            <w:sz w:val="28"/>
            <w:szCs w:val="28"/>
            <w:lang w:val="en-US" w:eastAsia="ru-RU"/>
          </w:rPr>
          <w:t>oil</w:t>
        </w:r>
      </w:hyperlink>
      <w:r w:rsidRPr="00FA5312">
        <w:rPr>
          <w:rFonts w:ascii="Times New Roman" w:eastAsia="Times New Roman" w:hAnsi="Times New Roman" w:cs="Times New Roman"/>
          <w:sz w:val="28"/>
          <w:szCs w:val="28"/>
          <w:lang w:val="en-US" w:eastAsia="ru-RU"/>
        </w:rPr>
        <w:t xml:space="preserve"> fields, typically close to consumption centers. By converting a field into a storage facility, companies can take advantage of existing wells, gathering systems, and </w:t>
      </w:r>
      <w:hyperlink r:id="rId230" w:history="1">
        <w:r w:rsidRPr="00FA5312">
          <w:rPr>
            <w:rFonts w:ascii="Times New Roman" w:eastAsia="Times New Roman" w:hAnsi="Times New Roman" w:cs="Times New Roman"/>
            <w:sz w:val="28"/>
            <w:szCs w:val="28"/>
            <w:lang w:val="en-US" w:eastAsia="ru-RU"/>
          </w:rPr>
          <w:t>pipeline</w:t>
        </w:r>
      </w:hyperlink>
      <w:r w:rsidRPr="00FA5312">
        <w:rPr>
          <w:rFonts w:ascii="Times New Roman" w:eastAsia="Times New Roman" w:hAnsi="Times New Roman" w:cs="Times New Roman"/>
          <w:sz w:val="28"/>
          <w:szCs w:val="28"/>
          <w:lang w:val="en-US" w:eastAsia="ru-RU"/>
        </w:rPr>
        <w:t xml:space="preserve"> connections. They are the most common sites because of their wide availability.</w:t>
      </w:r>
    </w:p>
    <w:p w:rsidR="00205042" w:rsidRPr="00FA5312" w:rsidRDefault="00205042" w:rsidP="006725E6">
      <w:pPr>
        <w:numPr>
          <w:ilvl w:val="0"/>
          <w:numId w:val="33"/>
        </w:numPr>
        <w:spacing w:after="0" w:line="240" w:lineRule="auto"/>
        <w:ind w:left="0" w:firstLine="567"/>
        <w:jc w:val="both"/>
        <w:rPr>
          <w:rFonts w:ascii="Times New Roman" w:eastAsia="Times New Roman" w:hAnsi="Times New Roman" w:cs="Times New Roman"/>
          <w:sz w:val="28"/>
          <w:szCs w:val="28"/>
          <w:lang w:val="en-US" w:eastAsia="ru-RU"/>
        </w:rPr>
      </w:pPr>
      <w:r w:rsidRPr="00FA5312">
        <w:rPr>
          <w:rFonts w:ascii="Times New Roman" w:eastAsia="Times New Roman" w:hAnsi="Times New Roman" w:cs="Times New Roman"/>
          <w:b/>
          <w:bCs/>
          <w:sz w:val="28"/>
          <w:szCs w:val="28"/>
          <w:lang w:val="en-US" w:eastAsia="ru-RU"/>
        </w:rPr>
        <w:t>Aquifer reservoir - </w:t>
      </w:r>
      <w:r w:rsidRPr="00FA5312">
        <w:rPr>
          <w:rFonts w:ascii="Times New Roman" w:eastAsia="Times New Roman" w:hAnsi="Times New Roman" w:cs="Times New Roman"/>
          <w:sz w:val="28"/>
          <w:szCs w:val="28"/>
          <w:lang w:val="en-US" w:eastAsia="ru-RU"/>
        </w:rPr>
        <w:t>An aquifer is suitable for gas storage if the water-bearing sedimentary rock formation is overlaid with an impermeable cap rock. While the geology of aquifers is similar to depleted production fields, their use in gas storage usually requires more base (cushion) gas and greater monitoring of withdrawal and injection performance. Deliverability rates may be enhanced by the presence of an active water drive.</w:t>
      </w:r>
    </w:p>
    <w:p w:rsidR="00205042" w:rsidRPr="00FA5312" w:rsidRDefault="00205042" w:rsidP="006725E6">
      <w:pPr>
        <w:numPr>
          <w:ilvl w:val="0"/>
          <w:numId w:val="33"/>
        </w:numPr>
        <w:spacing w:after="0" w:line="240" w:lineRule="auto"/>
        <w:ind w:left="0" w:firstLine="567"/>
        <w:jc w:val="both"/>
        <w:rPr>
          <w:rFonts w:ascii="Times New Roman" w:eastAsia="Times New Roman" w:hAnsi="Times New Roman" w:cs="Times New Roman"/>
          <w:sz w:val="28"/>
          <w:szCs w:val="28"/>
          <w:lang w:val="en-US" w:eastAsia="ru-RU"/>
        </w:rPr>
      </w:pPr>
      <w:r w:rsidRPr="00FA5312">
        <w:rPr>
          <w:rFonts w:ascii="Times New Roman" w:eastAsia="Times New Roman" w:hAnsi="Times New Roman" w:cs="Times New Roman"/>
          <w:b/>
          <w:bCs/>
          <w:sz w:val="28"/>
          <w:szCs w:val="28"/>
          <w:lang w:val="en-US" w:eastAsia="ru-RU"/>
        </w:rPr>
        <w:t>Salt caverns - </w:t>
      </w:r>
      <w:r w:rsidRPr="00FA5312">
        <w:rPr>
          <w:rFonts w:ascii="Times New Roman" w:eastAsia="Times New Roman" w:hAnsi="Times New Roman" w:cs="Times New Roman"/>
          <w:sz w:val="28"/>
          <w:szCs w:val="28"/>
          <w:lang w:val="en-US" w:eastAsia="ru-RU"/>
        </w:rPr>
        <w:t>These storage facilities provide very high withdrawal and injection rates relative to their working gas capacity. Base gas requirements are relatively low. The large majority of salt cavern storage facilities have been developed in salt dome formations located in the Gulf Coast states. Cavern construction is more costly than depleted field conversions when measured on the basis of dollars per thousand cubic feet of working gas capacity, but the ability to perform several withdrawal and injection cycles each year reduces the per-unit cost of each thousand cubic feet of gas injected and withdrawn.</w:t>
      </w:r>
    </w:p>
    <w:p w:rsidR="00205042" w:rsidRPr="00FA5312" w:rsidRDefault="00784318" w:rsidP="00205042">
      <w:pPr>
        <w:spacing w:after="0" w:line="240" w:lineRule="auto"/>
        <w:ind w:firstLine="567"/>
        <w:jc w:val="both"/>
        <w:rPr>
          <w:rFonts w:ascii="Times New Roman" w:eastAsia="Times New Roman" w:hAnsi="Times New Roman" w:cs="Times New Roman"/>
          <w:sz w:val="28"/>
          <w:szCs w:val="28"/>
          <w:lang w:val="en-US" w:eastAsia="ru-RU"/>
        </w:rPr>
      </w:pPr>
      <w:hyperlink r:id="rId231" w:history="1">
        <w:r w:rsidR="00205042" w:rsidRPr="00FA5312">
          <w:rPr>
            <w:rFonts w:ascii="Times New Roman" w:eastAsia="Times New Roman" w:hAnsi="Times New Roman" w:cs="Times New Roman"/>
            <w:sz w:val="28"/>
            <w:szCs w:val="28"/>
            <w:lang w:val="en-US" w:eastAsia="ru-RU"/>
          </w:rPr>
          <w:t>Liquefied Natural Gas (LNG)</w:t>
        </w:r>
      </w:hyperlink>
      <w:r w:rsidR="00205042" w:rsidRPr="00FA5312">
        <w:rPr>
          <w:rFonts w:ascii="Times New Roman" w:eastAsia="Times New Roman" w:hAnsi="Times New Roman" w:cs="Times New Roman"/>
          <w:sz w:val="28"/>
          <w:szCs w:val="28"/>
          <w:lang w:val="en-US" w:eastAsia="ru-RU"/>
        </w:rPr>
        <w:t xml:space="preserve"> is stored above grounds in storage tanks that are specially designed to maintain the low temperatures required to keep the </w:t>
      </w:r>
      <w:hyperlink r:id="rId232" w:history="1">
        <w:r w:rsidR="00205042" w:rsidRPr="00FA5312">
          <w:rPr>
            <w:rFonts w:ascii="Times New Roman" w:eastAsia="Times New Roman" w:hAnsi="Times New Roman" w:cs="Times New Roman"/>
            <w:sz w:val="28"/>
            <w:szCs w:val="28"/>
            <w:lang w:val="en-US" w:eastAsia="ru-RU"/>
          </w:rPr>
          <w:t>gas</w:t>
        </w:r>
      </w:hyperlink>
      <w:r w:rsidR="00205042" w:rsidRPr="00FA5312">
        <w:rPr>
          <w:rFonts w:ascii="Times New Roman" w:eastAsia="Times New Roman" w:hAnsi="Times New Roman" w:cs="Times New Roman"/>
          <w:sz w:val="28"/>
          <w:szCs w:val="28"/>
          <w:lang w:val="en-US" w:eastAsia="ru-RU"/>
        </w:rPr>
        <w:t xml:space="preserve"> in liquid form.</w:t>
      </w:r>
    </w:p>
    <w:p w:rsidR="00205042" w:rsidRDefault="00205042" w:rsidP="00205042">
      <w:pPr>
        <w:spacing w:after="0" w:line="240" w:lineRule="auto"/>
        <w:ind w:firstLine="567"/>
        <w:jc w:val="both"/>
        <w:rPr>
          <w:rFonts w:ascii="Times New Roman" w:hAnsi="Times New Roman" w:cs="Times New Roman"/>
          <w:b/>
          <w:sz w:val="28"/>
          <w:szCs w:val="28"/>
          <w:lang w:val="en-US"/>
        </w:rPr>
      </w:pPr>
    </w:p>
    <w:p w:rsidR="009A12DB" w:rsidRDefault="009A12DB" w:rsidP="00205042">
      <w:pPr>
        <w:spacing w:after="0" w:line="240" w:lineRule="auto"/>
        <w:ind w:firstLine="567"/>
        <w:jc w:val="both"/>
        <w:rPr>
          <w:rFonts w:ascii="Times New Roman" w:hAnsi="Times New Roman" w:cs="Times New Roman"/>
          <w:b/>
          <w:sz w:val="28"/>
          <w:szCs w:val="28"/>
          <w:lang w:val="en-US"/>
        </w:rPr>
      </w:pPr>
    </w:p>
    <w:p w:rsidR="009A12DB" w:rsidRPr="00FA5312" w:rsidRDefault="009A12DB"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lastRenderedPageBreak/>
        <w:t xml:space="preserve">Classification of tank farms and spent technological operations. Structure of </w:t>
      </w:r>
      <w:r w:rsidR="00C14F7C" w:rsidRPr="00FA5312">
        <w:rPr>
          <w:rFonts w:ascii="Times New Roman" w:hAnsi="Times New Roman" w:cs="Times New Roman"/>
          <w:b/>
          <w:sz w:val="28"/>
          <w:szCs w:val="28"/>
          <w:lang w:val="en-US"/>
        </w:rPr>
        <w:t>their constructions and objects</w:t>
      </w:r>
    </w:p>
    <w:p w:rsidR="00C14F7C" w:rsidRPr="00FA5312" w:rsidRDefault="00C14F7C"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outlineLvl w:val="0"/>
        <w:rPr>
          <w:rFonts w:ascii="Times New Roman" w:eastAsia="Times New Roman" w:hAnsi="Times New Roman" w:cs="Times New Roman"/>
          <w:bCs/>
          <w:kern w:val="36"/>
          <w:sz w:val="28"/>
          <w:szCs w:val="28"/>
          <w:lang w:val="nl-NL" w:eastAsia="ru-RU"/>
        </w:rPr>
      </w:pPr>
      <w:r w:rsidRPr="00FA5312">
        <w:rPr>
          <w:rFonts w:ascii="Times New Roman" w:eastAsia="Times New Roman" w:hAnsi="Times New Roman" w:cs="Times New Roman"/>
          <w:bCs/>
          <w:kern w:val="36"/>
          <w:sz w:val="28"/>
          <w:szCs w:val="28"/>
          <w:lang w:val="nl-NL" w:eastAsia="ru-RU"/>
        </w:rPr>
        <w:t>Storage Tank Awareness - Design, Construction, Operations, Maintenance &amp; Inspection</w:t>
      </w:r>
    </w:p>
    <w:p w:rsidR="00205042" w:rsidRPr="00FA5312" w:rsidRDefault="00205042" w:rsidP="00205042">
      <w:pPr>
        <w:spacing w:after="0" w:line="240" w:lineRule="auto"/>
        <w:ind w:firstLine="567"/>
        <w:jc w:val="both"/>
        <w:outlineLvl w:val="1"/>
        <w:rPr>
          <w:rFonts w:ascii="Times New Roman" w:eastAsia="Times New Roman" w:hAnsi="Times New Roman" w:cs="Times New Roman"/>
          <w:bCs/>
          <w:sz w:val="28"/>
          <w:szCs w:val="28"/>
          <w:lang w:val="nl-NL" w:eastAsia="ru-RU"/>
        </w:rPr>
      </w:pPr>
      <w:r w:rsidRPr="00FA5312">
        <w:rPr>
          <w:rFonts w:ascii="Times New Roman" w:eastAsia="Times New Roman" w:hAnsi="Times New Roman" w:cs="Times New Roman"/>
          <w:bCs/>
          <w:sz w:val="28"/>
          <w:szCs w:val="28"/>
          <w:lang w:val="nl-NL" w:eastAsia="ru-RU"/>
        </w:rPr>
        <w:t>Introduction</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The course focuses on giving the participants: </w:t>
      </w:r>
    </w:p>
    <w:p w:rsidR="00205042" w:rsidRPr="00FA5312" w:rsidRDefault="00205042" w:rsidP="006725E6">
      <w:pPr>
        <w:numPr>
          <w:ilvl w:val="0"/>
          <w:numId w:val="34"/>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A proper understanding of the different types and design of Storage tanks and tank farms. </w:t>
      </w:r>
    </w:p>
    <w:p w:rsidR="00205042" w:rsidRPr="00FA5312" w:rsidRDefault="00205042" w:rsidP="006725E6">
      <w:pPr>
        <w:numPr>
          <w:ilvl w:val="0"/>
          <w:numId w:val="34"/>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Knowledge on the critical components, the failure mechanisms and the consequences of a failure, op-timum Inspection and maintenance activities based on criticality assessment and Risk management. </w:t>
      </w:r>
    </w:p>
    <w:p w:rsidR="00205042" w:rsidRPr="00FA5312" w:rsidRDefault="00205042" w:rsidP="006725E6">
      <w:pPr>
        <w:numPr>
          <w:ilvl w:val="0"/>
          <w:numId w:val="34"/>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A proper understanding of the operational aspects of storage tanks.</w:t>
      </w:r>
    </w:p>
    <w:p w:rsidR="00205042" w:rsidRPr="00FA5312" w:rsidRDefault="00205042" w:rsidP="00205042">
      <w:pPr>
        <w:spacing w:after="0" w:line="240" w:lineRule="auto"/>
        <w:ind w:firstLine="567"/>
        <w:jc w:val="both"/>
        <w:outlineLvl w:val="1"/>
        <w:rPr>
          <w:rFonts w:ascii="Times New Roman" w:eastAsia="Times New Roman" w:hAnsi="Times New Roman" w:cs="Times New Roman"/>
          <w:bCs/>
          <w:sz w:val="28"/>
          <w:szCs w:val="28"/>
          <w:lang w:val="nl-NL" w:eastAsia="ru-RU"/>
        </w:rPr>
      </w:pPr>
      <w:r w:rsidRPr="00FA5312">
        <w:rPr>
          <w:rFonts w:ascii="Times New Roman" w:eastAsia="Times New Roman" w:hAnsi="Times New Roman" w:cs="Times New Roman"/>
          <w:bCs/>
          <w:sz w:val="28"/>
          <w:szCs w:val="28"/>
          <w:lang w:val="nl-NL" w:eastAsia="ru-RU"/>
        </w:rPr>
        <w:t>Designed for</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Engineers, Operators, Technologists, involved in design, Inspection, assessment, maintenance, and modifications of storage tanks and storage tank farms. </w:t>
      </w:r>
    </w:p>
    <w:p w:rsidR="00205042" w:rsidRPr="00FA5312" w:rsidRDefault="00205042" w:rsidP="00205042">
      <w:pPr>
        <w:spacing w:after="0" w:line="240" w:lineRule="auto"/>
        <w:ind w:firstLine="567"/>
        <w:jc w:val="both"/>
        <w:outlineLvl w:val="1"/>
        <w:rPr>
          <w:rFonts w:ascii="Times New Roman" w:eastAsia="Times New Roman" w:hAnsi="Times New Roman" w:cs="Times New Roman"/>
          <w:bCs/>
          <w:sz w:val="28"/>
          <w:szCs w:val="28"/>
          <w:lang w:val="nl-NL" w:eastAsia="ru-RU"/>
        </w:rPr>
      </w:pPr>
      <w:r w:rsidRPr="00FA5312">
        <w:rPr>
          <w:rFonts w:ascii="Times New Roman" w:eastAsia="Times New Roman" w:hAnsi="Times New Roman" w:cs="Times New Roman"/>
          <w:bCs/>
          <w:sz w:val="28"/>
          <w:szCs w:val="28"/>
          <w:lang w:val="nl-NL" w:eastAsia="ru-RU"/>
        </w:rPr>
        <w:t>Objectives</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By the end of the course, the participants will be able to: </w:t>
      </w:r>
    </w:p>
    <w:p w:rsidR="00205042" w:rsidRPr="00FA5312" w:rsidRDefault="00205042" w:rsidP="006725E6">
      <w:pPr>
        <w:numPr>
          <w:ilvl w:val="0"/>
          <w:numId w:val="35"/>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Explain the functions of structural parts of storage tanks, the fittings and the tank farms for conventional storage tanks, </w:t>
      </w:r>
    </w:p>
    <w:p w:rsidR="00205042" w:rsidRPr="00FA5312" w:rsidRDefault="00205042" w:rsidP="006725E6">
      <w:pPr>
        <w:numPr>
          <w:ilvl w:val="0"/>
          <w:numId w:val="35"/>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Explain design and operational aspects of storage tanks </w:t>
      </w:r>
    </w:p>
    <w:p w:rsidR="00205042" w:rsidRPr="00FA5312" w:rsidRDefault="00205042" w:rsidP="006725E6">
      <w:pPr>
        <w:numPr>
          <w:ilvl w:val="0"/>
          <w:numId w:val="35"/>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Set up inspection and maintenance programmes / schedules based on integrity assessment, criticality and Risk Management. </w:t>
      </w:r>
    </w:p>
    <w:p w:rsidR="00205042" w:rsidRPr="00FA5312" w:rsidRDefault="00205042" w:rsidP="006725E6">
      <w:pPr>
        <w:numPr>
          <w:ilvl w:val="0"/>
          <w:numId w:val="35"/>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Choose between the different options to establish a next service period (hence the fit for purpose) e.g. a limited service, repair or replace. </w:t>
      </w:r>
    </w:p>
    <w:p w:rsidR="00205042" w:rsidRPr="00FA5312" w:rsidRDefault="00205042" w:rsidP="00205042">
      <w:pPr>
        <w:spacing w:after="0" w:line="240" w:lineRule="auto"/>
        <w:ind w:firstLine="567"/>
        <w:jc w:val="both"/>
        <w:outlineLvl w:val="1"/>
        <w:rPr>
          <w:rFonts w:ascii="Times New Roman" w:eastAsia="Times New Roman" w:hAnsi="Times New Roman" w:cs="Times New Roman"/>
          <w:bCs/>
          <w:sz w:val="28"/>
          <w:szCs w:val="28"/>
          <w:lang w:val="nl-NL" w:eastAsia="ru-RU"/>
        </w:rPr>
      </w:pPr>
      <w:r w:rsidRPr="00FA5312">
        <w:rPr>
          <w:rFonts w:ascii="Times New Roman" w:eastAsia="Times New Roman" w:hAnsi="Times New Roman" w:cs="Times New Roman"/>
          <w:bCs/>
          <w:sz w:val="28"/>
          <w:szCs w:val="28"/>
          <w:lang w:val="nl-NL" w:eastAsia="ru-RU"/>
        </w:rPr>
        <w:t>Subjects</w:t>
      </w:r>
    </w:p>
    <w:p w:rsidR="00205042" w:rsidRPr="00FA5312" w:rsidRDefault="00205042" w:rsidP="006725E6">
      <w:pPr>
        <w:numPr>
          <w:ilvl w:val="0"/>
          <w:numId w:val="36"/>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Types of conventional storage tanks. </w:t>
      </w:r>
      <w:r w:rsidRPr="00FA5312">
        <w:rPr>
          <w:rFonts w:ascii="Times New Roman" w:eastAsia="Times New Roman" w:hAnsi="Times New Roman" w:cs="Times New Roman"/>
          <w:sz w:val="28"/>
          <w:szCs w:val="28"/>
          <w:lang w:val="nl-NL" w:eastAsia="ru-RU"/>
        </w:rPr>
        <w:br/>
        <w:t xml:space="preserve">Fixed and floating roof tanks, tank selection re product classification, including cost awareness for new structures. New developments like Combi tanks) </w:t>
      </w:r>
    </w:p>
    <w:p w:rsidR="00205042" w:rsidRPr="00FA5312" w:rsidRDefault="00205042" w:rsidP="006725E6">
      <w:pPr>
        <w:numPr>
          <w:ilvl w:val="0"/>
          <w:numId w:val="36"/>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Design aspects </w:t>
      </w:r>
      <w:r w:rsidRPr="00FA5312">
        <w:rPr>
          <w:rFonts w:ascii="Times New Roman" w:eastAsia="Times New Roman" w:hAnsi="Times New Roman" w:cs="Times New Roman"/>
          <w:sz w:val="28"/>
          <w:szCs w:val="28"/>
          <w:lang w:val="nl-NL" w:eastAsia="ru-RU"/>
        </w:rPr>
        <w:br/>
        <w:t xml:space="preserve">Design codes and company standards, venting requirements, special designs, fixed and floating roof components, tank shell and foundation design. Tank farms / impounding basins. </w:t>
      </w:r>
    </w:p>
    <w:p w:rsidR="00205042" w:rsidRPr="00FA5312" w:rsidRDefault="00205042" w:rsidP="006725E6">
      <w:pPr>
        <w:numPr>
          <w:ilvl w:val="0"/>
          <w:numId w:val="36"/>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Operational Aspects </w:t>
      </w:r>
      <w:r w:rsidRPr="00FA5312">
        <w:rPr>
          <w:rFonts w:ascii="Times New Roman" w:eastAsia="Times New Roman" w:hAnsi="Times New Roman" w:cs="Times New Roman"/>
          <w:sz w:val="28"/>
          <w:szCs w:val="28"/>
          <w:lang w:val="nl-NL" w:eastAsia="ru-RU"/>
        </w:rPr>
        <w:br/>
        <w:t xml:space="preserve">Venting, pump rates, operational windows (product temperature, pressure, TVP/RVP, etc.), floating roof movements, roof drains and roof seals. Consequences of tank foundation settlements. Emissions from fixed and floating roof tanks. </w:t>
      </w:r>
    </w:p>
    <w:p w:rsidR="00205042" w:rsidRPr="00FA5312" w:rsidRDefault="00205042" w:rsidP="006725E6">
      <w:pPr>
        <w:numPr>
          <w:ilvl w:val="0"/>
          <w:numId w:val="36"/>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Tank Inspection, Assessment and Maintenance, </w:t>
      </w:r>
      <w:r w:rsidRPr="00FA5312">
        <w:rPr>
          <w:rFonts w:ascii="Times New Roman" w:eastAsia="Times New Roman" w:hAnsi="Times New Roman" w:cs="Times New Roman"/>
          <w:sz w:val="28"/>
          <w:szCs w:val="28"/>
          <w:lang w:val="nl-NL" w:eastAsia="ru-RU"/>
        </w:rPr>
        <w:br/>
        <w:t xml:space="preserve">Tank inspection procedure, record system, on and off-stream inspections, assessment of the inspection finding against the relevant codes / criteria and the translation into a cost-effective maintenance scope. (Use of API/EEMUA codes and guidelines). </w:t>
      </w:r>
      <w:r w:rsidRPr="00FA5312">
        <w:rPr>
          <w:rFonts w:ascii="Times New Roman" w:eastAsia="Times New Roman" w:hAnsi="Times New Roman" w:cs="Times New Roman"/>
          <w:sz w:val="28"/>
          <w:szCs w:val="28"/>
          <w:lang w:val="nl-NL" w:eastAsia="ru-RU"/>
        </w:rPr>
        <w:br/>
      </w:r>
      <w:r w:rsidRPr="00FA5312">
        <w:rPr>
          <w:rFonts w:ascii="Times New Roman" w:eastAsia="Times New Roman" w:hAnsi="Times New Roman" w:cs="Times New Roman"/>
          <w:sz w:val="28"/>
          <w:szCs w:val="28"/>
          <w:lang w:val="nl-NL" w:eastAsia="ru-RU"/>
        </w:rPr>
        <w:lastRenderedPageBreak/>
        <w:t xml:space="preserve">Introduction to Criticality assessment / Risk Management to optimize Integrity, the functionality and reliability. </w:t>
      </w:r>
    </w:p>
    <w:p w:rsidR="00205042" w:rsidRPr="00FA5312" w:rsidRDefault="00205042" w:rsidP="006725E6">
      <w:pPr>
        <w:numPr>
          <w:ilvl w:val="0"/>
          <w:numId w:val="36"/>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Maintenance activities </w:t>
      </w:r>
      <w:r w:rsidRPr="00FA5312">
        <w:rPr>
          <w:rFonts w:ascii="Times New Roman" w:eastAsia="Times New Roman" w:hAnsi="Times New Roman" w:cs="Times New Roman"/>
          <w:sz w:val="28"/>
          <w:szCs w:val="28"/>
          <w:lang w:val="nl-NL" w:eastAsia="ru-RU"/>
        </w:rPr>
        <w:br/>
        <w:t xml:space="preserve">Common maintenance work and methods re tank structure, tank fittings, tank foundation and tank farms, selection on coatings, tank jacking and benchmarking on maintenance cost. </w:t>
      </w:r>
    </w:p>
    <w:p w:rsidR="00205042" w:rsidRPr="00FA5312" w:rsidRDefault="00205042" w:rsidP="006725E6">
      <w:pPr>
        <w:numPr>
          <w:ilvl w:val="0"/>
          <w:numId w:val="36"/>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Safety aspects </w:t>
      </w:r>
      <w:r w:rsidRPr="00FA5312">
        <w:rPr>
          <w:rFonts w:ascii="Times New Roman" w:eastAsia="Times New Roman" w:hAnsi="Times New Roman" w:cs="Times New Roman"/>
          <w:sz w:val="28"/>
          <w:szCs w:val="28"/>
          <w:lang w:val="nl-NL" w:eastAsia="ru-RU"/>
        </w:rPr>
        <w:br/>
        <w:t xml:space="preserve">Fire Safety requirements, maintenance of firefighting equipment, International safety codes (NFPA/IP), layout considerations, tank entrance (permits). </w:t>
      </w:r>
    </w:p>
    <w:p w:rsidR="00205042" w:rsidRPr="00FA5312" w:rsidRDefault="00205042" w:rsidP="006725E6">
      <w:pPr>
        <w:numPr>
          <w:ilvl w:val="0"/>
          <w:numId w:val="36"/>
        </w:numPr>
        <w:spacing w:after="0" w:line="240" w:lineRule="auto"/>
        <w:ind w:left="0"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Pressurized Storage </w:t>
      </w:r>
      <w:r w:rsidRPr="00FA5312">
        <w:rPr>
          <w:rFonts w:ascii="Times New Roman" w:eastAsia="Times New Roman" w:hAnsi="Times New Roman" w:cs="Times New Roman"/>
          <w:sz w:val="28"/>
          <w:szCs w:val="28"/>
          <w:lang w:val="nl-NL" w:eastAsia="ru-RU"/>
        </w:rPr>
        <w:br/>
        <w:t xml:space="preserve">Spheres, bullets and mounded storage. </w:t>
      </w:r>
      <w:r w:rsidRPr="00FA5312">
        <w:rPr>
          <w:rFonts w:ascii="Times New Roman" w:eastAsia="Times New Roman" w:hAnsi="Times New Roman" w:cs="Times New Roman"/>
          <w:sz w:val="28"/>
          <w:szCs w:val="28"/>
          <w:lang w:val="nl-NL" w:eastAsia="ru-RU"/>
        </w:rPr>
        <w:br/>
        <w:t xml:space="preserve">Design, operation, and safety aspects. </w:t>
      </w:r>
      <w:r w:rsidRPr="00FA5312">
        <w:rPr>
          <w:rFonts w:ascii="Times New Roman" w:eastAsia="Times New Roman" w:hAnsi="Times New Roman" w:cs="Times New Roman"/>
          <w:sz w:val="28"/>
          <w:szCs w:val="28"/>
          <w:lang w:val="nl-NL" w:eastAsia="ru-RU"/>
        </w:rPr>
        <w:br/>
        <w:t xml:space="preserve">Typical inspection and maintenance strategies. </w:t>
      </w:r>
    </w:p>
    <w:p w:rsidR="00205042" w:rsidRPr="00FA5312" w:rsidRDefault="00205042" w:rsidP="00205042">
      <w:pPr>
        <w:spacing w:after="0" w:line="240" w:lineRule="auto"/>
        <w:ind w:firstLine="567"/>
        <w:jc w:val="both"/>
        <w:outlineLvl w:val="1"/>
        <w:rPr>
          <w:rFonts w:ascii="Times New Roman" w:eastAsia="Times New Roman" w:hAnsi="Times New Roman" w:cs="Times New Roman"/>
          <w:bCs/>
          <w:sz w:val="28"/>
          <w:szCs w:val="28"/>
          <w:lang w:val="nl-NL" w:eastAsia="ru-RU"/>
        </w:rPr>
      </w:pPr>
      <w:r w:rsidRPr="00FA5312">
        <w:rPr>
          <w:rFonts w:ascii="Times New Roman" w:eastAsia="Times New Roman" w:hAnsi="Times New Roman" w:cs="Times New Roman"/>
          <w:bCs/>
          <w:sz w:val="28"/>
          <w:szCs w:val="28"/>
          <w:lang w:val="nl-NL" w:eastAsia="ru-RU"/>
        </w:rPr>
        <w:t>Competences addressed</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Develop proactive Tank maintenance activities criticality / Risk based. </w:t>
      </w:r>
      <w:r w:rsidRPr="00FA5312">
        <w:rPr>
          <w:rFonts w:ascii="Times New Roman" w:eastAsia="Times New Roman" w:hAnsi="Times New Roman" w:cs="Times New Roman"/>
          <w:sz w:val="28"/>
          <w:szCs w:val="28"/>
          <w:lang w:val="nl-NL" w:eastAsia="ru-RU"/>
        </w:rPr>
        <w:br/>
        <w:t xml:space="preserve">Develop Tank inspection plans and intervals. </w:t>
      </w:r>
      <w:r w:rsidRPr="00FA5312">
        <w:rPr>
          <w:rFonts w:ascii="Times New Roman" w:eastAsia="Times New Roman" w:hAnsi="Times New Roman" w:cs="Times New Roman"/>
          <w:sz w:val="28"/>
          <w:szCs w:val="28"/>
          <w:lang w:val="nl-NL" w:eastAsia="ru-RU"/>
        </w:rPr>
        <w:br/>
        <w:t>Design, codes, operation and safety aspects.</w:t>
      </w:r>
    </w:p>
    <w:p w:rsidR="00205042" w:rsidRPr="00FA5312" w:rsidRDefault="00205042" w:rsidP="00205042">
      <w:pPr>
        <w:spacing w:after="0" w:line="240" w:lineRule="auto"/>
        <w:ind w:firstLine="567"/>
        <w:jc w:val="both"/>
        <w:outlineLvl w:val="1"/>
        <w:rPr>
          <w:rFonts w:ascii="Times New Roman" w:eastAsia="Times New Roman" w:hAnsi="Times New Roman" w:cs="Times New Roman"/>
          <w:bCs/>
          <w:sz w:val="28"/>
          <w:szCs w:val="28"/>
          <w:lang w:val="nl-NL" w:eastAsia="ru-RU"/>
        </w:rPr>
      </w:pPr>
      <w:r w:rsidRPr="00FA5312">
        <w:rPr>
          <w:rFonts w:ascii="Times New Roman" w:eastAsia="Times New Roman" w:hAnsi="Times New Roman" w:cs="Times New Roman"/>
          <w:bCs/>
          <w:sz w:val="28"/>
          <w:szCs w:val="28"/>
          <w:lang w:val="nl-NL" w:eastAsia="ru-RU"/>
        </w:rPr>
        <w:t>Notes</w:t>
      </w:r>
    </w:p>
    <w:p w:rsidR="00205042" w:rsidRPr="00FA5312" w:rsidRDefault="00205042" w:rsidP="00205042">
      <w:pPr>
        <w:spacing w:after="0" w:line="240" w:lineRule="auto"/>
        <w:ind w:firstLine="567"/>
        <w:jc w:val="both"/>
        <w:rPr>
          <w:rFonts w:ascii="Times New Roman" w:eastAsia="Times New Roman" w:hAnsi="Times New Roman" w:cs="Times New Roman"/>
          <w:sz w:val="28"/>
          <w:szCs w:val="28"/>
          <w:lang w:val="nl-NL" w:eastAsia="ru-RU"/>
        </w:rPr>
      </w:pPr>
      <w:r w:rsidRPr="00FA5312">
        <w:rPr>
          <w:rFonts w:ascii="Times New Roman" w:eastAsia="Times New Roman" w:hAnsi="Times New Roman" w:cs="Times New Roman"/>
          <w:sz w:val="28"/>
          <w:szCs w:val="28"/>
          <w:lang w:val="nl-NL" w:eastAsia="ru-RU"/>
        </w:rPr>
        <w:t xml:space="preserve">The course is very interactive with case studies that illustrate how to manage Storage tanks and Tank Farms. </w:t>
      </w:r>
      <w:r w:rsidRPr="00FA5312">
        <w:rPr>
          <w:rFonts w:ascii="Times New Roman" w:eastAsia="Times New Roman" w:hAnsi="Times New Roman" w:cs="Times New Roman"/>
          <w:sz w:val="28"/>
          <w:szCs w:val="28"/>
          <w:lang w:val="nl-NL" w:eastAsia="ru-RU"/>
        </w:rPr>
        <w:br/>
        <w:t>This course can be arranged for at client's location and can tailored to the client's wishes.</w:t>
      </w:r>
    </w:p>
    <w:p w:rsidR="00205042" w:rsidRPr="00FA5312" w:rsidRDefault="00205042" w:rsidP="00205042">
      <w:pPr>
        <w:spacing w:after="0" w:line="240" w:lineRule="auto"/>
        <w:ind w:firstLine="567"/>
        <w:jc w:val="both"/>
        <w:rPr>
          <w:rFonts w:ascii="Times New Roman" w:hAnsi="Times New Roman" w:cs="Times New Roman"/>
          <w:sz w:val="28"/>
          <w:szCs w:val="28"/>
          <w:lang w:val="nl-NL"/>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Features of planning of systems of gas supply and indemnification methods irregularity gas consumption.</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1. Gas storage in exhausted or partially developed gas and gas condensate deposits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exhausted gas deposits in many cases render the best objects for creation in them UGS (</w:t>
      </w:r>
      <w:r w:rsidRPr="00FA5312">
        <w:rPr>
          <w:rFonts w:ascii="Times New Roman" w:hAnsi="Times New Roman" w:cs="Times New Roman"/>
          <w:sz w:val="28"/>
          <w:szCs w:val="28"/>
        </w:rPr>
        <w:t>ПХГ</w:t>
      </w:r>
      <w:r w:rsidRPr="00FA5312">
        <w:rPr>
          <w:rFonts w:ascii="Times New Roman" w:hAnsi="Times New Roman" w:cs="Times New Roman"/>
          <w:sz w:val="28"/>
          <w:szCs w:val="28"/>
          <w:lang w:val="en-US"/>
        </w:rPr>
        <w:t>) as a deposit the sizes and the area form gas-rock, geological-physical parameters of a layer, initial pressure and temperature, composition gas, change in time debit chinks, factors of filtration resistance And in, a mode of working out of a deposit, a technological mode of operation, containment tyre covers are completely reconnoitered, known geometrically. On a deposit there is a certain fund of finishing, delivery and observant chinks, trade installation for reception of commodity gas.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Parameters UGS defined at designing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1) maximal admissible pressure;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2) is minimum necessary pressure in the end of the selection period;</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3) volumes active and buffer gases;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4) number of delivery-operational chinks;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5) diameter of m a thickness of walls trade and connecting gas pipelines;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6) type of the compressor unit for </w:t>
      </w:r>
      <w:r w:rsidRPr="00FA5312">
        <w:rPr>
          <w:rFonts w:ascii="Times New Roman" w:hAnsi="Times New Roman" w:cs="Times New Roman"/>
          <w:sz w:val="28"/>
          <w:szCs w:val="28"/>
        </w:rPr>
        <w:t>К</w:t>
      </w:r>
      <w:r w:rsidRPr="00FA5312">
        <w:rPr>
          <w:rFonts w:ascii="Times New Roman" w:hAnsi="Times New Roman" w:cs="Times New Roman"/>
          <w:sz w:val="28"/>
          <w:szCs w:val="28"/>
          <w:lang w:val="en-US"/>
        </w:rPr>
        <w:t>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lastRenderedPageBreak/>
        <w:t xml:space="preserve">7) common capacity KS;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8) type and the size of the equipment of underground storehouse for clearing of gas of firm suspensions at downloading it in a layer and drying at selection;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9) volume additional capital investments, the cost price of storage of gas, term recoupment additional capital investments.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At operation UGS quantity of selected gas determines under the gas consumption schedule. The number of extracting chinks necessary at selection of gas, schemes of placing of chinks on the area gas-rock define taking into account daily average selection of gas from storage, type of underground storehouse, a breed fortress gas-rock a collector, a technological mode of operation of chinks. The necessary number of chinks and compressors count for two most difficult periods of work elevating storage: </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1) the peak period of selection of gas (December or January);</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2) the final period of selection of gas from storehouse (March - April).</w:t>
      </w:r>
    </w:p>
    <w:p w:rsidR="00205042" w:rsidRPr="00FA5312" w:rsidRDefault="00205042" w:rsidP="00205042">
      <w:pPr>
        <w:tabs>
          <w:tab w:val="left" w:pos="993"/>
        </w:tabs>
        <w:spacing w:after="0" w:line="240" w:lineRule="auto"/>
        <w:ind w:firstLine="567"/>
        <w:jc w:val="both"/>
        <w:rPr>
          <w:rFonts w:ascii="Times New Roman" w:eastAsia="Times New Roman" w:hAnsi="Times New Roman" w:cs="Times New Roman"/>
          <w:b/>
          <w:sz w:val="28"/>
          <w:szCs w:val="28"/>
          <w:lang w:val="kk-KZ" w:eastAsia="ru-RU"/>
        </w:rPr>
      </w:pPr>
      <w:r w:rsidRPr="00FA5312">
        <w:rPr>
          <w:rFonts w:ascii="Times New Roman" w:hAnsi="Times New Roman" w:cs="Times New Roman"/>
          <w:sz w:val="28"/>
          <w:szCs w:val="28"/>
          <w:lang w:val="en-US"/>
        </w:rPr>
        <w:t>In the first case the maximum selection of gas is carried out at a high pressure, in the second case the expense of selected gas from storehouse is less and pressure of gas in storehouse during this period minimum.</w:t>
      </w: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Basic data about gas destruction networks and gas storehouses. Purposes and methods of research gas and gas condensate well</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 For data acquisition about geological-physical parameters rocks borehole zones of a layer round a trunk of a well, a productive layer, physical properties ammoniate layer of liquids and gases, a condition borehole zones of the well, the well, flow lines, trade equipment gas wells are exposed to various researches.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Direct data receives as a result of sampling of breeds (core) in process drillings, tests of liquids and gases in the course of researches of wells and their analysis in vitro. The indirect data about geological-physical parameters of a layer, rocks round a chink trunk, physical properties of liquids sating a layer and gases, a condition borehole zone and the chink receives from the given geophysical and trade gas-hydrodynamic and thermodynamic researches.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Researches gas and gas condensate well allow defining:</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The geometrical sizes gas and gas condensate deposits to a cut,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Presence and sizes screens and impenetrable inclusions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The sizes and position of contact gas - water;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collectorical (filtrational and capacitor) layer parameters;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power of resistance layer,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Structure and physical and chemical properties of gas and liquids;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Conditions of accumulation and carrying out of liquids and firm breeds from a layer on a face of a chink and from a face on a surface;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Hydrodynamic and thermodynamic working conditions of a trunk of a chink;</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Phase transformations gas condensate mixes in a layer, in the well and the land trade equipment;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Initial and current stocks of gas and a condensate in a deposit.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lastRenderedPageBreak/>
        <w:t>Initial researches are spent in prospecting chinks in the course of investigation field and its trial operation for definition of the geometrical sizes of deposits, filtration and capacitor geological-physical parameters of a layer, durability characteristics of a layer, structure and physical properties layer liquids and gases, conditions of accumulation and undercarry liquids and firm breeds from a layer on a face of a chink and from a face on a surface, hydrodynamic thermodynamic working conditions of a trunk of a chink.</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All this data is used for an establishment of conditions of selection of gas on a face of a chink, a technological mode of operation of chinks, stocks of dry gas and a stable condensate in deposits and designing of trial operation; project systems of industrial working out and operation, extraction methods, processing of use of a condensate.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Current researches are spent to all exploitation well, as a rule, once a year. Thus obtain the data about a layer condition, borehole zones, a face and a chink trunk. This data is used for acknowledgement or change of a technological mode of operation of chinks, definition of actions for increase debits gas chinks, construction of cards of isobars (lines of equal pressure), definition of current stocks of gas and a condensate, control and regulation of system of working out of a deposit. Current researches of chinks are spent at the established and unsteady operating modes of chinks.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Special researches are spent in </w:t>
      </w:r>
      <w:r w:rsidRPr="00FA5312">
        <w:rPr>
          <w:rFonts w:ascii="Times New Roman" w:hAnsi="Times New Roman" w:cs="Times New Roman"/>
          <w:sz w:val="28"/>
          <w:szCs w:val="28"/>
        </w:rPr>
        <w:t>до</w:t>
      </w:r>
      <w:r w:rsidRPr="00FA5312">
        <w:rPr>
          <w:rFonts w:ascii="Times New Roman" w:hAnsi="Times New Roman" w:cs="Times New Roman"/>
          <w:sz w:val="28"/>
          <w:szCs w:val="28"/>
          <w:lang w:val="en-US"/>
        </w:rPr>
        <w:softHyphen/>
      </w:r>
      <w:r w:rsidRPr="00FA5312">
        <w:rPr>
          <w:rFonts w:ascii="Times New Roman" w:hAnsi="Times New Roman" w:cs="Times New Roman"/>
          <w:sz w:val="28"/>
          <w:szCs w:val="28"/>
        </w:rPr>
        <w:t>бывающих</w:t>
      </w:r>
      <w:r w:rsidRPr="00FA5312">
        <w:rPr>
          <w:rFonts w:ascii="Times New Roman" w:hAnsi="Times New Roman" w:cs="Times New Roman"/>
          <w:sz w:val="28"/>
          <w:szCs w:val="28"/>
          <w:lang w:val="en-US"/>
        </w:rPr>
        <w:t xml:space="preserve"> and observant chinks in gas- water sated parts layer water pressure head system for the data acquisition, connected with specific service conditions of the given deposit.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At special researches define: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Position contact gas - water;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Efficiency of actions for increase debits extracting and injection capacity of well;</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Hydrodynamic communications of various layers,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A direction and expenses interstratial overflows,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Work of intervals in a cut of a face of chinks;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Intervals of possible formation of hydrates of natural gases in chinks, loops and separators.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Data of special researches of chinks and layers are used for control, regulation of system of working out, improvement of technical and economic indicators of work of the trade equipment, introduction of new technics and technology in gas production.</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bCs/>
          <w:sz w:val="28"/>
          <w:szCs w:val="28"/>
          <w:lang w:val="en-US"/>
        </w:rPr>
      </w:pPr>
      <w:r w:rsidRPr="00FA5312">
        <w:rPr>
          <w:rFonts w:ascii="Times New Roman" w:hAnsi="Times New Roman" w:cs="Times New Roman"/>
          <w:b/>
          <w:sz w:val="28"/>
          <w:szCs w:val="28"/>
          <w:lang w:val="en-US"/>
        </w:rPr>
        <w:t xml:space="preserve">Gas destruction system. </w:t>
      </w:r>
      <w:bookmarkStart w:id="1" w:name="regulation"/>
      <w:bookmarkEnd w:id="1"/>
      <w:r w:rsidRPr="00FA5312">
        <w:rPr>
          <w:rFonts w:ascii="Times New Roman" w:hAnsi="Times New Roman" w:cs="Times New Roman"/>
          <w:b/>
          <w:bCs/>
          <w:sz w:val="28"/>
          <w:szCs w:val="28"/>
          <w:lang w:val="en-US"/>
        </w:rPr>
        <w:t>Regulation of Distribution</w:t>
      </w:r>
    </w:p>
    <w:p w:rsidR="00205042" w:rsidRPr="00FA5312" w:rsidRDefault="00205042" w:rsidP="00205042">
      <w:pPr>
        <w:spacing w:after="0" w:line="240" w:lineRule="auto"/>
        <w:ind w:firstLine="567"/>
        <w:jc w:val="both"/>
        <w:rPr>
          <w:rFonts w:ascii="Times New Roman" w:hAnsi="Times New Roman" w:cs="Times New Roman"/>
          <w:sz w:val="28"/>
          <w:szCs w:val="28"/>
          <w:lang w:val="en-US"/>
        </w:rPr>
      </w:pP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 xml:space="preserve">The regulation of local distribution companies has much the same objective as regulation of intestate pipelines, including avoiding the exercise of market power, protecting customers who rely on their supply of natural gas from a single source (captive customers), and ensuring that the rates and prices set by an LDC are fair and equitable. State regulatory utility commissions have oversight of issues related to the siting, construction, and expansion of local distribution systems. Although </w:t>
      </w:r>
      <w:r w:rsidRPr="00FA5312">
        <w:rPr>
          <w:sz w:val="28"/>
          <w:szCs w:val="28"/>
          <w:lang w:val="en-US"/>
        </w:rPr>
        <w:lastRenderedPageBreak/>
        <w:t>these general objectives generally hold across states, there are different processes and regulations in place across the country. For more information on the regulation of natural gas distribution, visit the National Association of Regulatory Utility Commissioners </w:t>
      </w:r>
      <w:hyperlink r:id="rId233" w:history="1">
        <w:r w:rsidRPr="00FA5312">
          <w:rPr>
            <w:rStyle w:val="a7"/>
            <w:rFonts w:eastAsiaTheme="majorEastAsia"/>
            <w:color w:val="auto"/>
            <w:sz w:val="28"/>
            <w:szCs w:val="28"/>
            <w:u w:val="none"/>
            <w:lang w:val="en-US"/>
          </w:rPr>
          <w:t>here</w:t>
        </w:r>
      </w:hyperlink>
      <w:r w:rsidRPr="00FA5312">
        <w:rPr>
          <w:sz w:val="28"/>
          <w:szCs w:val="28"/>
          <w:lang w:val="en-US"/>
        </w:rPr>
        <w:t>.</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Regulation of distribution is currently undergoing a process of change, with the adoption by many states of programs aimed at exploring and instituting retail choice programs. These programs allow natural gas consumers more flexibility in arranging the delivery of their gas, including allowing many customers the option of purchasing their own natural gas, and using the distribution network of their LDC simply to transport that gas. For more information on the status of retail choice programs and unbundling of LDC services across the country, visit the Energy Information Administration </w:t>
      </w:r>
      <w:hyperlink r:id="rId234" w:tgtFrame="_blank" w:history="1">
        <w:r w:rsidRPr="00FA5312">
          <w:rPr>
            <w:rStyle w:val="a7"/>
            <w:rFonts w:eastAsiaTheme="majorEastAsia"/>
            <w:color w:val="auto"/>
            <w:sz w:val="28"/>
            <w:szCs w:val="28"/>
            <w:u w:val="none"/>
            <w:lang w:val="en-US"/>
          </w:rPr>
          <w:t>here</w:t>
        </w:r>
      </w:hyperlink>
      <w:r w:rsidRPr="00FA5312">
        <w:rPr>
          <w:sz w:val="28"/>
          <w:szCs w:val="28"/>
          <w:lang w:val="en-US"/>
        </w:rPr>
        <w:t>.</w:t>
      </w:r>
    </w:p>
    <w:p w:rsidR="00205042" w:rsidRPr="00FA5312" w:rsidRDefault="00205042" w:rsidP="00205042">
      <w:pPr>
        <w:pStyle w:val="a6"/>
        <w:spacing w:before="0" w:beforeAutospacing="0" w:after="0" w:afterAutospacing="0"/>
        <w:ind w:firstLine="567"/>
        <w:jc w:val="both"/>
        <w:rPr>
          <w:sz w:val="28"/>
          <w:szCs w:val="28"/>
          <w:lang w:val="en-US"/>
        </w:rPr>
      </w:pPr>
      <w:bookmarkStart w:id="2" w:name="fercreg"/>
      <w:bookmarkEnd w:id="2"/>
      <w:r w:rsidRPr="00FA5312">
        <w:rPr>
          <w:b/>
          <w:bCs/>
          <w:sz w:val="28"/>
          <w:szCs w:val="28"/>
          <w:lang w:val="en-US"/>
        </w:rPr>
        <w:t>FERC – Regulation of Interstate Pipelines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 Federal Energy Regulatory Commission is an independent regulatory agency charged with the regulation of certain aspects of the energy industry in the United States, including the regulation of natural gas transportation. It was created in 1977 under the Department of Energy Organization Act. Although a government agency, FERC is designed to be independent from any undue political party influence or affiliation, as well as independent from any influence from the executive or legislative branches of government, and industry participants, including the energy companies over which it has oversight.</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FERC is composed of five commissioners, who are nominated by the President of the United States, and confirmed into office by the U.S. Senate. Each commissioner serves a five year term, and one commissioner’s term is up every year. The President also designates one of these commissioners to act as FERC Chariman, who has the responsibility for setting a biweekly commission agenda. FERC operates by majority rule, which means that any Order must be approved by at least three of the five commissioners. FERC also has a significant staff, which is responsible for administrative functions, as well as conducting research and advising the commissioners on important matters. There are approximately 1,150 FERC staff, of which 400 focus on electric industry issues, 325 focus on hydro power issues, and 425 concentrate on oil and natural gas issues.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FERC oversees those industries in which member companies have significant market power over their sectors; for example natural gas pipelines are considered ‘natural monopolies’ due to the fact that in many areas, a single pipeline infrastructure has control over all of the transportation of natural gas to that area. FERC is charged with regulating to ensure that companies do not abuse these monopoly positions; and its regulatory objectives include:</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rPr>
      </w:pPr>
      <w:r w:rsidRPr="00FA5312">
        <w:rPr>
          <w:rFonts w:ascii="Times New Roman" w:hAnsi="Times New Roman" w:cs="Times New Roman"/>
          <w:sz w:val="28"/>
          <w:szCs w:val="28"/>
        </w:rPr>
        <w:t>Preventing discriminatory or preferential service</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Preventing inefficient investment and unfair pricing</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rPr>
      </w:pPr>
      <w:r w:rsidRPr="00FA5312">
        <w:rPr>
          <w:rFonts w:ascii="Times New Roman" w:hAnsi="Times New Roman" w:cs="Times New Roman"/>
          <w:sz w:val="28"/>
          <w:szCs w:val="28"/>
        </w:rPr>
        <w:t>Ensuring high quality service</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rPr>
      </w:pPr>
      <w:r w:rsidRPr="00FA5312">
        <w:rPr>
          <w:rFonts w:ascii="Times New Roman" w:hAnsi="Times New Roman" w:cs="Times New Roman"/>
          <w:sz w:val="28"/>
          <w:szCs w:val="28"/>
        </w:rPr>
        <w:t>Preventing wasteful duplication of facilities</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Acting as a surrogate for competition where competition does not or cannot exist</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lastRenderedPageBreak/>
        <w:t>Promoting a secure, high-quality, environmentally sound energy infrastructure through the use of consistent policies</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Where possible, promoting the introduction of well functioning competitive markets in place of traditional regulation</w:t>
      </w:r>
    </w:p>
    <w:p w:rsidR="00205042" w:rsidRPr="00FA5312" w:rsidRDefault="00205042" w:rsidP="006725E6">
      <w:pPr>
        <w:numPr>
          <w:ilvl w:val="0"/>
          <w:numId w:val="39"/>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Protecting customers and market participants through oversight of changing energy markets, including mitigating market power and ensuring fair and just market outcomes for all participants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In the natural gas industry, FERC regulates the rates and services offered by interstate pipeline companies, as well as certifying and permitting new pipeline construction and some closely related environmental issues. In order to build new pipelines, or expand existing infrastructures, pipeline companies must show to FERC how the new or expanded pipeline will serve the public interest, that it is economically feasible, and that it does not have significant environmental impacts. The certification of new pipeline developments is required under Section 7 of the Natural Gas Act. To learn more about the certification process, visit the FERCs website </w:t>
      </w:r>
      <w:hyperlink r:id="rId235" w:tgtFrame="_blank" w:history="1">
        <w:r w:rsidRPr="00FA5312">
          <w:rPr>
            <w:rStyle w:val="a7"/>
            <w:rFonts w:eastAsiaTheme="majorEastAsia"/>
            <w:color w:val="auto"/>
            <w:sz w:val="28"/>
            <w:szCs w:val="28"/>
            <w:u w:val="none"/>
            <w:lang w:val="en-US"/>
          </w:rPr>
          <w:t>here</w:t>
        </w:r>
      </w:hyperlink>
      <w:r w:rsidRPr="00FA5312">
        <w:rPr>
          <w:sz w:val="28"/>
          <w:szCs w:val="28"/>
          <w:lang w:val="en-US"/>
        </w:rPr>
        <w:t>.</w:t>
      </w: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Non-uniformity of gas consumption and methods of its indemnification.</w:t>
      </w:r>
    </w:p>
    <w:p w:rsidR="00205042" w:rsidRPr="00FA5312" w:rsidRDefault="00205042" w:rsidP="00205042">
      <w:pPr>
        <w:pStyle w:val="1"/>
        <w:spacing w:before="0" w:line="240" w:lineRule="auto"/>
        <w:ind w:firstLine="567"/>
        <w:jc w:val="both"/>
        <w:rPr>
          <w:rFonts w:ascii="Times New Roman" w:hAnsi="Times New Roman" w:cs="Times New Roman"/>
          <w:b w:val="0"/>
          <w:color w:val="auto"/>
          <w:lang w:val="en-US"/>
        </w:rPr>
      </w:pPr>
      <w:r w:rsidRPr="00FA5312">
        <w:rPr>
          <w:rFonts w:ascii="Times New Roman" w:hAnsi="Times New Roman" w:cs="Times New Roman"/>
          <w:b w:val="0"/>
          <w:color w:val="auto"/>
          <w:lang w:val="en-US"/>
        </w:rPr>
        <w:t xml:space="preserve">Pressure System Safety Regulations </w:t>
      </w:r>
      <w:r w:rsidRPr="00FA5312">
        <w:rPr>
          <w:rStyle w:val="color"/>
          <w:rFonts w:ascii="Times New Roman" w:hAnsi="Times New Roman" w:cs="Times New Roman"/>
          <w:b w:val="0"/>
          <w:color w:val="auto"/>
          <w:lang w:val="en-US"/>
        </w:rPr>
        <w:t>If a pressure system (such as a compressed gas cylinder) fails, the result can be an uncontrolled release of energy which can cause serious injuries.</w:t>
      </w:r>
      <w:r w:rsidRPr="00FA5312">
        <w:rPr>
          <w:rFonts w:ascii="Times New Roman" w:hAnsi="Times New Roman" w:cs="Times New Roman"/>
          <w:b w:val="0"/>
          <w:color w:val="auto"/>
          <w:lang w:val="en-US"/>
        </w:rPr>
        <w:t xml:space="preserve"> </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 overall intention of the Pressure System Safety Regulations, which came into force on 21 February 2000, is to prevent such a failure.</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 regulations give legal support to existing safe practices so that, where existing units are in a safe condition, only minor changes should be necessary to satisfy the regulations.</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Duties under the regulations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Normally the owner of a leased pressure system (such as BOC Sureserve) will carry out some of the duties in accordance with a written agreement. </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These include ensuring that a suitable examination scheme is drawn up, that the system is certified by a competent person, and that any modifications are carried out according to recommendations. </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 owner must also provide operating instructions, ensure that the system is properly maintained, and keep records.</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Licensee's responsibilities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Your statutory duties are to ensure the pressure system is used according to the operating instructions.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You should not allow the system to be operated:</w:t>
      </w:r>
    </w:p>
    <w:p w:rsidR="00205042" w:rsidRPr="00FA5312" w:rsidRDefault="00205042" w:rsidP="006725E6">
      <w:pPr>
        <w:numPr>
          <w:ilvl w:val="0"/>
          <w:numId w:val="37"/>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unless the safe operating limits have been established</w:t>
      </w:r>
    </w:p>
    <w:p w:rsidR="00205042" w:rsidRPr="00FA5312" w:rsidRDefault="00205042" w:rsidP="006725E6">
      <w:pPr>
        <w:numPr>
          <w:ilvl w:val="0"/>
          <w:numId w:val="37"/>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after the date of the next due examination (you can find this date on the label)</w:t>
      </w:r>
    </w:p>
    <w:p w:rsidR="00205042" w:rsidRPr="00FA5312" w:rsidRDefault="00205042" w:rsidP="006725E6">
      <w:pPr>
        <w:numPr>
          <w:ilvl w:val="0"/>
          <w:numId w:val="37"/>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if specified repairs or modifications have not been carried out by the date given in any examination report</w:t>
      </w:r>
    </w:p>
    <w:p w:rsidR="00205042" w:rsidRPr="00FA5312" w:rsidRDefault="00205042" w:rsidP="006725E6">
      <w:pPr>
        <w:numPr>
          <w:ilvl w:val="0"/>
          <w:numId w:val="37"/>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lastRenderedPageBreak/>
        <w:t>if you receive an examination report from a competent person stating that there is imminent danger unless specified repairs and modifications or changes to the operating conditions are made</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If you cease to be the licensee, you must hand all documents relating to the pressure system to your successor.</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Pressure system safety precautions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A number of pressure systems, such as Gasgen, SureBlend or Cellasure, are used to produce compressed gases for dispensing drinks. This equipment must be used safely and in accordance with the Pressure Systems Regulations. The safety information provided in this section will help you fulfil your statutory duties.</w:t>
      </w:r>
    </w:p>
    <w:p w:rsidR="00205042" w:rsidRPr="00FA5312" w:rsidRDefault="00205042" w:rsidP="00205042">
      <w:pPr>
        <w:spacing w:after="0" w:line="240" w:lineRule="auto"/>
        <w:ind w:firstLine="567"/>
        <w:jc w:val="both"/>
        <w:rPr>
          <w:rFonts w:ascii="Times New Roman" w:hAnsi="Times New Roman" w:cs="Times New Roman"/>
          <w:sz w:val="28"/>
          <w:szCs w:val="28"/>
          <w:lang w:val="en-US"/>
        </w:rPr>
      </w:pP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1249"/>
        <w:gridCol w:w="8163"/>
      </w:tblGrid>
      <w:tr w:rsidR="00205042" w:rsidRPr="005E5032" w:rsidTr="009E06AD">
        <w:trPr>
          <w:tblHeader/>
          <w:tblCellSpacing w:w="7" w:type="dxa"/>
        </w:trPr>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bCs/>
                <w:sz w:val="28"/>
                <w:szCs w:val="28"/>
              </w:rPr>
            </w:pPr>
            <w:r w:rsidRPr="00FA5312">
              <w:rPr>
                <w:rFonts w:ascii="Times New Roman" w:hAnsi="Times New Roman" w:cs="Times New Roman"/>
                <w:bCs/>
                <w:sz w:val="28"/>
                <w:szCs w:val="28"/>
              </w:rPr>
              <w:t>NEVER</w:t>
            </w:r>
          </w:p>
        </w:tc>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modify or adjust your pressure system</w:t>
            </w:r>
          </w:p>
        </w:tc>
      </w:tr>
      <w:tr w:rsidR="00205042" w:rsidRPr="005E5032" w:rsidTr="009E06AD">
        <w:trPr>
          <w:tblCellSpacing w:w="7" w:type="dxa"/>
        </w:trPr>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bCs/>
                <w:sz w:val="28"/>
                <w:szCs w:val="28"/>
              </w:rPr>
            </w:pPr>
            <w:r w:rsidRPr="00FA5312">
              <w:rPr>
                <w:rFonts w:ascii="Times New Roman" w:hAnsi="Times New Roman" w:cs="Times New Roman"/>
                <w:bCs/>
                <w:sz w:val="28"/>
                <w:szCs w:val="28"/>
              </w:rPr>
              <w:t>NEVER</w:t>
            </w:r>
          </w:p>
        </w:tc>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connect your own equipment to the pressure system</w:t>
            </w:r>
          </w:p>
        </w:tc>
      </w:tr>
      <w:tr w:rsidR="00205042" w:rsidRPr="005E5032" w:rsidTr="009E06AD">
        <w:trPr>
          <w:tblCellSpacing w:w="7" w:type="dxa"/>
        </w:trPr>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bCs/>
                <w:sz w:val="28"/>
                <w:szCs w:val="28"/>
              </w:rPr>
            </w:pPr>
            <w:r w:rsidRPr="00FA5312">
              <w:rPr>
                <w:rFonts w:ascii="Times New Roman" w:hAnsi="Times New Roman" w:cs="Times New Roman"/>
                <w:bCs/>
                <w:sz w:val="28"/>
                <w:szCs w:val="28"/>
              </w:rPr>
              <w:t>ALWAYS</w:t>
            </w:r>
          </w:p>
        </w:tc>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thoroughly train all staff who use this equipment</w:t>
            </w:r>
          </w:p>
        </w:tc>
      </w:tr>
      <w:tr w:rsidR="00205042" w:rsidRPr="005E5032" w:rsidTr="009E06AD">
        <w:trPr>
          <w:tblCellSpacing w:w="7" w:type="dxa"/>
        </w:trPr>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bCs/>
                <w:sz w:val="28"/>
                <w:szCs w:val="28"/>
              </w:rPr>
            </w:pPr>
            <w:r w:rsidRPr="00FA5312">
              <w:rPr>
                <w:rFonts w:ascii="Times New Roman" w:hAnsi="Times New Roman" w:cs="Times New Roman"/>
                <w:bCs/>
                <w:sz w:val="28"/>
                <w:szCs w:val="28"/>
              </w:rPr>
              <w:t>ALWAYS</w:t>
            </w:r>
          </w:p>
        </w:tc>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report and record any damage or leaks immediately</w:t>
            </w:r>
          </w:p>
        </w:tc>
      </w:tr>
      <w:tr w:rsidR="00205042" w:rsidRPr="005E5032" w:rsidTr="009E06AD">
        <w:trPr>
          <w:tblCellSpacing w:w="7" w:type="dxa"/>
        </w:trPr>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bCs/>
                <w:sz w:val="28"/>
                <w:szCs w:val="28"/>
              </w:rPr>
            </w:pPr>
            <w:r w:rsidRPr="00FA5312">
              <w:rPr>
                <w:rFonts w:ascii="Times New Roman" w:hAnsi="Times New Roman" w:cs="Times New Roman"/>
                <w:bCs/>
                <w:sz w:val="28"/>
                <w:szCs w:val="28"/>
              </w:rPr>
              <w:t>ALWAYS</w:t>
            </w:r>
          </w:p>
        </w:tc>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use reputable companies to supply and install systems</w:t>
            </w:r>
          </w:p>
        </w:tc>
      </w:tr>
      <w:tr w:rsidR="00205042" w:rsidRPr="005E5032" w:rsidTr="009E06AD">
        <w:trPr>
          <w:tblCellSpacing w:w="7" w:type="dxa"/>
        </w:trPr>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bCs/>
                <w:sz w:val="28"/>
                <w:szCs w:val="28"/>
              </w:rPr>
            </w:pPr>
            <w:r w:rsidRPr="00FA5312">
              <w:rPr>
                <w:rFonts w:ascii="Times New Roman" w:hAnsi="Times New Roman" w:cs="Times New Roman"/>
                <w:bCs/>
                <w:sz w:val="28"/>
                <w:szCs w:val="28"/>
              </w:rPr>
              <w:t>ALWAYS</w:t>
            </w:r>
          </w:p>
        </w:tc>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ensure pressure systems are repaired or regularly maintained by competent persons</w:t>
            </w:r>
          </w:p>
        </w:tc>
      </w:tr>
    </w:tbl>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Pressure systems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 xml:space="preserve">When your pressure system was installed, the pressure was set correctly for each draught drink on the system. Do not alter, modify or adjust the pressures, as this could make the system unsafe. </w:t>
      </w:r>
      <w:r w:rsidRPr="00FA5312">
        <w:rPr>
          <w:sz w:val="28"/>
          <w:szCs w:val="28"/>
          <w:lang w:val="en-US"/>
        </w:rPr>
        <w:br/>
        <w:t xml:space="preserve">You must ensure that anyone who uses the equipment is properly trained. Keep a record of the people you train and authorise to use it, together with the date the training was given. </w:t>
      </w:r>
      <w:r w:rsidRPr="00FA5312">
        <w:rPr>
          <w:sz w:val="28"/>
          <w:szCs w:val="28"/>
          <w:lang w:val="en-US"/>
        </w:rPr>
        <w:br/>
        <w:t>Air receivers collect water if they are not drained daily. Some models require daily manual draining, but most have automatic drains. All other servicing is normally carried out by the supplier.</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Air separation units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 xml:space="preserve">Air separation units such as the BOC Sureserve Gasgen generate nitrogen by extracting it from the surrounding air. The gas is used as a pressure source for driving beer pumps and for blending with carbon dioxide to provide gas mixtures for top pressure. Air separation units are electrically operated and fully automatic. </w:t>
      </w:r>
      <w:r w:rsidRPr="00FA5312">
        <w:rPr>
          <w:sz w:val="28"/>
          <w:szCs w:val="28"/>
          <w:lang w:val="en-US"/>
        </w:rPr>
        <w:br/>
        <w:t>Do not switch your unit off or adjust it. The only routine task is to change the carbon dioxide cylinders when they are empty. All other maintenance should be carried out by the gas supplier who provided the system.</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Blending units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 xml:space="preserve">Blending units such as BOC Sureserve SureBlend and Cellasure take in carbon dioxide and a mixture of 30% carbon dioxide and 70% nitrogen and </w:t>
      </w:r>
      <w:r w:rsidRPr="00FA5312">
        <w:rPr>
          <w:sz w:val="28"/>
          <w:szCs w:val="28"/>
          <w:lang w:val="en-US"/>
        </w:rPr>
        <w:lastRenderedPageBreak/>
        <w:t xml:space="preserve">automatically blend them to give additional gas mixtures (60/40 and 50/50) for dispensing a range of drinks. The units function as a primary regulator with pre-set pressures for each gas mixture output. </w:t>
      </w:r>
      <w:r w:rsidRPr="00FA5312">
        <w:rPr>
          <w:sz w:val="28"/>
          <w:szCs w:val="28"/>
          <w:lang w:val="en-US"/>
        </w:rPr>
        <w:br/>
        <w:t>You should never attempt to adjust the system. All you have to do is change the carbon dioxide and 30/70 mixed gas cylinders when they are empty. All other routine maintenance work should be carried out the by gas supplier.</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Cask beer</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Casks operate at low pressures. Sometimes they are operated under top pressures from the pressure system, in which case they are protected from over-pressure. Do not interfere with the equipment or connect any cask to other parts of the pressure system.</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Cellar tanks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 xml:space="preserve">Beer tanks work at a specified maximum pressure and are protected against overpressure. </w:t>
      </w:r>
      <w:r w:rsidRPr="00FA5312">
        <w:rPr>
          <w:sz w:val="28"/>
          <w:szCs w:val="28"/>
          <w:lang w:val="en-US"/>
        </w:rPr>
        <w:br/>
        <w:t xml:space="preserve">There is also a pressure relief valve mounted directly on the tank. Do not interfere with the setting of any pressure reducing valves or pressure relief valves. </w:t>
      </w:r>
      <w:r w:rsidRPr="00FA5312">
        <w:rPr>
          <w:sz w:val="28"/>
          <w:szCs w:val="28"/>
          <w:lang w:val="en-US"/>
        </w:rPr>
        <w:br/>
        <w:t>Do not connect the cellar tanks to another part of the pressure system.</w:t>
      </w:r>
    </w:p>
    <w:p w:rsidR="00205042" w:rsidRPr="00FA5312" w:rsidRDefault="00205042" w:rsidP="00205042">
      <w:pPr>
        <w:pStyle w:val="3"/>
        <w:spacing w:before="0" w:line="240" w:lineRule="auto"/>
        <w:ind w:firstLine="567"/>
        <w:jc w:val="both"/>
        <w:rPr>
          <w:rFonts w:ascii="Times New Roman" w:hAnsi="Times New Roman" w:cs="Times New Roman"/>
          <w:b w:val="0"/>
          <w:color w:val="auto"/>
          <w:sz w:val="28"/>
          <w:szCs w:val="28"/>
          <w:lang w:val="en-US"/>
        </w:rPr>
      </w:pPr>
      <w:r w:rsidRPr="00FA5312">
        <w:rPr>
          <w:rFonts w:ascii="Times New Roman" w:hAnsi="Times New Roman" w:cs="Times New Roman"/>
          <w:b w:val="0"/>
          <w:color w:val="auto"/>
          <w:sz w:val="28"/>
          <w:szCs w:val="28"/>
          <w:lang w:val="en-US"/>
        </w:rPr>
        <w:t>Cleaning bottles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 xml:space="preserve">The conditions of temperature and pressure that are printed on the bottle. The line used to connect the cleaning bottle will have been pre-set to the correct pressure. </w:t>
      </w:r>
      <w:r w:rsidRPr="00FA5312">
        <w:rPr>
          <w:sz w:val="28"/>
          <w:szCs w:val="28"/>
          <w:lang w:val="en-US"/>
        </w:rPr>
        <w:br/>
        <w:t xml:space="preserve">Use the cleaning bottle supplied only on the pressure point provided for it (the pressure and/or fittings may not be compatible with cleaning bottles from other suppliers). </w:t>
      </w:r>
      <w:r w:rsidRPr="00FA5312">
        <w:rPr>
          <w:sz w:val="28"/>
          <w:szCs w:val="28"/>
          <w:lang w:val="en-US"/>
        </w:rPr>
        <w:br/>
        <w:t>Use only cold water and the recommended detergent/cleaning agents. After each use, rinse the bottle and leave it without any applied pressure. Ensure that it is not exposed to any source of heat or left in any area where it may become exposed to direct sunlight. Follow all directions printed on the label. Do not adjust or interfere with any pressure equipment in the gas pressure line feeding the cleaning bottle.</w:t>
      </w: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Gas destruction of station and gas regulation points. Regulation of pressure of gas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 current regulatory environment in which the natural gas industry operates is much less stringent and relies more heavily upon competitive forces than in the past. The last twenty years have seen dramatic changes throughout the industry, spurred by its ever-changing regulatory environment. However, despite the restructuring and deregulation of some portions of the natural gas supply chain, there still exist significant regulatory oversight of the industry in the transportation and distribution of natural gas. This oversight is necessary to ensure that those market participants that possess monopoly power in the industry do not abuse this power or distort the smooth and efficient functioning of the natural gas markets. To jump ahead in this section, click on the links below:</w:t>
      </w:r>
    </w:p>
    <w:p w:rsidR="00205042" w:rsidRPr="00FA5312" w:rsidRDefault="00784318" w:rsidP="006725E6">
      <w:pPr>
        <w:numPr>
          <w:ilvl w:val="0"/>
          <w:numId w:val="38"/>
        </w:numPr>
        <w:spacing w:after="0" w:line="240" w:lineRule="auto"/>
        <w:ind w:left="0" w:firstLine="567"/>
        <w:jc w:val="both"/>
        <w:rPr>
          <w:rFonts w:ascii="Times New Roman" w:hAnsi="Times New Roman" w:cs="Times New Roman"/>
          <w:sz w:val="28"/>
          <w:szCs w:val="28"/>
        </w:rPr>
      </w:pPr>
      <w:hyperlink r:id="rId236" w:anchor="overview" w:history="1">
        <w:r w:rsidR="00205042" w:rsidRPr="00FA5312">
          <w:rPr>
            <w:rStyle w:val="a7"/>
            <w:rFonts w:ascii="Times New Roman" w:hAnsi="Times New Roman" w:cs="Times New Roman"/>
            <w:color w:val="auto"/>
            <w:sz w:val="28"/>
            <w:szCs w:val="28"/>
            <w:u w:val="none"/>
          </w:rPr>
          <w:t>Overview of Current Regulation</w:t>
        </w:r>
      </w:hyperlink>
    </w:p>
    <w:p w:rsidR="00205042" w:rsidRPr="00FA5312" w:rsidRDefault="00784318" w:rsidP="006725E6">
      <w:pPr>
        <w:numPr>
          <w:ilvl w:val="0"/>
          <w:numId w:val="38"/>
        </w:numPr>
        <w:spacing w:after="0" w:line="240" w:lineRule="auto"/>
        <w:ind w:left="0" w:firstLine="567"/>
        <w:jc w:val="both"/>
        <w:rPr>
          <w:rFonts w:ascii="Times New Roman" w:hAnsi="Times New Roman" w:cs="Times New Roman"/>
          <w:sz w:val="28"/>
          <w:szCs w:val="28"/>
        </w:rPr>
      </w:pPr>
      <w:hyperlink r:id="rId237" w:anchor="regulation" w:history="1">
        <w:r w:rsidR="00205042" w:rsidRPr="00FA5312">
          <w:rPr>
            <w:rStyle w:val="a7"/>
            <w:rFonts w:ascii="Times New Roman" w:hAnsi="Times New Roman" w:cs="Times New Roman"/>
            <w:color w:val="auto"/>
            <w:sz w:val="28"/>
            <w:szCs w:val="28"/>
            <w:u w:val="none"/>
          </w:rPr>
          <w:t>Regulation of Distribution</w:t>
        </w:r>
      </w:hyperlink>
    </w:p>
    <w:p w:rsidR="00205042" w:rsidRPr="00FA5312" w:rsidRDefault="00784318" w:rsidP="006725E6">
      <w:pPr>
        <w:numPr>
          <w:ilvl w:val="0"/>
          <w:numId w:val="38"/>
        </w:numPr>
        <w:spacing w:after="0" w:line="240" w:lineRule="auto"/>
        <w:ind w:left="0" w:firstLine="567"/>
        <w:jc w:val="both"/>
        <w:rPr>
          <w:rFonts w:ascii="Times New Roman" w:hAnsi="Times New Roman" w:cs="Times New Roman"/>
          <w:sz w:val="28"/>
          <w:szCs w:val="28"/>
        </w:rPr>
      </w:pPr>
      <w:hyperlink r:id="rId238" w:anchor="fercreg" w:history="1">
        <w:r w:rsidR="00205042" w:rsidRPr="00FA5312">
          <w:rPr>
            <w:rStyle w:val="a7"/>
            <w:rFonts w:ascii="Times New Roman" w:hAnsi="Times New Roman" w:cs="Times New Roman"/>
            <w:color w:val="auto"/>
            <w:sz w:val="28"/>
            <w:szCs w:val="28"/>
            <w:u w:val="none"/>
          </w:rPr>
          <w:t>FERC – Regulation of Interstate Pipelines</w:t>
        </w:r>
      </w:hyperlink>
    </w:p>
    <w:p w:rsidR="00205042" w:rsidRPr="00FA5312" w:rsidRDefault="00784318" w:rsidP="006725E6">
      <w:pPr>
        <w:numPr>
          <w:ilvl w:val="0"/>
          <w:numId w:val="38"/>
        </w:numPr>
        <w:spacing w:after="0" w:line="240" w:lineRule="auto"/>
        <w:ind w:left="0" w:firstLine="567"/>
        <w:jc w:val="both"/>
        <w:rPr>
          <w:rFonts w:ascii="Times New Roman" w:hAnsi="Times New Roman" w:cs="Times New Roman"/>
          <w:sz w:val="28"/>
          <w:szCs w:val="28"/>
        </w:rPr>
      </w:pPr>
      <w:hyperlink r:id="rId239" w:anchor="fercproc" w:history="1">
        <w:r w:rsidR="00205042" w:rsidRPr="00FA5312">
          <w:rPr>
            <w:rStyle w:val="a7"/>
            <w:rFonts w:ascii="Times New Roman" w:hAnsi="Times New Roman" w:cs="Times New Roman"/>
            <w:color w:val="auto"/>
            <w:sz w:val="28"/>
            <w:szCs w:val="28"/>
            <w:u w:val="none"/>
          </w:rPr>
          <w:t>FERC Processes</w:t>
        </w:r>
      </w:hyperlink>
    </w:p>
    <w:p w:rsidR="00205042" w:rsidRPr="00FA5312" w:rsidRDefault="00784318" w:rsidP="006725E6">
      <w:pPr>
        <w:numPr>
          <w:ilvl w:val="0"/>
          <w:numId w:val="38"/>
        </w:numPr>
        <w:spacing w:after="0" w:line="240" w:lineRule="auto"/>
        <w:ind w:left="0" w:firstLine="567"/>
        <w:jc w:val="both"/>
        <w:rPr>
          <w:rFonts w:ascii="Times New Roman" w:hAnsi="Times New Roman" w:cs="Times New Roman"/>
          <w:sz w:val="28"/>
          <w:szCs w:val="28"/>
          <w:lang w:val="en-US"/>
        </w:rPr>
      </w:pPr>
      <w:hyperlink r:id="rId240" w:anchor="important" w:history="1">
        <w:r w:rsidR="00205042" w:rsidRPr="00FA5312">
          <w:rPr>
            <w:rStyle w:val="a7"/>
            <w:rFonts w:ascii="Times New Roman" w:hAnsi="Times New Roman" w:cs="Times New Roman"/>
            <w:color w:val="auto"/>
            <w:sz w:val="28"/>
            <w:szCs w:val="28"/>
            <w:u w:val="none"/>
            <w:lang w:val="en-US"/>
          </w:rPr>
          <w:t>Some Important FERC Regulations and Orders</w:t>
        </w:r>
      </w:hyperlink>
    </w:p>
    <w:p w:rsidR="00205042" w:rsidRPr="00FA5312" w:rsidRDefault="00205042" w:rsidP="00205042">
      <w:pPr>
        <w:pStyle w:val="a6"/>
        <w:spacing w:before="0" w:beforeAutospacing="0" w:after="0" w:afterAutospacing="0"/>
        <w:ind w:firstLine="567"/>
        <w:jc w:val="both"/>
        <w:rPr>
          <w:sz w:val="28"/>
          <w:szCs w:val="28"/>
          <w:lang w:val="en-US"/>
        </w:rPr>
      </w:pPr>
      <w:bookmarkStart w:id="3" w:name="overview"/>
      <w:bookmarkEnd w:id="3"/>
      <w:r w:rsidRPr="00FA5312">
        <w:rPr>
          <w:b/>
          <w:bCs/>
          <w:sz w:val="28"/>
          <w:szCs w:val="28"/>
          <w:lang w:val="en-US"/>
        </w:rPr>
        <w:t>Overview of Current Regulation</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Under the current regulatory environment, only pipelines and local distribution companies (LDCs) are directly regulated with respect to the services they provide. Natural gas producers and marketers are not directly regulated. This is not to say that there are no rules governing their conduct, but instead there is no government agency charged with the direct oversight of their day to day business. Production and marketing companies must still operate within the confines of the law; for instance, producers are required to obtain the proper authorization and permitting before beginning to drill, particularly on federally-owned land. However the prices they charged are a function of competitive markets, and are no longer regulated by the government.</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Interstate pipeline companies, on the other hand, are regulated in the rates they charge, the access they offer to their pipelines, and the siting and construction of new pipelines. Similarly, local distribution companies are regulated by state utility commissions, which oversee their rates, construction issues, and ensure proper procedure exists for maintaining adequate supply to their customers.</w:t>
      </w:r>
    </w:p>
    <w:tbl>
      <w:tblPr>
        <w:tblpPr w:leftFromText="45" w:rightFromText="45" w:vertAnchor="text" w:tblpXSpec="right" w:tblpYSpec="center"/>
        <w:tblW w:w="0" w:type="auto"/>
        <w:tblCellSpacing w:w="0" w:type="dxa"/>
        <w:tblCellMar>
          <w:left w:w="0" w:type="dxa"/>
          <w:right w:w="0" w:type="dxa"/>
        </w:tblCellMar>
        <w:tblLook w:val="04A0" w:firstRow="1" w:lastRow="0" w:firstColumn="1" w:lastColumn="0" w:noHBand="0" w:noVBand="1"/>
      </w:tblPr>
      <w:tblGrid>
        <w:gridCol w:w="6"/>
      </w:tblGrid>
      <w:tr w:rsidR="00205042" w:rsidRPr="005E5032" w:rsidTr="009E06AD">
        <w:trPr>
          <w:tblCellSpacing w:w="0" w:type="dxa"/>
        </w:trPr>
        <w:tc>
          <w:tcPr>
            <w:tcW w:w="0" w:type="auto"/>
            <w:vAlign w:val="center"/>
            <w:hideMark/>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p>
        </w:tc>
      </w:tr>
    </w:tbl>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r w:rsidRPr="00FA5312">
        <w:rPr>
          <w:rFonts w:ascii="Times New Roman" w:hAnsi="Times New Roman" w:cs="Times New Roman"/>
          <w:b/>
          <w:sz w:val="28"/>
          <w:szCs w:val="28"/>
          <w:lang w:val="en-US"/>
        </w:rPr>
        <w:t>Gas destruction of station. Classification and structure GRS.</w:t>
      </w: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destruction station (GDS), serves for pressure decline of gas to the level necessary on conditions of its safe consumption and provides also giving of gas of the caused quantity with certain degree of clearing and odorization.</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On GDS following basic technological processes are carried out: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Clearing of gas of firm and liquid impurity;</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Pressure decrease (reducing);</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Odorization;</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The account of quantity (expense) of gas before giving to its consumer.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To destination distinguish some types GDS: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Stations on branch of the main gas pipeline (on a final site of its branch to settlement or an industrial target) productivity from 5-10 to 300-500 thousand m</w:t>
      </w:r>
      <w:r w:rsidRPr="00FA5312">
        <w:rPr>
          <w:rFonts w:ascii="Times New Roman" w:hAnsi="Times New Roman" w:cs="Times New Roman"/>
          <w:sz w:val="28"/>
          <w:szCs w:val="28"/>
          <w:vertAlign w:val="superscript"/>
          <w:lang w:val="en-US"/>
        </w:rPr>
        <w:t>3</w:t>
      </w:r>
      <w:r w:rsidRPr="00FA5312">
        <w:rPr>
          <w:rFonts w:ascii="Times New Roman" w:hAnsi="Times New Roman" w:cs="Times New Roman"/>
          <w:sz w:val="28"/>
          <w:szCs w:val="28"/>
          <w:lang w:val="en-US"/>
        </w:rPr>
        <w:t>/hour;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Trade GDS for gas preparation (removal of a dust, a moisture), extracted on a craft, and also for supply by gas of nearby settlement to a craft;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control-distributive points placed on branches from the main gas pipelines to industrial or agricultural objects, and also for a food of ring system of gas pipelines round a city, productivity from 2-3 till 10-12 thousand m ³/hour;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 xml:space="preserve">Automatic GDS for supply by gas of small settlements, state-farm and collective-farm settlements on branches from the main gas pipelines, productivity 1-3 </w:t>
      </w:r>
      <w:r w:rsidRPr="00FA5312">
        <w:rPr>
          <w:rFonts w:ascii="Times New Roman" w:hAnsi="Times New Roman" w:cs="Times New Roman"/>
          <w:sz w:val="28"/>
          <w:szCs w:val="28"/>
        </w:rPr>
        <w:t>тыс</w:t>
      </w:r>
      <w:r w:rsidRPr="00FA5312">
        <w:rPr>
          <w:rFonts w:ascii="Times New Roman" w:hAnsi="Times New Roman" w:cs="Times New Roman"/>
          <w:sz w:val="28"/>
          <w:szCs w:val="28"/>
          <w:lang w:val="en-US"/>
        </w:rPr>
        <w:t xml:space="preserve"> m ³/hour;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Gas regulatory points (GRP), productivity from 1 to 30 thousand m ³/hour, for pressure decrease of gas and its maintenance at the set level on city gas networks of high and average pressure;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lastRenderedPageBreak/>
        <w:t>Gas regulatory installations for a food of gas networks or entirely objects with the expense of gas to 1,5 thousand m ³/hour.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basic knots GDS: and gathering of a condensate, heating, reducing, gauging, odorization, preparation of gas for own needs, preparation of the heat-carrier, heating.</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1. Switching knot;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2. Knot of clearing of gas and condensate gathering;</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3. Prevention knot formation of hydrates;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4. Knot of preparation of gas for own needs;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5. Knot reducing;</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6. Knot of preparation of the heat-carrier;</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7. Heating knot;</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8. Knot of the account of gas;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9. Knot of odorization of gas.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knot of switching GDS is intended for switching of a stream of gas of a high pressure from automatic pressure upon manual regulation on a bypass line, and also for prevention of increase of pressure in a line of giving of gas by means of safety armature.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knot of clearing of gas GDS is intended for prevention of hit mechanical (firm and liquid) impurity in technological and gas regulatory equipment and control devices and automatics.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prevention knot formation of hydrates is intended for prevention frosting armatures and formations crystallohydrate in pipeline communications and armature.</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knot reducing gas is intended for decrease and automatic maintenance of the set pressure of submitted gas.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knot of the account of gas is intended for the account of quantity of the expense of gas by means of various flowmeters and counters.</w:t>
      </w:r>
    </w:p>
    <w:p w:rsidR="00205042" w:rsidRPr="00FA5312" w:rsidRDefault="00205042" w:rsidP="00205042">
      <w:pPr>
        <w:autoSpaceDE w:val="0"/>
        <w:autoSpaceDN w:val="0"/>
        <w:adjustRightInd w:val="0"/>
        <w:spacing w:after="0" w:line="240" w:lineRule="auto"/>
        <w:ind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The knot of odorization of gas is intended for addition in gas of substances with a sharp unpleasant smell (odorants). It allows finding out in due time gas leaks on a smell without the special equipment.</w:t>
      </w:r>
    </w:p>
    <w:p w:rsidR="00205042" w:rsidRPr="00FA5312" w:rsidRDefault="00205042" w:rsidP="00205042">
      <w:pPr>
        <w:spacing w:after="0" w:line="240" w:lineRule="auto"/>
        <w:ind w:firstLine="567"/>
        <w:jc w:val="both"/>
        <w:rPr>
          <w:rFonts w:ascii="Times New Roman" w:hAnsi="Times New Roman" w:cs="Times New Roman"/>
          <w:sz w:val="28"/>
          <w:szCs w:val="28"/>
          <w:lang w:val="en-US"/>
        </w:rPr>
      </w:pPr>
    </w:p>
    <w:p w:rsidR="00205042" w:rsidRPr="00FA5312" w:rsidRDefault="00205042" w:rsidP="00205042">
      <w:pPr>
        <w:spacing w:after="0" w:line="240" w:lineRule="auto"/>
        <w:ind w:firstLine="567"/>
        <w:jc w:val="both"/>
        <w:rPr>
          <w:rFonts w:ascii="Times New Roman" w:hAnsi="Times New Roman" w:cs="Times New Roman"/>
          <w:b/>
          <w:bCs/>
          <w:sz w:val="28"/>
          <w:szCs w:val="28"/>
          <w:lang w:val="en-US"/>
        </w:rPr>
      </w:pPr>
      <w:r w:rsidRPr="00FA5312">
        <w:rPr>
          <w:rFonts w:ascii="Times New Roman" w:hAnsi="Times New Roman" w:cs="Times New Roman"/>
          <w:b/>
          <w:sz w:val="28"/>
          <w:szCs w:val="28"/>
          <w:lang w:val="en-US"/>
        </w:rPr>
        <w:t xml:space="preserve">Protection of consumers against the raised and lowered pressure in networks/ </w:t>
      </w:r>
      <w:bookmarkStart w:id="4" w:name="fercproc"/>
      <w:bookmarkEnd w:id="4"/>
      <w:r w:rsidRPr="00FA5312">
        <w:rPr>
          <w:rFonts w:ascii="Times New Roman" w:hAnsi="Times New Roman" w:cs="Times New Roman"/>
          <w:b/>
          <w:bCs/>
          <w:sz w:val="28"/>
          <w:szCs w:val="28"/>
          <w:lang w:val="en-US"/>
        </w:rPr>
        <w:t>FERC Processes</w:t>
      </w:r>
    </w:p>
    <w:p w:rsidR="00205042" w:rsidRPr="00FA5312" w:rsidRDefault="00205042" w:rsidP="00205042">
      <w:pPr>
        <w:spacing w:after="0" w:line="240" w:lineRule="auto"/>
        <w:ind w:firstLine="567"/>
        <w:jc w:val="both"/>
        <w:rPr>
          <w:rFonts w:ascii="Times New Roman" w:hAnsi="Times New Roman" w:cs="Times New Roman"/>
          <w:sz w:val="28"/>
          <w:szCs w:val="28"/>
          <w:lang w:val="en-US"/>
        </w:rPr>
      </w:pP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There are essentially two types of issues faced by FERC: making company specific decisions, and making industry-wide decisions. Company specific issues can include applications for rate changes for one company’s transmission services, applications for changes in terms or conditions of transportation contracts, and complaints filed by another industry member, including utilities, project sponsors, trade associations, or any other interested party.</w:t>
      </w:r>
    </w:p>
    <w:tbl>
      <w:tblPr>
        <w:tblpPr w:leftFromText="45" w:rightFromText="45" w:vertAnchor="text"/>
        <w:tblW w:w="0" w:type="auto"/>
        <w:tblCellSpacing w:w="0" w:type="dxa"/>
        <w:tblCellMar>
          <w:left w:w="0" w:type="dxa"/>
          <w:right w:w="0" w:type="dxa"/>
        </w:tblCellMar>
        <w:tblLook w:val="04A0" w:firstRow="1" w:lastRow="0" w:firstColumn="1" w:lastColumn="0" w:noHBand="0" w:noVBand="1"/>
      </w:tblPr>
      <w:tblGrid>
        <w:gridCol w:w="6"/>
      </w:tblGrid>
      <w:tr w:rsidR="00205042" w:rsidRPr="005E5032" w:rsidTr="009E06AD">
        <w:trPr>
          <w:tblCellSpacing w:w="0" w:type="dxa"/>
        </w:trPr>
        <w:tc>
          <w:tcPr>
            <w:tcW w:w="0" w:type="auto"/>
            <w:vAlign w:val="center"/>
          </w:tcPr>
          <w:p w:rsidR="00205042" w:rsidRPr="00FA5312" w:rsidRDefault="00205042" w:rsidP="00205042">
            <w:pPr>
              <w:spacing w:after="0" w:line="240" w:lineRule="auto"/>
              <w:ind w:firstLine="567"/>
              <w:jc w:val="both"/>
              <w:rPr>
                <w:rFonts w:ascii="Times New Roman" w:hAnsi="Times New Roman" w:cs="Times New Roman"/>
                <w:sz w:val="28"/>
                <w:szCs w:val="28"/>
                <w:lang w:val="en-US"/>
              </w:rPr>
            </w:pPr>
          </w:p>
        </w:tc>
      </w:tr>
      <w:tr w:rsidR="00205042" w:rsidRPr="005E5032" w:rsidTr="009E06AD">
        <w:trPr>
          <w:tblCellSpacing w:w="0" w:type="dxa"/>
        </w:trPr>
        <w:tc>
          <w:tcPr>
            <w:tcW w:w="0" w:type="auto"/>
            <w:vAlign w:val="center"/>
            <w:hideMark/>
          </w:tcPr>
          <w:p w:rsidR="00205042" w:rsidRPr="005E5032" w:rsidRDefault="00205042" w:rsidP="00205042">
            <w:pPr>
              <w:spacing w:after="0" w:line="240" w:lineRule="auto"/>
              <w:ind w:firstLine="567"/>
              <w:jc w:val="both"/>
              <w:rPr>
                <w:rFonts w:ascii="Times New Roman" w:hAnsi="Times New Roman" w:cs="Times New Roman"/>
                <w:sz w:val="28"/>
                <w:szCs w:val="28"/>
                <w:lang w:val="en-US"/>
              </w:rPr>
            </w:pPr>
          </w:p>
        </w:tc>
      </w:tr>
    </w:tbl>
    <w:p w:rsidR="00205042" w:rsidRPr="00FA5312" w:rsidRDefault="00205042" w:rsidP="00205042">
      <w:pPr>
        <w:pStyle w:val="a6"/>
        <w:spacing w:before="0" w:beforeAutospacing="0" w:after="0" w:afterAutospacing="0"/>
        <w:jc w:val="both"/>
        <w:rPr>
          <w:sz w:val="28"/>
          <w:szCs w:val="28"/>
          <w:lang w:val="en-US"/>
        </w:rPr>
      </w:pPr>
      <w:r w:rsidRPr="00FA5312">
        <w:rPr>
          <w:sz w:val="28"/>
          <w:szCs w:val="28"/>
          <w:lang w:val="en-US"/>
        </w:rPr>
        <w:t xml:space="preserve">The process for dealing with a company specific issue is relatively straightforward. An application or complaint is filed (whether it is an application to expand a pipeline, construct a new one, or a complaint concerning unfair rates) to FERC. This filing is publicly posted, so that interested parties may have time to </w:t>
      </w:r>
      <w:r w:rsidRPr="00FA5312">
        <w:rPr>
          <w:sz w:val="28"/>
          <w:szCs w:val="28"/>
          <w:lang w:val="en-US"/>
        </w:rPr>
        <w:lastRenderedPageBreak/>
        <w:t>research and develop comments or viewpoints that they believe may help (or serve their purposes) in the decision making process. FERC staff members typically perform an analysis of the matter, and issue recommendations to the Commission. After FERC staff has reviewed the issue, it is time for the Commission to take action. FERC has fairly wide discretion with how it may decide to resolve issues; it may just make a decision without any further procedures, it may hold a trial-type hearing before an Administrative Law judge, or hold a technical conference or ‘paper’ hearing. Alternate dispute resolution, like mediation and arbitration, may also be used. For minor matters, the power to make a decision may be delegated to a FERC staff member (usually an Office Director). However, whatever the process used, the Commission has the final say; although FERC decisions may be appealed in the Federal Court of Appeals.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Industry wide issues and decisions may be much more complicated than company specific issues. Because issues and regulations that affect the entire industry are being contemplated, the number of interested parties can be very high, and countless opposing viewpoints may exist. It is the job of FERC to consider all different points of view, and issue a decision based on what it believes is the best course of action for the industry in general.</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FERC first addresses industry wide matters by issuing a Notice of Inquiry (NOI), or a Notice of Proposed Rulemaking (NOPR). Notices of Inquiry are generally intended to indicate that FERC is collecting information, ideas, and opinions regarding a certain matter. Notices of Proposed Rulemaking are generally intended to indicate the proposition of new regulations or policy changes. After issuing a NOI or NOPR, FERC then seeks comments from interested parties; essentially giving industry members, the public, trade associations, and any other interested parties the chance to explain their position to FERC. FERC then reviews and considers these comments before making a final decision. The final outcome of this process could be to issue an NOPR (after issues have been clarified under a NOI) to propose new regulations or policy changes, or to issue new regulations or policy changes (that were earlier proposed under a NOPR), usually in the form of a FERC Order, policy statement, or rulemaking. FERC also has the option of abandoning the initiative altogether.</w:t>
      </w:r>
    </w:p>
    <w:p w:rsidR="00205042" w:rsidRPr="00FA5312" w:rsidRDefault="00205042" w:rsidP="00205042">
      <w:pPr>
        <w:pStyle w:val="a6"/>
        <w:spacing w:before="0" w:beforeAutospacing="0" w:after="0" w:afterAutospacing="0"/>
        <w:ind w:firstLine="567"/>
        <w:jc w:val="both"/>
        <w:rPr>
          <w:sz w:val="28"/>
          <w:szCs w:val="28"/>
          <w:lang w:val="en-US"/>
        </w:rPr>
      </w:pPr>
      <w:bookmarkStart w:id="5" w:name="important"/>
      <w:bookmarkEnd w:id="5"/>
      <w:r w:rsidRPr="00FA5312">
        <w:rPr>
          <w:b/>
          <w:bCs/>
          <w:sz w:val="28"/>
          <w:szCs w:val="28"/>
          <w:lang w:val="en-US"/>
        </w:rPr>
        <w:t>Important FERC Regulations and Orders</w:t>
      </w:r>
    </w:p>
    <w:p w:rsidR="00205042" w:rsidRPr="00FA5312" w:rsidRDefault="00205042" w:rsidP="00205042">
      <w:pPr>
        <w:pStyle w:val="a6"/>
        <w:spacing w:before="0" w:beforeAutospacing="0" w:after="0" w:afterAutospacing="0"/>
        <w:ind w:firstLine="567"/>
        <w:jc w:val="both"/>
        <w:rPr>
          <w:sz w:val="28"/>
          <w:szCs w:val="28"/>
          <w:lang w:val="en-US"/>
        </w:rPr>
      </w:pPr>
      <w:r w:rsidRPr="00FA5312">
        <w:rPr>
          <w:sz w:val="28"/>
          <w:szCs w:val="28"/>
          <w:lang w:val="en-US"/>
        </w:rPr>
        <w:t>There are several important regulations which serve to shape the current regulation of interstate pipelines. Below is a brief description of a few FERC Orders that impacted the way in which interstate pipelines conduct business. This is by no means a comprehensive list of major FERC policy statements and Orders, but instead provide a brief overview of a couple of important Orders. To learn more about recent FERC actions in relation to the natural gas industry, visit FERCs website </w:t>
      </w:r>
      <w:hyperlink r:id="rId241" w:tgtFrame="_blank" w:history="1">
        <w:r w:rsidRPr="00FA5312">
          <w:rPr>
            <w:rStyle w:val="a7"/>
            <w:rFonts w:eastAsiaTheme="majorEastAsia"/>
            <w:color w:val="auto"/>
            <w:sz w:val="28"/>
            <w:szCs w:val="28"/>
            <w:u w:val="none"/>
            <w:lang w:val="en-US"/>
          </w:rPr>
          <w:t>here</w:t>
        </w:r>
      </w:hyperlink>
      <w:r w:rsidRPr="00FA5312">
        <w:rPr>
          <w:sz w:val="28"/>
          <w:szCs w:val="28"/>
          <w:lang w:val="en-US"/>
        </w:rPr>
        <w:t>.</w:t>
      </w:r>
    </w:p>
    <w:p w:rsidR="00205042" w:rsidRPr="00FA5312" w:rsidRDefault="00205042" w:rsidP="00205042">
      <w:pPr>
        <w:pStyle w:val="a6"/>
        <w:spacing w:before="0" w:beforeAutospacing="0" w:after="0" w:afterAutospacing="0"/>
        <w:ind w:firstLine="567"/>
        <w:jc w:val="both"/>
        <w:rPr>
          <w:sz w:val="28"/>
          <w:szCs w:val="28"/>
          <w:lang w:val="en-US"/>
        </w:rPr>
      </w:pPr>
      <w:r w:rsidRPr="00FA5312">
        <w:rPr>
          <w:b/>
          <w:bCs/>
          <w:sz w:val="28"/>
          <w:szCs w:val="28"/>
          <w:lang w:val="en-US"/>
        </w:rPr>
        <w:t>FERC Order 636 – 1992</w:t>
      </w:r>
    </w:p>
    <w:p w:rsidR="00205042" w:rsidRPr="00FA5312" w:rsidRDefault="00205042" w:rsidP="00205042">
      <w:pPr>
        <w:pStyle w:val="a6"/>
        <w:spacing w:before="0" w:beforeAutospacing="0" w:after="0" w:afterAutospacing="0"/>
        <w:ind w:firstLine="567"/>
        <w:jc w:val="both"/>
        <w:rPr>
          <w:sz w:val="28"/>
          <w:szCs w:val="28"/>
        </w:rPr>
      </w:pPr>
      <w:r w:rsidRPr="00FA5312">
        <w:rPr>
          <w:sz w:val="28"/>
          <w:szCs w:val="28"/>
          <w:lang w:val="en-US"/>
        </w:rPr>
        <w:t xml:space="preserve">FERC Order 636 involves the restructuring of interstate pipeline services. </w:t>
      </w:r>
      <w:r w:rsidRPr="00FA5312">
        <w:rPr>
          <w:sz w:val="28"/>
          <w:szCs w:val="28"/>
        </w:rPr>
        <w:t>The main objectives of this order include:</w:t>
      </w:r>
    </w:p>
    <w:p w:rsidR="00205042" w:rsidRPr="00FA5312" w:rsidRDefault="00205042" w:rsidP="006725E6">
      <w:pPr>
        <w:numPr>
          <w:ilvl w:val="0"/>
          <w:numId w:val="40"/>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lastRenderedPageBreak/>
        <w:t>Requiring interstate pipelines to ‘unbundle’ their service, essentially separating the sale of natural gas from the transportation. Under FERC Order 436, pipeline unbundling was voluntary; Order 636 made it mandatory</w:t>
      </w:r>
    </w:p>
    <w:p w:rsidR="00205042" w:rsidRPr="00FA5312" w:rsidRDefault="00205042" w:rsidP="006725E6">
      <w:pPr>
        <w:numPr>
          <w:ilvl w:val="0"/>
          <w:numId w:val="40"/>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Allows FERC to issue blanket certificates which allow pipelines to offer unbundled services for firm or interruptible service at market-based rates</w:t>
      </w:r>
    </w:p>
    <w:p w:rsidR="00205042" w:rsidRPr="00FA5312" w:rsidRDefault="00205042" w:rsidP="006725E6">
      <w:pPr>
        <w:numPr>
          <w:ilvl w:val="0"/>
          <w:numId w:val="40"/>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Allows for abandonment options for interruptible and short term firm transportation, and in certain instances longer term firm transportation services</w:t>
      </w:r>
    </w:p>
    <w:p w:rsidR="00205042" w:rsidRPr="00FA5312" w:rsidRDefault="00205042" w:rsidP="006725E6">
      <w:pPr>
        <w:numPr>
          <w:ilvl w:val="0"/>
          <w:numId w:val="40"/>
        </w:numPr>
        <w:spacing w:after="0" w:line="240" w:lineRule="auto"/>
        <w:ind w:left="0" w:firstLine="567"/>
        <w:jc w:val="both"/>
        <w:rPr>
          <w:rFonts w:ascii="Times New Roman" w:hAnsi="Times New Roman" w:cs="Times New Roman"/>
          <w:sz w:val="28"/>
          <w:szCs w:val="28"/>
          <w:lang w:val="en-US"/>
        </w:rPr>
      </w:pPr>
      <w:r w:rsidRPr="00FA5312">
        <w:rPr>
          <w:rFonts w:ascii="Times New Roman" w:hAnsi="Times New Roman" w:cs="Times New Roman"/>
          <w:sz w:val="28"/>
          <w:szCs w:val="28"/>
          <w:lang w:val="en-US"/>
        </w:rPr>
        <w:t>Sets a generic capacity brokering program for pipelines to release excess capacity (which includes setting rate ceilings for the sale of released capacity)</w:t>
      </w:r>
    </w:p>
    <w:p w:rsidR="00205042" w:rsidRPr="00FA5312" w:rsidRDefault="00205042" w:rsidP="00205042">
      <w:pPr>
        <w:spacing w:after="0" w:line="240" w:lineRule="auto"/>
        <w:ind w:firstLine="567"/>
        <w:jc w:val="both"/>
        <w:rPr>
          <w:rFonts w:ascii="Times New Roman" w:hAnsi="Times New Roman" w:cs="Times New Roman"/>
          <w:b/>
          <w:sz w:val="28"/>
          <w:szCs w:val="28"/>
          <w:lang w:val="en-US"/>
        </w:rPr>
      </w:pPr>
    </w:p>
    <w:p w:rsidR="00205042" w:rsidRPr="00FA5312" w:rsidRDefault="00205042" w:rsidP="00205042">
      <w:pPr>
        <w:spacing w:after="0" w:line="240" w:lineRule="auto"/>
        <w:ind w:firstLine="567"/>
        <w:jc w:val="both"/>
        <w:rPr>
          <w:rFonts w:ascii="Times New Roman" w:hAnsi="Times New Roman" w:cs="Times New Roman"/>
          <w:sz w:val="28"/>
          <w:szCs w:val="28"/>
          <w:lang w:val="en"/>
        </w:rPr>
      </w:pPr>
      <w:r w:rsidRPr="00FA5312">
        <w:rPr>
          <w:rFonts w:ascii="Times New Roman" w:hAnsi="Times New Roman" w:cs="Times New Roman"/>
          <w:sz w:val="28"/>
          <w:szCs w:val="28"/>
          <w:lang w:val="en"/>
        </w:rPr>
        <w:t>CNG pumps at a Brazilian fueling station</w:t>
      </w:r>
    </w:p>
    <w:p w:rsidR="00205042" w:rsidRPr="00FA5312" w:rsidRDefault="00205042" w:rsidP="00205042">
      <w:pPr>
        <w:spacing w:after="0" w:line="240" w:lineRule="auto"/>
        <w:ind w:firstLine="567"/>
        <w:jc w:val="both"/>
        <w:rPr>
          <w:rFonts w:ascii="Times New Roman" w:hAnsi="Times New Roman" w:cs="Times New Roman"/>
          <w:i/>
          <w:iCs/>
          <w:sz w:val="28"/>
          <w:szCs w:val="28"/>
          <w:lang w:val="en"/>
        </w:rPr>
      </w:pPr>
      <w:r w:rsidRPr="00FA5312">
        <w:rPr>
          <w:rFonts w:ascii="Times New Roman" w:hAnsi="Times New Roman" w:cs="Times New Roman"/>
          <w:i/>
          <w:iCs/>
          <w:sz w:val="28"/>
          <w:szCs w:val="28"/>
          <w:lang w:val="en"/>
        </w:rPr>
        <w:t xml:space="preserve">Main article: </w:t>
      </w:r>
      <w:hyperlink r:id="rId242" w:tooltip="Natural gas vehicle" w:history="1">
        <w:r w:rsidRPr="00FA5312">
          <w:rPr>
            <w:rStyle w:val="a7"/>
            <w:rFonts w:ascii="Times New Roman" w:hAnsi="Times New Roman" w:cs="Times New Roman"/>
            <w:i/>
            <w:iCs/>
            <w:color w:val="auto"/>
            <w:sz w:val="28"/>
            <w:szCs w:val="28"/>
            <w:u w:val="none"/>
            <w:lang w:val="en"/>
          </w:rPr>
          <w:t>Natural gas vehicle</w:t>
        </w:r>
      </w:hyperlink>
    </w:p>
    <w:p w:rsidR="00205042" w:rsidRPr="00FA5312" w:rsidRDefault="00205042" w:rsidP="00205042">
      <w:pPr>
        <w:pStyle w:val="a6"/>
        <w:spacing w:before="0" w:beforeAutospacing="0" w:after="0" w:afterAutospacing="0"/>
        <w:ind w:firstLine="567"/>
        <w:jc w:val="both"/>
        <w:rPr>
          <w:sz w:val="28"/>
          <w:szCs w:val="28"/>
          <w:lang w:val="en"/>
        </w:rPr>
      </w:pPr>
      <w:r w:rsidRPr="00FA5312">
        <w:rPr>
          <w:sz w:val="28"/>
          <w:szCs w:val="28"/>
          <w:lang w:val="en"/>
        </w:rPr>
        <w:t xml:space="preserve">Worldwide, there were 14.8 million natural gas vehicles by 2011, led by </w:t>
      </w:r>
      <w:hyperlink r:id="rId243" w:tooltip="Iran" w:history="1">
        <w:r w:rsidRPr="00FA5312">
          <w:rPr>
            <w:rStyle w:val="a7"/>
            <w:rFonts w:eastAsiaTheme="majorEastAsia"/>
            <w:color w:val="auto"/>
            <w:sz w:val="28"/>
            <w:szCs w:val="28"/>
            <w:u w:val="none"/>
            <w:lang w:val="en"/>
          </w:rPr>
          <w:t>Iran</w:t>
        </w:r>
      </w:hyperlink>
      <w:r w:rsidRPr="00FA5312">
        <w:rPr>
          <w:sz w:val="28"/>
          <w:szCs w:val="28"/>
          <w:lang w:val="en"/>
        </w:rPr>
        <w:t xml:space="preserve"> with 2.86 million, </w:t>
      </w:r>
      <w:hyperlink r:id="rId244" w:tooltip="Pakistan" w:history="1">
        <w:r w:rsidRPr="00FA5312">
          <w:rPr>
            <w:rStyle w:val="a7"/>
            <w:rFonts w:eastAsiaTheme="majorEastAsia"/>
            <w:color w:val="auto"/>
            <w:sz w:val="28"/>
            <w:szCs w:val="28"/>
            <w:u w:val="none"/>
            <w:lang w:val="en"/>
          </w:rPr>
          <w:t>Pakistan</w:t>
        </w:r>
      </w:hyperlink>
      <w:r w:rsidRPr="00FA5312">
        <w:rPr>
          <w:sz w:val="28"/>
          <w:szCs w:val="28"/>
          <w:lang w:val="en"/>
        </w:rPr>
        <w:t xml:space="preserve"> (2.85 million), </w:t>
      </w:r>
      <w:hyperlink r:id="rId245" w:tooltip="Argentina" w:history="1">
        <w:r w:rsidRPr="00FA5312">
          <w:rPr>
            <w:rStyle w:val="a7"/>
            <w:rFonts w:eastAsiaTheme="majorEastAsia"/>
            <w:color w:val="auto"/>
            <w:sz w:val="28"/>
            <w:szCs w:val="28"/>
            <w:u w:val="none"/>
            <w:lang w:val="en"/>
          </w:rPr>
          <w:t>Argentina</w:t>
        </w:r>
      </w:hyperlink>
      <w:r w:rsidRPr="00FA5312">
        <w:rPr>
          <w:sz w:val="28"/>
          <w:szCs w:val="28"/>
          <w:lang w:val="en"/>
        </w:rPr>
        <w:t xml:space="preserve"> (2.07 million), </w:t>
      </w:r>
      <w:hyperlink r:id="rId246" w:tooltip="Brazil" w:history="1">
        <w:r w:rsidRPr="00FA5312">
          <w:rPr>
            <w:rStyle w:val="a7"/>
            <w:rFonts w:eastAsiaTheme="majorEastAsia"/>
            <w:color w:val="auto"/>
            <w:sz w:val="28"/>
            <w:szCs w:val="28"/>
            <w:u w:val="none"/>
            <w:lang w:val="en"/>
          </w:rPr>
          <w:t>Brazil</w:t>
        </w:r>
      </w:hyperlink>
      <w:r w:rsidRPr="00FA5312">
        <w:rPr>
          <w:sz w:val="28"/>
          <w:szCs w:val="28"/>
          <w:lang w:val="en"/>
        </w:rPr>
        <w:t xml:space="preserve"> (1.7 million) and </w:t>
      </w:r>
      <w:hyperlink r:id="rId247" w:tooltip="India" w:history="1">
        <w:r w:rsidRPr="00FA5312">
          <w:rPr>
            <w:rStyle w:val="a7"/>
            <w:rFonts w:eastAsiaTheme="majorEastAsia"/>
            <w:color w:val="auto"/>
            <w:sz w:val="28"/>
            <w:szCs w:val="28"/>
            <w:u w:val="none"/>
            <w:lang w:val="en"/>
          </w:rPr>
          <w:t>India</w:t>
        </w:r>
      </w:hyperlink>
      <w:r w:rsidRPr="00FA5312">
        <w:rPr>
          <w:sz w:val="28"/>
          <w:szCs w:val="28"/>
          <w:lang w:val="en"/>
        </w:rPr>
        <w:t xml:space="preserve"> (1.1 million).</w:t>
      </w:r>
      <w:hyperlink r:id="rId248" w:anchor="cite_note-ngvc.org-6" w:history="1">
        <w:r w:rsidRPr="00FA5312">
          <w:rPr>
            <w:rStyle w:val="a7"/>
            <w:rFonts w:eastAsiaTheme="majorEastAsia"/>
            <w:color w:val="auto"/>
            <w:sz w:val="28"/>
            <w:szCs w:val="28"/>
            <w:u w:val="none"/>
            <w:vertAlign w:val="superscript"/>
            <w:lang w:val="en"/>
          </w:rPr>
          <w:t>[6]</w:t>
        </w:r>
      </w:hyperlink>
      <w:r w:rsidRPr="00FA5312">
        <w:rPr>
          <w:sz w:val="28"/>
          <w:szCs w:val="28"/>
          <w:lang w:val="en"/>
        </w:rPr>
        <w:t xml:space="preserve"> with the Asia-Pacific region leading with 5.7 million NGVs, followed by Latin America with almost four million vehicles.</w:t>
      </w:r>
      <w:hyperlink r:id="rId249" w:anchor="cite_note-IANGV-2" w:history="1">
        <w:r w:rsidRPr="00FA5312">
          <w:rPr>
            <w:rStyle w:val="a7"/>
            <w:rFonts w:eastAsiaTheme="majorEastAsia"/>
            <w:color w:val="auto"/>
            <w:sz w:val="28"/>
            <w:szCs w:val="28"/>
            <w:u w:val="none"/>
            <w:vertAlign w:val="superscript"/>
            <w:lang w:val="en"/>
          </w:rPr>
          <w:t>[2]</w:t>
        </w:r>
      </w:hyperlink>
      <w:r w:rsidRPr="00FA5312">
        <w:rPr>
          <w:sz w:val="28"/>
          <w:szCs w:val="28"/>
          <w:lang w:val="en"/>
        </w:rPr>
        <w:t xml:space="preserve"> </w:t>
      </w:r>
    </w:p>
    <w:p w:rsidR="00205042" w:rsidRPr="00FA5312" w:rsidRDefault="00205042" w:rsidP="00205042">
      <w:pPr>
        <w:pStyle w:val="a6"/>
        <w:spacing w:before="0" w:beforeAutospacing="0" w:after="0" w:afterAutospacing="0"/>
        <w:ind w:firstLine="567"/>
        <w:jc w:val="both"/>
        <w:rPr>
          <w:sz w:val="28"/>
          <w:szCs w:val="28"/>
          <w:lang w:val="en"/>
        </w:rPr>
      </w:pPr>
      <w:r w:rsidRPr="00FA5312">
        <w:rPr>
          <w:sz w:val="28"/>
          <w:szCs w:val="28"/>
          <w:lang w:val="en"/>
        </w:rPr>
        <w:t>Several manufacturers (</w:t>
      </w:r>
      <w:hyperlink r:id="rId250" w:tooltip="Fiat" w:history="1">
        <w:r w:rsidRPr="00FA5312">
          <w:rPr>
            <w:rStyle w:val="a7"/>
            <w:rFonts w:eastAsiaTheme="majorEastAsia"/>
            <w:color w:val="auto"/>
            <w:sz w:val="28"/>
            <w:szCs w:val="28"/>
            <w:u w:val="none"/>
            <w:lang w:val="en"/>
          </w:rPr>
          <w:t>Fiat</w:t>
        </w:r>
      </w:hyperlink>
      <w:r w:rsidRPr="00FA5312">
        <w:rPr>
          <w:sz w:val="28"/>
          <w:szCs w:val="28"/>
          <w:lang w:val="en"/>
        </w:rPr>
        <w:t xml:space="preserve">, </w:t>
      </w:r>
      <w:hyperlink r:id="rId251" w:tooltip="Opel" w:history="1">
        <w:r w:rsidRPr="00FA5312">
          <w:rPr>
            <w:rStyle w:val="a7"/>
            <w:rFonts w:eastAsiaTheme="majorEastAsia"/>
            <w:color w:val="auto"/>
            <w:sz w:val="28"/>
            <w:szCs w:val="28"/>
            <w:u w:val="none"/>
            <w:lang w:val="en"/>
          </w:rPr>
          <w:t>Opel</w:t>
        </w:r>
      </w:hyperlink>
      <w:r w:rsidRPr="00FA5312">
        <w:rPr>
          <w:sz w:val="28"/>
          <w:szCs w:val="28"/>
          <w:lang w:val="en"/>
        </w:rPr>
        <w:t>/</w:t>
      </w:r>
      <w:hyperlink r:id="rId252" w:tooltip="General Motors" w:history="1">
        <w:r w:rsidRPr="00FA5312">
          <w:rPr>
            <w:rStyle w:val="a7"/>
            <w:rFonts w:eastAsiaTheme="majorEastAsia"/>
            <w:color w:val="auto"/>
            <w:sz w:val="28"/>
            <w:szCs w:val="28"/>
            <w:u w:val="none"/>
            <w:lang w:val="en"/>
          </w:rPr>
          <w:t>General Motors</w:t>
        </w:r>
      </w:hyperlink>
      <w:r w:rsidRPr="00FA5312">
        <w:rPr>
          <w:sz w:val="28"/>
          <w:szCs w:val="28"/>
          <w:lang w:val="en"/>
        </w:rPr>
        <w:t xml:space="preserve">, </w:t>
      </w:r>
      <w:hyperlink r:id="rId253" w:tooltip="Peugeot" w:history="1">
        <w:r w:rsidRPr="00FA5312">
          <w:rPr>
            <w:rStyle w:val="a7"/>
            <w:rFonts w:eastAsiaTheme="majorEastAsia"/>
            <w:color w:val="auto"/>
            <w:sz w:val="28"/>
            <w:szCs w:val="28"/>
            <w:u w:val="none"/>
            <w:lang w:val="en"/>
          </w:rPr>
          <w:t>Peugeot</w:t>
        </w:r>
      </w:hyperlink>
      <w:r w:rsidRPr="00FA5312">
        <w:rPr>
          <w:sz w:val="28"/>
          <w:szCs w:val="28"/>
          <w:lang w:val="en"/>
        </w:rPr>
        <w:t xml:space="preserve">, </w:t>
      </w:r>
      <w:hyperlink r:id="rId254" w:tooltip="Volkswagen" w:history="1">
        <w:r w:rsidRPr="00FA5312">
          <w:rPr>
            <w:rStyle w:val="a7"/>
            <w:rFonts w:eastAsiaTheme="majorEastAsia"/>
            <w:color w:val="auto"/>
            <w:sz w:val="28"/>
            <w:szCs w:val="28"/>
            <w:u w:val="none"/>
            <w:lang w:val="en"/>
          </w:rPr>
          <w:t>Volkswagen</w:t>
        </w:r>
      </w:hyperlink>
      <w:r w:rsidRPr="00FA5312">
        <w:rPr>
          <w:sz w:val="28"/>
          <w:szCs w:val="28"/>
          <w:lang w:val="en"/>
        </w:rPr>
        <w:t xml:space="preserve">, </w:t>
      </w:r>
      <w:hyperlink r:id="rId255" w:tooltip="Toyota" w:history="1">
        <w:r w:rsidRPr="00FA5312">
          <w:rPr>
            <w:rStyle w:val="a7"/>
            <w:rFonts w:eastAsiaTheme="majorEastAsia"/>
            <w:color w:val="auto"/>
            <w:sz w:val="28"/>
            <w:szCs w:val="28"/>
            <w:u w:val="none"/>
            <w:lang w:val="en"/>
          </w:rPr>
          <w:t>Toyota</w:t>
        </w:r>
      </w:hyperlink>
      <w:r w:rsidRPr="00FA5312">
        <w:rPr>
          <w:sz w:val="28"/>
          <w:szCs w:val="28"/>
          <w:lang w:val="en"/>
        </w:rPr>
        <w:t xml:space="preserve">, </w:t>
      </w:r>
      <w:hyperlink r:id="rId256" w:tooltip="Honda" w:history="1">
        <w:r w:rsidRPr="00FA5312">
          <w:rPr>
            <w:rStyle w:val="a7"/>
            <w:rFonts w:eastAsiaTheme="majorEastAsia"/>
            <w:color w:val="auto"/>
            <w:sz w:val="28"/>
            <w:szCs w:val="28"/>
            <w:u w:val="none"/>
            <w:lang w:val="en"/>
          </w:rPr>
          <w:t>Honda</w:t>
        </w:r>
      </w:hyperlink>
      <w:r w:rsidRPr="00FA5312">
        <w:rPr>
          <w:sz w:val="28"/>
          <w:szCs w:val="28"/>
          <w:lang w:val="en"/>
        </w:rPr>
        <w:t xml:space="preserve"> and others) sell bi-fuel cars. In 2006, Fiat introduced the Siena Tetrafuel in the Brazilian market, equipped with a 1.4L FIRE engine that runs on E100, E25 (Standard Brazilian Gasoline), Ethanol and CNG. </w:t>
      </w:r>
    </w:p>
    <w:p w:rsidR="00205042" w:rsidRPr="00FA5312" w:rsidRDefault="00205042" w:rsidP="00205042">
      <w:pPr>
        <w:pStyle w:val="a6"/>
        <w:spacing w:before="0" w:beforeAutospacing="0" w:after="0" w:afterAutospacing="0"/>
        <w:ind w:firstLine="567"/>
        <w:jc w:val="both"/>
        <w:rPr>
          <w:sz w:val="28"/>
          <w:szCs w:val="28"/>
          <w:lang w:val="en"/>
        </w:rPr>
      </w:pPr>
      <w:r w:rsidRPr="00FA5312">
        <w:rPr>
          <w:sz w:val="28"/>
          <w:szCs w:val="28"/>
          <w:lang w:val="en"/>
        </w:rPr>
        <w:t>Any existing gasoline vehicle can be converted to a dual-fuel (gasoline/CNG) vehicle. Authorized shops can do the retrofitting and involves installing a CNG cylinder, plumbing, a CNG injection system and the electronics. The cost of installing a CNG conversion kit</w:t>
      </w:r>
      <w:hyperlink r:id="rId257" w:anchor="cite_note-7" w:history="1">
        <w:r w:rsidRPr="00FA5312">
          <w:rPr>
            <w:rStyle w:val="a7"/>
            <w:rFonts w:eastAsiaTheme="majorEastAsia"/>
            <w:color w:val="auto"/>
            <w:sz w:val="28"/>
            <w:szCs w:val="28"/>
            <w:u w:val="none"/>
            <w:vertAlign w:val="superscript"/>
            <w:lang w:val="en"/>
          </w:rPr>
          <w:t>[7]</w:t>
        </w:r>
      </w:hyperlink>
      <w:r w:rsidRPr="00FA5312">
        <w:rPr>
          <w:sz w:val="28"/>
          <w:szCs w:val="28"/>
          <w:lang w:val="en"/>
        </w:rPr>
        <w:t xml:space="preserve"> can often reach $8,000 on passenger cars and light trucks and is usually reserved for vehicles that travel many miles each year. CNG costs about 50% less than gasoline and emits up to 90% fewer emissions than gasoline.</w:t>
      </w:r>
    </w:p>
    <w:p w:rsidR="00205042" w:rsidRPr="00FA5312" w:rsidRDefault="00205042" w:rsidP="00205042">
      <w:pPr>
        <w:pStyle w:val="a6"/>
        <w:spacing w:before="0" w:beforeAutospacing="0" w:after="0" w:afterAutospacing="0"/>
        <w:ind w:firstLine="567"/>
        <w:jc w:val="both"/>
        <w:rPr>
          <w:sz w:val="28"/>
          <w:szCs w:val="28"/>
          <w:lang w:val="en"/>
        </w:rPr>
      </w:pPr>
    </w:p>
    <w:p w:rsidR="00205042" w:rsidRPr="00FA5312" w:rsidRDefault="00205042"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205042" w:rsidRPr="00FA5312" w:rsidRDefault="00205042"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205042" w:rsidRPr="00FA5312" w:rsidRDefault="00205042"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205042" w:rsidRDefault="00205042"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9A12DB" w:rsidRDefault="009A12DB"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205042" w:rsidRDefault="00205042" w:rsidP="0021504F">
      <w:pPr>
        <w:tabs>
          <w:tab w:val="left" w:pos="9355"/>
        </w:tabs>
        <w:spacing w:after="0" w:line="240" w:lineRule="auto"/>
        <w:ind w:firstLine="567"/>
        <w:jc w:val="both"/>
        <w:rPr>
          <w:rStyle w:val="partialsimilarquestions-question"/>
          <w:rFonts w:ascii="Times New Roman" w:hAnsi="Times New Roman" w:cs="Times New Roman"/>
          <w:b/>
          <w:sz w:val="28"/>
          <w:szCs w:val="28"/>
          <w:lang w:val="en-US"/>
        </w:rPr>
      </w:pPr>
    </w:p>
    <w:p w:rsidR="00B4777B" w:rsidRPr="000C098E" w:rsidRDefault="006C5F08" w:rsidP="000C098E">
      <w:pPr>
        <w:tabs>
          <w:tab w:val="left" w:pos="9355"/>
        </w:tabs>
        <w:spacing w:after="0" w:line="240" w:lineRule="auto"/>
        <w:ind w:firstLine="567"/>
        <w:jc w:val="both"/>
        <w:rPr>
          <w:rFonts w:ascii="Times New Roman" w:hAnsi="Times New Roman" w:cs="Times New Roman"/>
          <w:b/>
          <w:sz w:val="28"/>
          <w:szCs w:val="28"/>
          <w:lang w:val="en-US"/>
        </w:rPr>
      </w:pPr>
      <w:r w:rsidRPr="000C098E">
        <w:rPr>
          <w:rFonts w:ascii="Times New Roman" w:hAnsi="Times New Roman" w:cs="Times New Roman"/>
          <w:b/>
          <w:sz w:val="28"/>
          <w:szCs w:val="28"/>
          <w:lang w:val="en-US"/>
        </w:rPr>
        <w:lastRenderedPageBreak/>
        <w:t>Test questions</w:t>
      </w:r>
    </w:p>
    <w:p w:rsidR="00A7300B" w:rsidRPr="000C098E" w:rsidRDefault="00A7300B" w:rsidP="000C098E">
      <w:pPr>
        <w:tabs>
          <w:tab w:val="left" w:pos="9355"/>
        </w:tabs>
        <w:spacing w:after="0" w:line="240" w:lineRule="auto"/>
        <w:ind w:firstLine="567"/>
        <w:jc w:val="both"/>
        <w:rPr>
          <w:rFonts w:ascii="Times New Roman" w:hAnsi="Times New Roman" w:cs="Times New Roman"/>
          <w:sz w:val="28"/>
          <w:szCs w:val="28"/>
          <w:lang w:val="en-US"/>
        </w:r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t>1. The term "ecology" offered:</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562072">
          <w:footerReference w:type="even" r:id="rId258"/>
          <w:footerReference w:type="default" r:id="rId259"/>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A) E. Gekkel</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B) V. I. Vernadsky</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C) Ch. Darwin</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D) A. Tensli</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E) B. Lamark</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2. What level of the organization of a live matter is area of knowledge of ecology?</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A) biocenose</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B) the organ</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C) the cellular</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D) the molecular</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E) the nuclear</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3. What phrase the autecology captures the term essence?</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A) ecology of types</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B) ecology of populations</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C) ecology of individuals</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pPr>
      <w:r w:rsidRPr="000C098E">
        <w:rPr>
          <w:rFonts w:ascii="Times New Roman" w:hAnsi="Times New Roman" w:cs="Times New Roman"/>
          <w:sz w:val="28"/>
          <w:szCs w:val="28"/>
          <w:lang w:val="en-US"/>
        </w:rPr>
        <w:lastRenderedPageBreak/>
        <w:t>D) ecology of communities</w:t>
      </w:r>
    </w:p>
    <w:p w:rsidR="00B4777B" w:rsidRPr="000C098E" w:rsidRDefault="00B4777B" w:rsidP="000C098E">
      <w:pPr>
        <w:tabs>
          <w:tab w:val="left" w:pos="9355"/>
        </w:tabs>
        <w:spacing w:after="0" w:line="240" w:lineRule="auto"/>
        <w:ind w:firstLine="567"/>
        <w:jc w:val="both"/>
        <w:rPr>
          <w:rFonts w:ascii="Times New Roman" w:hAnsi="Times New Roman" w:cs="Times New Roman"/>
          <w:sz w:val="28"/>
          <w:szCs w:val="28"/>
          <w:lang w:val="en-US"/>
        </w:rPr>
        <w:sectPr w:rsidR="00B4777B" w:rsidRPr="000C098E"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ecology of classes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 What of the listed below organisms are noncellular?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mushrooms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viruses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animals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plants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 Process of consumption of substance and energy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catabolism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anabolism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ekskretion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food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bolizm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 What organisms belong to hemoorganotrofa?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plants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animals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tsianobakteriya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purple bacteria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 What organisms belong to hemogeterotrofa?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mushrooms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green bacteria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tsianobakteriya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plants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 Autotrophs − the organisms using as a carbon source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CNH2NON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C2H2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 Organisms which can synthesize organic substances from inorganic components and eat ready organic compounds,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saprotrofam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osmotrofam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miksotrofam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geterotrofa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amorph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 At photosynthesis are formed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water and carbohydrates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carbon dioxide and chlorophyll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oxygen and carbohydrates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oxygen and amino acids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oxygen and nitrogen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 Organisms which aren't producers,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photoautotrophs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tsianobakteriya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hemoavtotrofa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detritofag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 Sinekologiya studies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ecology of types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global processes on Earth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ecology of microorganisms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ecology of communities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ecology of types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 How components of inanimate nature which influence organisms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abiotic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biotic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anthropogenous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external factors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internal factor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 What of the listed below factors treats the biotic?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anthropogenous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edaficheskiya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orographical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commensalism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 The influences causing morphological and anatomic changes of organisms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limiting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modification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alarm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irritable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reactionary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 Changes in an organism structure as a result of the adaptation to habitat − it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morphological adaptations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physiological adaptations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ethological adaptations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biologichesiya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 Ecological tolerance of an organism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oppression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optimum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suboptimum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 zone between top and lower endurance limits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recreation area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 Types of organisms with a wide zone of valency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stenobiontny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evribiontny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plastic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steady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not steady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 For the characteristic of the organisms capable to vydezhivat insignificant fluctuations of any ecological factor, use a prefix: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ksero-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meso-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wall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evri-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neso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 The ecological factor, which quantitative value goes beyond endurance of a look,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limiting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basic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background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late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vital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 Plants which can grow only in the conditions of good lighting,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facultative geliofita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stsiofitam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geliofitam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umbrofita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facultative stsiofita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 Organisms with the changeable internal body temperature changing depending on environment temperature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poykilotermny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gomoyotermny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geterotermny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kilotermny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milliterny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 How the mechanism of the thermal control which is carried out due to change of intensity of a metabolism is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chemical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physical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ethological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chemical-physical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internal thermal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 Plants of damp habitats, entirely or bigger part shipped in water,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kserofita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gidrofita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gidatofita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mezofita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litofits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 Plants which grow on subacidic soils,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neutrophils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atsidofilam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bazifilam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indifferent types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mushroom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 The plants which are content with the small maintenance of cindery elements in the soil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mezotrofam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evtrofam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oligotrofam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gidrofita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kserofita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 The rhythms in an organism arising as reaction to periodic changes of the environment (change of day and night, seasons, solar activity, etc.),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exogenous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endogenous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circadian (okolosutochny)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tsirkanny (okologodichny)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bakterygenous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 The reactions of organisms to change of day and night which are shown in fluctuations of intensity of physiological processes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photoperiodism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tsirkanny rhythms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anabiosis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tsirkanization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fotoboizm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29. How plants which kidneys of renewal are highly over an earth surface (trees and bushes) on K. Raunkiyer's classification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kriptofitam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hamefitam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terofitam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fanerofitam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monofita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 I entered idea of limits of tolerance of organisms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 Shelford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 Tensli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V. I. Vernadsky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 Suess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 Lamarck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 Change of behavior of an organism in response to changes of factors of the environment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mimicry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physiological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morphological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ethological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biological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 Set capable to itself to reproduction of individuals of one look which is long exists in a certain part of an area is rather isolated from other sets of the same look,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community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commonwealth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group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kind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33. How species of plants and animals which representatives meet on the most part of manned areas of Earth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ubikvist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cosmopolitans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endemikam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yekzodemic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deopolit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 Set of groups spatially of adjacent ecological populations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elementary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local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geographical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physical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chemical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 How populations which are formed by individuals with alternation of sexual and asexual reproduction are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klonalno-panmiktichesky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klonalny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panmiktichesky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local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elementary population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36. Organism genes (genotype) are responsible for synthesis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proteins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carbohydrates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lipids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blood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vitamin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 The temporary association of animals facilitating performance of any function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herd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colony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family way of life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pack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pride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38. How the source of emergence of new alleles at change of genetic structure of population is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mutation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migration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drift of genes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nonrandom crossing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39. What form of a curve of a survival is characteristic for mammals?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convex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straight line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concave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vertical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40. The survival curve for men in Russia in comparison with a survival curve for women has an appearance: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less convex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more convex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curves have no distinctions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direct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indirect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41. What the biotic potential (r) at increase in number of population matters?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 = 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 &lt;0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 &gt; 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 &lt; 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42. What characteristic "opportunists" (r −стратеги), in comparison with equilibrium types reckon − (To − strategists)?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are settled slowly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quickly breed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large sizes of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big life expectancy of an individual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doesn't breed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43. Self-maintenance and self-regulation of a certain number (density) of population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homeostasis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emerdzhentnost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elimination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issue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geteroostaz</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44. Growth of population which number increases as avalanche, call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changeable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logistic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exponential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45. Artificial moving of a look to the new area of distribution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reacclimatization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introduction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acclimatization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migration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46. As age structure of population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quantitative ratio of female and man's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quantity of old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quantity of newborn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quantitative ratio of various age groups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quantitative ratio of female individuals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47. The curve of a survival characterizes: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range of values of an ecological factor, outside which становатся impossible normal activity of an individual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number of the survived individuals in time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dependence of degree of usefulness of an ecological factor on its intensity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speed with which live organisms make useful chemical energy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number of the died individuals in time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48. How call set of populations of different live organisms (plants, animals and microorganisms) living in a certain territory?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phitocenosis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зооценоз</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macrobiocenosis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49. The increase in a specific variety in ecotone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regional effect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α − variety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β − variety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direct effect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indirect effect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50. Yarusnost and mosaicity of distribution of organisms of different types − it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ecological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spatial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specific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geological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ecological structure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51. The structural unit of a biocenosis uniting autotrophic and geterotrofny organisms on the basis of spatial (topicheskikh) and food (trophic) communications round the central member (kernel)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sinuziya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konsortion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partselly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disortion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tesortion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52. The condition of the external and internal environment allowing to be carried out to some evolutionary factors and events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hyper spatial niche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habitat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ecological license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ecological niche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adaptation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53. Ecological diversification − this division of ecological niches as a result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divergention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intraspecific competition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interspecific competition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interferences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external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54. Change of conditions of dwelling of one look, caused by activity of other look are shown in... communications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foricheskikh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trophic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topicheskikh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fabricheskikh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ekvatorny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55. How interaction between types which is useful for both populations is called, but isn't obligate?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amensalizm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neytralizm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mutualizm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protocooperation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dualism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56. The example of the community which is purposefully created by the person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geobiocenosis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agrocenosis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exosphere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57. When forming a yarusnost in forest community the limiting factor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water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pressure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58. A certain territory with peculiar to it abiotic factors of habitat (climate, the soil, water)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biotope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biotone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biogeocenosis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ecosystem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si system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59. The term "ecosystem" was offered in 1935 to scientists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 I. Vernadsky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V. N. Sukachyov</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 Tensli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G. F. Gauza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 Lamarck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60. The autotrophic organisms capable to make organic substances from inorganic components, using photosynthesis or chemosynthesis,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producers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makrokonsument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mikrokonsument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geterotrofam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deotrofam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61. Who are konsument of the third order in a trophic chain of a reservoir?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phytoplankton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zooplankton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fishes macrophages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predatory fishes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sharks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62. Set of the food chains in an ecosystem connected among themselves and forming difficult food relationship are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pasturable chain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food network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detritny chain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trophic level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level of risk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63. What share of solar energy is absorbed by plants and is gross primary output?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5 %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7 %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64. That means wear of a rotary bit of VS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breakage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compression of a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strike of a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rotary bit heat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rotary bit split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65. What quantity of secondary production is transferred from previous to the subsequent trophic level of 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90 %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30 %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66. What ecological pyramid has universal character and reflects reduction of amount of the energy containing in production created at each following trophic level?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energy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biomass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pyramid of numbers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money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organisms pyramid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67. How call the general biomass created by plants during photosynthesis?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gross primary output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net primary production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secondary production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consumption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tertiary production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68. The self-generating successions arising owing to change of the environment under the influence of community are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allogenny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autogenic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anthropogenous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natural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69. The stable condition of the ecosystem making the maximum biomass on unit of a power stream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primary succession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climax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secondary succession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fluctuation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primary fluctuation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70. Set of various groups of organisms and the environment of their dwelling in a certain landscape and geographical zone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ecotop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ecotone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biome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ecota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71. How call water organisms which generally passively move at the expense of a current?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benthos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нектон</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plankton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перифитон</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argotone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72. Thickness of water up to the depth where only 1% of a sunlight gets and where photosynthesis fades,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limnichesky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littoral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profundalny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personal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local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73. Fresh-water lentichesky ecosystems are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lakes, ponds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rivers, springs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boggy sites and bogs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ocean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smmimg pools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74. Deep-water places of the ocean (depth of 3000 m and more) in which the exit of hot underground water meets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regions of an autvelling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continental shelf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regions of an upwelling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rift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lake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75. The natural ecosystem movable by the sun and not subsidized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suburbs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estuariya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agroecosystems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ocean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river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76. The ecosystems intended for rest of people is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selitebny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recreational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agrotsenoza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industrial zones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sanitary protection zone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77. As a part of a steady ecosystem presence is required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sufficient number of konsument and redutsent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producers, konsument and redutsent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sufficient number of producers and redutsent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sufficient number of producers and 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producers, konsument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78. Doesn't treat the brightest manifestations of an evtrofikation of reservoirs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hit in oil reservoirs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increase in concentration of biogenous elements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processes of secondary pollution of water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summer blossoming of water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winter*s 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79. Agrosystems differ from natural ecosystems in that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demand additional expenses of energy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plants in them are oppressed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always occupy the space big, than natural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are characterized by a large number of various populations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nothing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80. Density of blankets of the globe is on average equal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2800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11300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1000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20 kg/m3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81. Temperature in a kernel of Earth averages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100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300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2500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 273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+ 273 ° 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82. In the northern hemisphere the land borrows … total area.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71 %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19 %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39 %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53 %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83. Earth cover formed by a soil cover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pedosfery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crust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lithosphere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hydrosphere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84. The volume of the hydrosphere is equal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10,2 109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1320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1,4 109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175,2 109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1173 101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85. The mass of the hydrosphere is equal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1,9 1021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5∙1015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5∙1019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1,4∙1018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0,7∙1021 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86. What share of the hydrosphere percentage of Earth lump?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0,02%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0,48%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67,2%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32,3 %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19,9%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87. What content of oxygen (on volume) in the lower layers of the atmosphere?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88. What average content of ozone in a stratosphere?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 10-6%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1∙10-3 %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 10-4%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1∙10-7 %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7 10-4 %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89. What layers of the atmosphere: the troposphere (1), a stratosphere (2), the mesosphere (3), a thermosphere (4), an exosphere (5), are included into an ionosphere?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 4,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 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 2, 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4,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 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90. What content of carbon dioxide (on volume) in the lower layers of the atmosphere?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0,2 %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0,034 %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91. What volume of water glaciers and snow (polar and mountain regions) contain?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0,013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0,18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24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0,002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0,001 million km3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92. What content of fresh water in relation to all resources of the hydrosphere?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98 %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10 %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25 %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45 %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93. Up to what depth the cloak extends?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35 km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2900 km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6371 km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95%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94. Organogenic limestone, oil, coal, etc. belong to what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chemical sedimentary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magmatic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metamorphic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biochemical sedimentary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95. How many physical phases make the soil?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four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rub</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two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seven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96. What is necessary for manifestation of such property of the soil, how fertility (bio-elements – 1, water – 2, warmly – 3, air – 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1,2,3,4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1,2,3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97. What one of physical functions of soils?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sanitary function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source of batteries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starting mechanism of some successions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vital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source of air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98. What is chemical and physical and chemical function of the soil?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mechanical support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sorption of substances and microorganisms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"memory" of a biogeocenosis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accumulation and transformation of substance and energy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physical support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99. The soil, except ecological functions, in relation to the person carries out … function.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information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agricultural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chemical and physical and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100. Ozone in a stratosphere is formed from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oxygen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water vapor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carbon dioxide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sulphurous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methane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101. One of sections of ecology studying the biosphere of Earth is called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global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chemical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physical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agricultural ecology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international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102. Of what case consists diamond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steel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cast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tungsten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molybdenum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103. What bits apply to drilling dense and the the poorly cemented of rocks of small and average abrasivity?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single-layer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two-layer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three-layer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single-layer bladed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two-layer bladed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104. In how many time increases a driving for flight when drilling by diamond bits in comparison with ring diamond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1,7-3,8</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0,9-4,3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1,3-2,9</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105. With increase in depth of wells efficiency of drilling by diamond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decreases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won't change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at first increases, then decreases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at first decreases, then increases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106. … consists of a diamond-bearing matrix and the steel case with the cut carving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steel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bladed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milling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107. This rock cutting tool belongs to what type of a diamond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shells with removable core receivers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eastAsia="Calibri" w:hAnsi="Times New Roman" w:cs="Times New Roman"/>
          <w:sz w:val="28"/>
          <w:szCs w:val="28"/>
          <w:lang w:val="en-US" w:eastAsia="ru-RU"/>
        </w:rPr>
        <w:lastRenderedPageBreak/>
        <w:t xml:space="preserve">108. What diamond is used for the mountain cutting tool?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drilling with unary coring bit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109. The rock cutting diamond tool intended for calibration and expansion of a trunk of a well is called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dilator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tool for oil pumping out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tool for repair of the drilling rig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milled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110. When drilling deep wells one of possible types of works 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expansion of a trunk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fusion of a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curvature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well contamination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grinding of a pipe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111. What diamonds apply to equipment of drill bits, bits and dilators?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natural and synthetic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rotary bit and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square and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aluminum and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E) oval and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112. Operational properties of natural and synthetic diamonds when drilling wells conditionally are called "… …"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physic mechanical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high pressure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low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113. On the functional purpose diamonds in a crown are subdivided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volume (face) and cutting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rotary bit and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square and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aluminum and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E) oval and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114. … … … are evenly distributed in a matrix of a drill bit or in its blanket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volume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115. … … … perform work on destruction of rock on a well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volume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116. … … … settle down on external and internal side surfaces of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cutting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117. … … … are intended for protection of the case of crowns against premature side wear and calibration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cutting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118. For equipment of volume and cutting layers of crowns, bits and dilators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natural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119. … … … are made for receiving a smooth surface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polished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iron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 teeth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120. Ways of polishing of a surface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mechanical, chemical, gas-flame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mineralogical, microbiological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engineering forest, metallurgical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laser polishing, semi-chemical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mineralogical, microbiological,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121. The mechanical way of polishing consists 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balling of diamonds in the special camera with use of suspension of diamond micro powder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calibration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use of features of predators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etching of rodents toxic agents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122. … … … a way of polishing - processing of diamonds in fusion of the salts possessing oxidizing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microbiological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123. By method of chemical polishing it is possible to process diamond raw materials: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any kind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shredded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natural rough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natural processed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124. … … … polishing consists in processing of a rough surface the </w:t>
      </w:r>
      <w:r w:rsidRPr="000F0B70">
        <w:rPr>
          <w:rStyle w:val="refresult"/>
          <w:rFonts w:ascii="Times New Roman" w:hAnsi="Times New Roman"/>
          <w:sz w:val="28"/>
          <w:szCs w:val="28"/>
          <w:lang w:val="en-US"/>
        </w:rPr>
        <w:t>oval</w:t>
      </w:r>
      <w:r w:rsidRPr="000F0B70">
        <w:rPr>
          <w:rFonts w:ascii="Times New Roman" w:hAnsi="Times New Roman" w:cs="Times New Roman"/>
          <w:sz w:val="28"/>
          <w:szCs w:val="28"/>
          <w:lang w:val="en-US"/>
        </w:rPr>
        <w:t xml:space="preserve"> of diamonds in hydrogen-oxygen or setline oxygen mix at high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gas-flame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oval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physical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125. Diamonds at a gas-flame way are polished for the account: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oxidations of micro ledges on a rough surface of grains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etchings of rodents toxic agents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calibrations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dinking of diamonds in the special camera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126. … … … increases mechanical durability them due to decrease in internal tension in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heat treatment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processing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oxidations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polishing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metallization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127. Heat treatment of diamonds increases mechanical durability them for the account: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decrease in internal tension in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oxidations of micro ledges on a rough surface of grains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calibrations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disking of diamonds in the special camera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128. … … … it is made for the purpose of increase in durability of coupling (adhesion) in diamonds with a matrix of the boring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metallization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processing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heat treatment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oxidations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polishing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129. Metallization of diamonds is made on purpose: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increases in durability of coupling (adhesion) in diamonds with a matrix of the boring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equipment of volume and cutting layers of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oxidations of micro ledges on a rough surface of grains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calibrations of walls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production of the diamond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130. For production of the diamond rock cutting tool use a method: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ion-plasma dispersion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eastAsia="Calibri" w:hAnsi="Times New Roman" w:cs="Times New Roman"/>
          <w:sz w:val="28"/>
          <w:szCs w:val="28"/>
          <w:lang w:val="en-US" w:eastAsia="ru-RU"/>
        </w:rPr>
        <w:lastRenderedPageBreak/>
        <w:t xml:space="preserve">131. Which method is used for production of the diamond mountain cutting tool?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 the diode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132. </w:t>
      </w:r>
      <w:r w:rsidRPr="000F0B70">
        <w:rPr>
          <w:rFonts w:ascii="Times New Roman" w:eastAsia="Calibri" w:hAnsi="Times New Roman" w:cs="Times New Roman"/>
          <w:sz w:val="28"/>
          <w:szCs w:val="28"/>
          <w:lang w:val="en-US" w:eastAsia="ru-RU"/>
        </w:rPr>
        <w:t xml:space="preserve">What type of methods atr used for manufacture of the diamond rock cutting tool?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magnetron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133. </w:t>
      </w:r>
      <w:r w:rsidRPr="000F0B70">
        <w:rPr>
          <w:rFonts w:ascii="Times New Roman" w:eastAsia="Calibri" w:hAnsi="Times New Roman" w:cs="Times New Roman"/>
          <w:sz w:val="28"/>
          <w:szCs w:val="28"/>
          <w:lang w:val="en-US" w:eastAsia="ru-RU"/>
        </w:rPr>
        <w:t xml:space="preserve">For manufacture of the diamond rock cutting tool, we can use such methods like?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triode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134. </w:t>
      </w:r>
      <w:r w:rsidRPr="000F0B70">
        <w:rPr>
          <w:rFonts w:ascii="Times New Roman" w:eastAsia="Calibri" w:hAnsi="Times New Roman" w:cs="Times New Roman"/>
          <w:sz w:val="28"/>
          <w:szCs w:val="28"/>
          <w:lang w:val="en-US" w:eastAsia="ru-RU"/>
        </w:rPr>
        <w:t>What is the basic method manufacture of the diamond mountain cutting tool is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KIB</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mechanical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chemical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biological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mineralogical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135. The granulation of diamonds consists 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covering of fine diamond grains metal powders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production of the diamond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breakage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pack-offs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136. The granulation of diamonds consists in a covering of fine diamond grains the metal powders which are a part … …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furnace charges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rocks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137. … … … consists in a covering of fine diamond grains the metal powders which are a part of furnace charge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granulation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polishing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coloring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breakage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heating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138. Existence of a metal film round diamond protects it from: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crushing when pressing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predators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people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low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fascists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t xml:space="preserve">139. When does  </w:t>
      </w:r>
      <w:r w:rsidRPr="000F0B70">
        <w:rPr>
          <w:rFonts w:ascii="Times New Roman" w:eastAsia="Calibri" w:hAnsi="Times New Roman" w:cs="Times New Roman"/>
          <w:sz w:val="28"/>
          <w:szCs w:val="28"/>
          <w:lang w:val="en-US" w:eastAsia="ru-RU"/>
        </w:rPr>
        <w:t xml:space="preserve">the metal film of round diamond is protected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graphitization when heating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crushing when pressing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low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predators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big pressure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140. Use of the granulated diamonds for reinforcing of crowns allows to distribute more evenly them in: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to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a crown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to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141. Application … … … diamonds for reinforcing of crowns allows to distribute more evenly them in a matrix</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granulated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painted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heated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unusual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poisonous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142. Distinguish granulation: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usual and double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double and threefold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usual and threefold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don't distinguish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usual and unusual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143. For equipment … … … also recuperated natural diamonds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winches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hydro cyclone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144. For … … … the rock cutting tool also recuperated natural diamonds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heating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polishing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granulation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gassing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145. For equipment of the rock cutting tool are used also:</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recuperated natural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recuperated not natural became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can't be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146. Recovery of the fulfilled boring tool is made in the organizations having: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state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doors in the building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private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false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own license for the right of carrying out the specified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147. Use of the recuperated diamonds allows: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it is essential to reduce the cost of the diamond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 reduce the cost of warm clothes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reduce amount of boring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don't apply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to reduce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148. Application … … … allows to reduce the cost of the diamond tool significantly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recuperated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painted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natural steel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polished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stolen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149. What from all types of the diamond tool used in the industry works in the most severe conditions?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drill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diamond pipe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diamond winch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diamond installation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150. The right choice of quality of the diamonds used for reinforcing of a matrix significantly influences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crowns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drilling rig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winch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hydro cyclone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151. The choice of diamonds of necessary quality is defined: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physic mechanical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chemical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biological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mineralogical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microbiological properties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152. </w:t>
      </w:r>
      <w:r w:rsidRPr="000F0B70">
        <w:rPr>
          <w:rFonts w:ascii="Times New Roman" w:eastAsia="Calibri" w:hAnsi="Times New Roman" w:cs="Times New Roman"/>
          <w:sz w:val="28"/>
          <w:szCs w:val="28"/>
          <w:lang w:val="en-US" w:eastAsia="ru-RU"/>
        </w:rPr>
        <w:t xml:space="preserve">what its quality is defined for a diamond choice?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hardness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153. </w:t>
      </w:r>
      <w:r w:rsidRPr="000F0B70">
        <w:rPr>
          <w:rFonts w:ascii="Times New Roman" w:eastAsia="Calibri" w:hAnsi="Times New Roman" w:cs="Times New Roman"/>
          <w:sz w:val="28"/>
          <w:szCs w:val="28"/>
          <w:lang w:val="en-US" w:eastAsia="ru-RU"/>
        </w:rPr>
        <w:t xml:space="preserve">what is quality of  diamond elections  are defined?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abrasives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154. </w:t>
      </w:r>
      <w:r w:rsidRPr="000F0B70">
        <w:rPr>
          <w:rFonts w:ascii="Times New Roman" w:eastAsia="Calibri" w:hAnsi="Times New Roman" w:cs="Times New Roman"/>
          <w:sz w:val="28"/>
          <w:szCs w:val="28"/>
          <w:lang w:val="en-US" w:eastAsia="ru-RU"/>
        </w:rPr>
        <w:t xml:space="preserve">During the choosing its diamond what qualities it is defined?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jointing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autoSpaceDE w:val="0"/>
        <w:autoSpaceDN w:val="0"/>
        <w:adjustRightInd w:val="0"/>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lastRenderedPageBreak/>
        <w:t xml:space="preserve">155. </w:t>
      </w:r>
      <w:r w:rsidRPr="000F0B70">
        <w:rPr>
          <w:rFonts w:ascii="Times New Roman" w:eastAsia="Calibri" w:hAnsi="Times New Roman" w:cs="Times New Roman"/>
          <w:sz w:val="28"/>
          <w:szCs w:val="28"/>
          <w:lang w:val="en-US" w:eastAsia="ru-RU"/>
        </w:rPr>
        <w:t xml:space="preserve">For determination necessary qualities of a choice of diamond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viscosity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temperature in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depth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hardness of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156. The main classification signs of diamonds on SITY system 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dimension; form and extent of distortion of a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157. SITY systems  are the main classification signs of diamonds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A)  dimension;  character of a surface of sides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A) character of a surface of sides; dimension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158. SITY systems  are the main classification signs of diamonds 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color; deficiency (quality)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hardness;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plane; viscosity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literacy; progress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159. … … … it is characterized by conditional sieve classes, weight groups in the greyners and weight groups in carats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dimension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plane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hardness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ponder ability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160. … … … diamonds are subdivided into the whole crystals and their fragments, doubles and their fragments, joints of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a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 essence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temperature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by the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getting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161. In a form … … … doubles and their fragments, joints of crystals are subdivided into the whole crystals and their fragments,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copper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162. … … … it is characterized by the relation of the most various sizes on axes of symmetry of the third order or on axes of the greatest distortion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extent of distortion of a form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oxidation level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dissociation degree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all answers are right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163. Extent of distortion of a form is defined: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samples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it is powerful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164. Than the size of the volume and cutting diamonds put in a crown is defined?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structure of rock and its hardness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structure of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structure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composition of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165. To what there has to correspond the size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hardness of rock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composition of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chisel weight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climate of the district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166. In breeds of the VI-VIII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20-12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167. In breeds of the VIII-IX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60-20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168. In breeds of the IX-X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150-60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169. In very strong breeds of the XI-XII category on drilling capacity apply crowns with diamonds the size: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600-150 pieces/carat. and more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55-66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66-77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77-88 pieces/carat.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170. What do by artificial processing to diamond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give the isometric and oval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give the form of a trapeze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give the form of a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give the form of a cone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give the form of the 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171. What reject  by artificial processing  to diamond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reject jointed and defective stones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prepare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establish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172. What polish by artificial processing to diamond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polish a surface of earlier processed or natural crystals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prepare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establish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173. That do by drawing on a surface of diamonds of metal coverings (nickel, the titan, tungsten, etc.)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metal grains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prepare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establish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174. For what the diamonds processed by method of selective crushing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at production of drill bits as volume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preparation of solutions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installation of a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debugging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175. … … … it is carried out for the purpose of receiving grain of an oval isometric form and destruction of jointed and defective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oval of low-grade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at a trapeze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at a cone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at a rhombus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176. Oval of low-grade diamonds is carried out on purpose: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receiving grain of an oval isometric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receiving form of a cone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receiving form of the 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receiving form of a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177. What is purpose oval of low-grade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destructions of jointed and defective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receiving form of a cone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receiving form of the sphere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receiving form of a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178. What diamonds of a form can be received at long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almost spherical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cone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sphere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rhombus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trapeze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179. What diamonds of a form can be received at short-term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slightly rounded form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cone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sphere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rhombus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trapeze forms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180. Surface oval of diamonds: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opaque, rough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rhombic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straight line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181. At production of crowns oval diamonds are used in quality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cutting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electricity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182. By liquid nitrogen hard-alloy tools can be subjected to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drill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towers,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183. By liquid nitrogen hard-alloy tools can be subjected to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rotary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towers,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184. By liquid nitrogen hard-alloy tools can be subjected, so what is cutter in the process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turning cutters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towers,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parallelism; ponder 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185. Approximate scheme of the line cryogenic woolshed: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degreasing and drying; cryostat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without scheme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scheme in a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all correct answers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186. Approximate scheme of the line of cryogenic processing: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lifting and rotary device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pipe boring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187. Cryogenic processing approximate scheme of the line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a table of charging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pipe boring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boring solution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188. Technical means for electrochemical sharpening of the diamond tool can be executed in two options: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stationary and figurative (field)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field and laboratory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winter and flight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all are faithful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189. For drilling, what breeds bladed bits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friable, soft, the poorly cemented of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magmatic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metamorphic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quartzite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asbestos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190. What bits are used for drilling friable, soft, the poorly cemented of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bladed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cheap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191. Bladed bits … … … type represent a welded design which consists of the case and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cutting using up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prospecting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simple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192. Bladed bits of the cutting using up type represent a welded design which consists from: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case and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copper and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iron and gold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from diamond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193. For drilling, what breeds bladed bits of the cutting using up type are used?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soft and average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sandstones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magma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quartzes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194. What plates are used in drill bits as the cutting elements?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hard-alloy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soft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firm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195.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number, width and form of cutters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196. Drilling efficiency of the basic constructive element of a crown influencing: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back and forward corners of a sharp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197. Which of them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an exit of cutters from a crown 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198. What is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section of flushing channels and slurry grooves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199. What are the basic constructive element of a crown influencing efficiency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 way of fastening of a firm alloy in a crown 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price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working capacity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resistance to corrosion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200. In firm and average hardness abrasive breeds of a moderate jointing apply cutters to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with a small area of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plastic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soft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201. What treat the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compressor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202. What types of bits exist?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3rd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B) 9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simple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D) 12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203. For what bits are intended?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rock destruction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sealing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swivel durability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welding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204. Blast hole  bits use for drilling of shots depth to … ….</w:t>
      </w:r>
      <w:r w:rsidRPr="000F0B70">
        <w:rPr>
          <w:rFonts w:ascii="Times New Roman" w:hAnsi="Times New Roman" w:cs="Times New Roman"/>
          <w:sz w:val="28"/>
          <w:szCs w:val="28"/>
        </w:rPr>
        <w:t>м</w:t>
      </w:r>
      <w:r w:rsidRPr="000F0B70">
        <w:rPr>
          <w:rFonts w:ascii="Times New Roman" w:hAnsi="Times New Roman" w:cs="Times New Roman"/>
          <w:sz w:val="28"/>
          <w:szCs w:val="28"/>
          <w:lang w:val="en-US"/>
        </w:rPr>
        <w:t xml:space="preserve"> in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33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44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205. What rotary bits use for drilling of shots up to 15 m in depth in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blast hole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conical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206. Blast hole  bits use for drilling of shots depth do15 m in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strong breeds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207. What bits for the directed drilling are intended for an artificial curvature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208. For what drilling rotary bits are intended for an artificial curvature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directed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simple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difficult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209. Rotary bit diameter …. the mm for the directed drilling has big dimensions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33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210. What bits with a diameter of 76 mm for the directed drilling has big dimensions of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211. Coring rotary bits diameter …. mm are among the perspective directions of improvement of technical means for coring.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93-151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22-32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27-37</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212. What bits with a diameter of 93-151 are among the perspective directions of improvement of technical means for coring.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coring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213. Coring rotary bits with a diameter of 93-151 mm are among the perspective directions of improvement of technical means for selection …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clays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liquids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sand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fuel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214. What are intended for centering and improvement of work of a chisel when drilling wells in breeds of soft and average hardness?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(6kh) the straight line bladed milled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Calibrators (1000) the straight line bladed milled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215. What are intended for calibration of a trunk of a well, centering and improvement of work of a chisel when drilling a well in breeds of soft and average hardness?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the straight line bladed welded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 calibrators (6x6x6) milled</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t>216. Calibrators the straight line bladed welded are intended for calibration of a trunk of a well, centering and improvement of work of a chisel when drilling a well in what breeds?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soft and average hardness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the square</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the round</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the spherical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217. What are intended for drilling of wells by the screw bottom hole engine centering and improvements of operating conditions of a chisel and the bottom hole engine when drilling wells are intended for calibration of a trunk of wells?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Calibrators spiral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preventers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drives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pipes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218. Fastening of calibrators to elements …. it is carried out by means of a key with a size of "pharynx" - 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KNBK</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LKGU</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ZHKTU</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PKGI</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ZMEP</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219. What for drilling of wells by a rotor way it is intended for calibration of a trunk of wells, centering and improvement of work of a chisel?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Calibrators the spiral two-story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preventers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drives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pipes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220. Calibrators spiral two-story for drilling of wells … … it is intended for calibration of a trunk of wells, centering and improvement of work of a chisel?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in the rotor way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pipes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towers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rotary bit</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221. Rotary bits with a purge are intended for drilling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sz w:val="28"/>
          <w:szCs w:val="28"/>
          <w:lang w:val="en-US"/>
        </w:rPr>
        <w:lastRenderedPageBreak/>
        <w:t xml:space="preserve">A) for a driving of the dry dehydrated wells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for pack-off</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for cooling of a chisel of wells generally in underground conditions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for durability of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222. Removable sliding bits of DRS are developed by diameters of 132/190 and 190,5/244 mm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 xml:space="preserve">A) for drilling expansion of trunks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for pack-off where bits is folding</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for cooling of a chisel</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for durability of ropes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223. The design of a chisel is folding, that is allows to separate paws with rotary bit from the case by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extraction from it three axes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ten axes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some axes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not one axis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there is no correct answer</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224. What rotary bit can be replaced new without replacement of the case?</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the worn-out</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the old</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the new</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the heavy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E) lungs</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225. Rotary bit of bits are equipped with the large milled teeth reinforced -</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A) firm alloy</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B) aluminum</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C) oxygen</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en-US"/>
        </w:rPr>
      </w:pPr>
      <w:r w:rsidRPr="000F0B70">
        <w:rPr>
          <w:sz w:val="28"/>
          <w:szCs w:val="28"/>
          <w:lang w:val="en-US"/>
        </w:rPr>
        <w:lastRenderedPageBreak/>
        <w:t>D) hydrogen</w:t>
      </w:r>
    </w:p>
    <w:p w:rsidR="00B4777B" w:rsidRPr="000F0B70" w:rsidRDefault="00B4777B" w:rsidP="00B4777B">
      <w:pPr>
        <w:pStyle w:val="a6"/>
        <w:tabs>
          <w:tab w:val="left" w:pos="9355"/>
        </w:tabs>
        <w:spacing w:before="0" w:beforeAutospacing="0" w:after="0" w:afterAutospacing="0"/>
        <w:ind w:firstLine="567"/>
        <w:jc w:val="both"/>
        <w:rPr>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6"/>
        <w:tabs>
          <w:tab w:val="left" w:pos="9355"/>
        </w:tabs>
        <w:spacing w:before="0" w:beforeAutospacing="0" w:after="0" w:afterAutospacing="0"/>
        <w:ind w:firstLine="567"/>
        <w:jc w:val="both"/>
        <w:rPr>
          <w:sz w:val="28"/>
          <w:szCs w:val="28"/>
          <w:lang w:val="kk-KZ"/>
        </w:rPr>
      </w:pPr>
      <w:r w:rsidRPr="000F0B70">
        <w:rPr>
          <w:sz w:val="28"/>
          <w:szCs w:val="28"/>
          <w:lang w:val="en-US"/>
        </w:rPr>
        <w:lastRenderedPageBreak/>
        <w:t>E)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226. Except creation of cavities for education in them gravel filters special works which can be carried out with application of bits like DRS, 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a drilling and replacement the sanding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during its work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227. DRS are can be carried out in except creation of cavities for education in them gravel filters special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drilling under piles which have to maintain loads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codling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during its work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228. What are work except creation of cavities for education in them gravel filters special works which can be carried out with application of bits like DRS, 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r w:rsidRPr="000F0B70">
        <w:rPr>
          <w:rFonts w:ascii="Times New Roman" w:hAnsi="Times New Roman" w:cs="Times New Roman"/>
          <w:sz w:val="28"/>
          <w:szCs w:val="28"/>
          <w:lang w:val="en-US"/>
        </w:rPr>
        <w:lastRenderedPageBreak/>
        <w:t xml:space="preserve">A) strengthening of the construction bases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229. The Calibrators Spiral (CS) and with direct blades with inserts from a firm alloy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calibration of a trunk of a well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when drilling a well on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 at its heating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230. Calibrators are issued the different of standard sizes with various connecting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carvings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coupling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mouths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well bottom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231. Bladed bits are applied when drilling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prospecting, hydro geological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drilling on oil, gas, oil and gas condensate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drilling on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drilling on oil and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232. Efficiency of bladed bits is caused by simplicity of a design, rather low cost, high productivity and a resource; all this provides carrying out wells at the minimum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energy consumption and cost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climatic conditions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specifications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severe conditions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233. The rock cutting tool for coreless bit drilling of prospecting wells on nature of impact on breed of times of a bit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shock splitting-up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heavy, during the work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234. The rock cutting tool for coreless bit drilling of prospecting wells on nature of impact on breed of times of a chisel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 of the crush-chopping-off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 not favorable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235. The rock destruction tool for coreless bit drilling of prospecting wells on nature of impact on breed of times of  wells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 of the cut-using-up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236. Treat bits of the shock splitting-up action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two - and three rotary bit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 used in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237. To a chisel of the crush -chopping-off action belong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disk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238. To a chisel of the cut-using-up action belong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bladed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239. Calibrators spiral are intended for drilling of wells of VZD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calibration of a trunk of wells, centering and improvement of operation of the bottom hole engine when drilling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at its heating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240. Calibrators the spiral welded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calibration of a trunk of wells, centering and improvement of work of a chisel in breeds of average, firm and strong durability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bit lubricant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241. Calibrators (6kh) the straight line bladed milled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centering and improvement of work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at its heating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242. Calibrators (3kh) the straight line bladed milled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centering and improvement of work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 at its heating in the course of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243. Calibrators and dilators are important auxiliary tools at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drilling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prospecting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oil and gas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geological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244. Because of wear of the rock cutting tool on diameter in the course of drilling it is necessary to drilling the made narrower well site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new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245. … - placed directly over a chisel, prevents a well trunk narrow, studying a trunk and supporting constants diameter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246. … - increases rigidity of configuration in the lower part of a column of boring pipes, protecting it from wear, and a well trunk from a curvature, sharp excesses, formation of trenches and ledges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247. … - can successfully be used and at the directed and multibarrelled drilling in the course of an cleaning from wedges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248. To expansion and calibration of diameter of wells at prospecting drilling generally apply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249. Calibrators spiral two-level for drilling of wells in the rotor way of a appoint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trunk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250. Calibrators spiral the screw bottom hole engine are intended for drilling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calibration of a trunk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251. Rotary bit boring bits are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r w:rsidRPr="000F0B70">
        <w:rPr>
          <w:rFonts w:ascii="Times New Roman" w:hAnsi="Times New Roman" w:cs="Times New Roman"/>
          <w:sz w:val="28"/>
          <w:szCs w:val="28"/>
          <w:lang w:val="en-US"/>
        </w:rPr>
        <w:lastRenderedPageBreak/>
        <w:t xml:space="preserve">A) for drilling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 at its heating in process drilling of a well on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252. Rotary bits the most widespread look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rock cutting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253. On a case design three rotary bit bits are subdivided 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section and case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and unusual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easy and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cheap and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254. Section bits weld from separate sections (paws) on which rotary bit are located, and the subsequent processing receive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255. Section bits are issued all series and types diameter to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393,7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222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111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99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100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256. For increase of efficiency of destruction of soft breeds profiled nozzles at the movement are built in the case of a chisel through which stream of flushing liquid gets speed to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60-120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77-88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99-99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101-111 m/s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257. The lubricant substance is in a glass and under the influence of a diaphragm which is deformed at pressure difference, moves to a support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258. The working surface of rotary bit is supplied with gear wreaths which are carried out as a single whole with a body of a rotary bit or the rotary bit is reinforced by rock cutting elements from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firm alloy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plastic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tree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copper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259. Of modern bits are carried out by Rotary bit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multi conical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rhombus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triangle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260. Parameters of elements of arms change depending on type and the sizes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261. Depending on chisel type the coefficient of overlapping changes in limits from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0,7 to 1,3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10 to 11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12 to 13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14 to 15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262. Completeness of defeat of a face on the radius of a well is characterized by coefficient of overlapping which is understood as the relation of the sum of lengths of the teeth which are at the same time contacting to a face to radius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263. After assembly of paws and rotary bit in section they are welded together in a monolithic design, and then cut a carving for accession to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to a boring column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264. Fixation of the interfaced sides and sections before welding is made by means of adjusting … …., under which in each paw deaf openings are drilled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pins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coupling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265. GOST 20692-2003 "</w:t>
      </w:r>
      <w:r w:rsidRPr="000F0B70">
        <w:rPr>
          <w:rFonts w:ascii="Times New Roman" w:hAnsi="Times New Roman" w:cs="Times New Roman"/>
          <w:sz w:val="28"/>
          <w:szCs w:val="28"/>
          <w:lang w:val="kk-KZ"/>
        </w:rPr>
        <w:t>rotary bit</w:t>
      </w:r>
      <w:r w:rsidRPr="000F0B70">
        <w:rPr>
          <w:rFonts w:ascii="Times New Roman" w:hAnsi="Times New Roman" w:cs="Times New Roman"/>
          <w:sz w:val="28"/>
          <w:szCs w:val="28"/>
          <w:lang w:val="en-US"/>
        </w:rPr>
        <w:t xml:space="preserve"> " by which release of bits of 42 standard sizes is provided from is introduced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76,0 mm to 508,0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222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111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99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100 mm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266. Diameter of a chisel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190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267. Diameter of a chisel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216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268. Diameter of a well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245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269. Diameters of wells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270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270. what is diameter of well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296</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271. What are diameters of wells in millimeters, in practice of drilling operations the following diameters of bits often meet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272. Which diameter of well (mm), in practice of drilling operations the following diameters of bits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394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273 Drillers have to use in practice of drilling operations the following diameters of bits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445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274. We can carried out in practice of drilling operations the following diameters of bits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490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500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555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60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eastAsia="Calibri" w:hAnsi="Times New Roman" w:cs="Times New Roman"/>
          <w:sz w:val="28"/>
          <w:szCs w:val="28"/>
          <w:lang w:val="en-US" w:eastAsia="ru-RU"/>
        </w:rPr>
      </w:pPr>
      <w:r w:rsidRPr="000F0B70">
        <w:rPr>
          <w:rFonts w:ascii="Times New Roman" w:hAnsi="Times New Roman" w:cs="Times New Roman"/>
          <w:sz w:val="28"/>
          <w:szCs w:val="28"/>
          <w:lang w:val="en-US"/>
        </w:rPr>
        <w:t xml:space="preserve">275. </w:t>
      </w:r>
      <w:r w:rsidRPr="000F0B70">
        <w:rPr>
          <w:rFonts w:ascii="Times New Roman" w:eastAsia="Calibri" w:hAnsi="Times New Roman" w:cs="Times New Roman"/>
          <w:sz w:val="28"/>
          <w:szCs w:val="28"/>
          <w:lang w:val="en-US" w:eastAsia="ru-RU"/>
        </w:rPr>
        <w:t xml:space="preserve">What rotational bit to replace without </w:t>
      </w:r>
      <w:r w:rsidRPr="000F0B70">
        <w:rPr>
          <w:rFonts w:ascii="Times New Roman" w:hAnsi="Times New Roman" w:cs="Times New Roman"/>
          <w:sz w:val="28"/>
          <w:szCs w:val="28"/>
          <w:lang w:val="en-US"/>
        </w:rPr>
        <w:t>replacement</w:t>
      </w:r>
      <w:r w:rsidRPr="000F0B70">
        <w:rPr>
          <w:rFonts w:ascii="Times New Roman" w:eastAsia="Calibri" w:hAnsi="Times New Roman" w:cs="Times New Roman"/>
          <w:sz w:val="28"/>
          <w:szCs w:val="28"/>
          <w:lang w:val="en-US" w:eastAsia="ru-RU"/>
        </w:rPr>
        <w:t xml:space="preserve"> a case?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worn-out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old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new</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276. Bits of rotary with a purge are intended for drilling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for a driving dehydrated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pack-off by means of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durability of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277. The calibrator spiral is intended for drilling of wells of VZD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for calibration of a trunk of wells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 at its heating in process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278. Fastening of calibrators to elements … . carry out by means of a key with a size of "pharynx" - 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KNBK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VKGU</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PKTU</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ZHKGI</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ZMEP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279. The calibrator and dilator are important auxiliary for tools at: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drilling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prospecting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oil and gas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geological section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280. What kind of  placed directly over a chisel, prevents a well trunk narrow, studying a trunk and supporting constants diameter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281. The coring rotary bits diameter what kind of  mm are among the perspective directions of improvement of technical means?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93-151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22-32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27-37</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282. The crush-chopping-off action belong to a chisel of: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disk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283. Calibrators are issued the different of standard sizes with various connecting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carvings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coupling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mouths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well bottom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284. Calibrators of spiral two-story for drilling of wells what  it is intended for calibration of a trunk of wells, centering and improvement of work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the rotor way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285. Treat of bits from the shock splitting-up action: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two - and three rotary bit boring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286. For education except creation of cavities in them gravel filters special works which can be carried out with application of bits are DRS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r w:rsidRPr="000F0B70">
        <w:rPr>
          <w:rFonts w:ascii="Times New Roman" w:hAnsi="Times New Roman" w:cs="Times New Roman"/>
          <w:sz w:val="28"/>
          <w:szCs w:val="28"/>
          <w:lang w:val="en-US"/>
        </w:rPr>
        <w:lastRenderedPageBreak/>
        <w:t xml:space="preserve">A) strengthening of the construction bases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pack-offs by means of the preventer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chisel greasing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287. What belong to breed to the destroying tool?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compressor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288. Why for drilling of wells by a rotor way it is intended for calibration of a trunk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the spiral two-story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289. What are intended for drilling of wells by the screw bottom hole engine?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Calibrators spiral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drives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 xml:space="preserve">290. A chisels the design of is folding, that is allows to separate paws with rotary bit from the case by: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extraction from it three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ten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some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not one axis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283715"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283715">
        <w:rPr>
          <w:rFonts w:ascii="Times New Roman" w:hAnsi="Times New Roman" w:cs="Times New Roman"/>
          <w:sz w:val="28"/>
          <w:szCs w:val="28"/>
          <w:lang w:val="en-US"/>
        </w:rPr>
        <w:lastRenderedPageBreak/>
        <w:t>291. When drilling bladed bits are applied -</w:t>
      </w:r>
    </w:p>
    <w:p w:rsidR="00B4777B" w:rsidRPr="00283715"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283715" w:rsidSect="000F0B70">
          <w:type w:val="continuous"/>
          <w:pgSz w:w="11906" w:h="16838"/>
          <w:pgMar w:top="1134" w:right="851" w:bottom="1134" w:left="1701" w:header="708" w:footer="708" w:gutter="0"/>
          <w:paperSrc w:first="7" w:other="7"/>
          <w:cols w:space="708"/>
          <w:docGrid w:linePitch="360"/>
        </w:sectPr>
      </w:pPr>
    </w:p>
    <w:p w:rsidR="00B4777B" w:rsidRPr="00283715"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283715">
        <w:rPr>
          <w:rFonts w:ascii="Times New Roman" w:hAnsi="Times New Roman" w:cs="Times New Roman"/>
          <w:sz w:val="28"/>
          <w:szCs w:val="28"/>
          <w:lang w:val="en-US"/>
        </w:rPr>
        <w:lastRenderedPageBreak/>
        <w:t>A) prospecting, hydro geological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drilling on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drilling on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drilling on oil and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292. What bits with a diameter of 76 mm for the directed drilling has big dimensions?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A) </w:t>
      </w:r>
      <w:r w:rsidRPr="000F0B70">
        <w:rPr>
          <w:rFonts w:ascii="Times New Roman" w:hAnsi="Times New Roman" w:cs="Times New Roman"/>
          <w:sz w:val="28"/>
          <w:szCs w:val="28"/>
          <w:lang w:val="kk-KZ"/>
        </w:rPr>
        <w:t>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square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round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spherical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293. Calibrator spiral two-story for drilling of chinks _________  it is intended for calibration of a trunk of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the rotor way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towers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294. The  </w:t>
      </w:r>
      <w:r w:rsidRPr="000F0B70">
        <w:rPr>
          <w:rFonts w:ascii="Times New Roman" w:hAnsi="Times New Roman" w:cs="Times New Roman"/>
          <w:sz w:val="28"/>
          <w:szCs w:val="28"/>
          <w:lang w:val="kk-KZ"/>
        </w:rPr>
        <w:t>rotary bit</w:t>
      </w:r>
      <w:r w:rsidRPr="000F0B70">
        <w:rPr>
          <w:rFonts w:ascii="Times New Roman" w:hAnsi="Times New Roman" w:cs="Times New Roman"/>
          <w:sz w:val="28"/>
          <w:szCs w:val="28"/>
          <w:lang w:val="en-US"/>
        </w:rPr>
        <w:t xml:space="preserve"> of bits are equipped with the large milled teeth reinforced. Why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firm alloy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aluminum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oxygen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hydrogen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iron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295. Using the rock destruction tool for coreless bit drilling of prospecting wells on nature of impact on breed of times of a well share 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shock splitting-up action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heavy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lungs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expensive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296. The coring rotary bits diameter how much mm are among the perspective directions of improvement of technical means for coring.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93-151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11-22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22-32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27-37</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44-55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297. The design of a chisel are foldings, that is allows to separater with rotary bit from the case by: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extraction from it three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ten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some axes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not one axis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298. Why of wear of the rock cutting tool on diameter in the course of drilling it is necessary to drilling?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new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usual bits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many rotary bit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ordinary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299. Removable sliding bits of DRS are developed by diameters of 132/190 and 190,5/244 mm </w:t>
      </w:r>
      <w:r w:rsidRPr="000F0B70">
        <w:rPr>
          <w:rFonts w:ascii="Times New Roman" w:hAnsi="Times New Roman" w:cs="Times New Roman"/>
          <w:sz w:val="28"/>
          <w:szCs w:val="28"/>
        </w:rPr>
        <w:t>ВИТР</w:t>
      </w:r>
      <w:r w:rsidRPr="000F0B70">
        <w:rPr>
          <w:rFonts w:ascii="Times New Roman" w:hAnsi="Times New Roman" w:cs="Times New Roman"/>
          <w:sz w:val="28"/>
          <w:szCs w:val="28"/>
          <w:lang w:val="en-US"/>
        </w:rPr>
        <w:t>-</w:t>
      </w:r>
      <w:r w:rsidRPr="000F0B70">
        <w:rPr>
          <w:rFonts w:ascii="Times New Roman" w:hAnsi="Times New Roman" w:cs="Times New Roman"/>
          <w:sz w:val="28"/>
          <w:szCs w:val="28"/>
          <w:lang w:val="kk-KZ"/>
        </w:rPr>
        <w:t>ом</w:t>
      </w:r>
      <w:r w:rsidRPr="000F0B70">
        <w:rPr>
          <w:rFonts w:ascii="Times New Roman" w:hAnsi="Times New Roman" w:cs="Times New Roman"/>
          <w:sz w:val="28"/>
          <w:szCs w:val="28"/>
          <w:lang w:val="en-US"/>
        </w:rPr>
        <w:t xml:space="preserve"> together with the Surgut office of </w:t>
      </w:r>
      <w:r w:rsidRPr="000F0B70">
        <w:rPr>
          <w:rFonts w:ascii="Times New Roman" w:hAnsi="Times New Roman" w:cs="Times New Roman"/>
          <w:sz w:val="28"/>
          <w:szCs w:val="28"/>
        </w:rPr>
        <w:t>ЗапСибБУРНИПИ</w:t>
      </w:r>
      <w:r w:rsidRPr="000F0B70">
        <w:rPr>
          <w:rFonts w:ascii="Times New Roman" w:hAnsi="Times New Roman" w:cs="Times New Roman"/>
          <w:sz w:val="28"/>
          <w:szCs w:val="28"/>
          <w:lang w:val="en-US"/>
        </w:rPr>
        <w:t xml:space="preserve"> intended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drilling of trunks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pack-off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cooling of a chisel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durability of ropes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300. What placed directly over a chisel, prevents a well trunk narrow, studying a trunk and supporting constants diameter of a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calibrator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tower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ropes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301. How the lower part of a well - a bottom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face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mouth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302. How the well space limited by a wall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well trunk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mouth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wall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303. A projection are long on a vertical axis in a well, is called 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depth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width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height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diameter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radius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304. How call the upsetting pipe consisting of the screwed together steel pipes?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conductor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reducer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loud-speaker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deduktor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305. The wells put in the areas which aren't investigated by drilling and employees for studying of structure and age of the breeds composing them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306. The wells put in rather studied areas for the purpose of specification of their geological structure and prospects of oil-and-gas content,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307. Wells, burimy for identification of the perspective areas and their preparation for explorative drilling,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308. Wells, burimy for the purpose of opening of new industrial deposits of oil and gas,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search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309. Wells, burimy for control of development of deposits (change of pressure, the provision of water oil and gas-oil contacts and t.e).,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observant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structural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310. On a way of impact on rocks drilling is subdivided?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on mechanical and not mechanical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on mechanical and 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automatic and semi-automatic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 semi-automatic and mechanical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nonmechanical and 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311. Mechanical ways of drilling are subdivided 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shock and rotary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rotary and hydraulic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hydraulic and semi-automatic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electrophysical and mechanical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nonmechanical and automatic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312. Than destruction of rocks at shock drilling is made?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chisel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shock bar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blade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pipe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talevy block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313. What method constructs oil and gas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by method of the rotating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usual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shock and rotary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314. The hydraulic turbine given to rotation by means of the flushing liquid forced in a well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screw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hydroborer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thermodrill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315. The electric motor protected from liquid penetration food to which moves on a cable from a surface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hydroborer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screw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thermodrill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316. The kind of the bottomhole hydraulic machine in which for transformation of energy of a stream of flushing liquid to mechanical energy of a rotary motion the screw mechanism is used,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screw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hydroborer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turbo-drill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317. On nature of destruction of rocks on a face distinguish?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continuous and kolonkovy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separate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thermal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hydrothermal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318. At what drilling destruction of breeds is made on all area of a face?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at the continuous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at kolonkovy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at continuous and kolonkovy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at the hydrothermal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319. On how many types all boring chisels are classified?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on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on 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 9</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320. The chisels of the rezhushche-chopping-off action destroying breed by blades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bladed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sharoshechny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diamond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chopping off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knocking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321. The chisels of the drobyashche-chopping-off action destroying breed by the teeths located on the sharoshkakh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sharoshechny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diamond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bladed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chopping off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knocking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322. The chisels of the rezhushche-using-up action destroying breed by diamond grains or hard-alloy probes which are located in face part of a chisel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diamond and hard-alloy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sharoshechny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bladed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chopping off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knocking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323. In what transportation of energy carriers by rail is made?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in special tanks or in the covered cars in container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in gondola cars and on special platforms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in gondola cars and in the covered barrels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 barrels on special platforms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in the covered cars and semi-tanks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324. How many axis tanks for transportation of oil products are distinguished as a running gear?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4th and 8-axis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4th and 6-axis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4th and 10-axis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4th and 12-axis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4th and 14-axis tanks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325. For transportation, what oil products tanks of a special purpose are generally intended?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high-viscosity and high-paraffinic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low-viscous and high-paraffinic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high-viscosity and low-paraffinic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medium-viscosity and low-paraffinic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low-viscous and sredneparafinistykh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326. Than tanks with a steam shirt differ from the usual?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system of steam heating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system of gas heating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system of an elevated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system of the lowered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absolutely than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327. Process of receiving light hydrocarbons splitting of heavy hydrocarbons at a high temperature and pressure,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cracking by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distillation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process of an otgonka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dauning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sublimation process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328. Gas density depends on what parameters?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from pressure and temperature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from pressure and tension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from pressure and a density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from pressure and tension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from pressure and drilling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329. Call the property of gases capable to reduce the volume at increase in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compressibility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evaporation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slivayemost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volatility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pressure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330. Underground gas storages serve?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for compensation of unevenness of gas consumption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compensation of unevenness of gas separation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compensation of unevenness of a pylevydeleniye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for compensation of unevenness of gas-dust separation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for compensation of unevenness of a pylepotrebleniye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331. With what primary oil refining begins?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from distillation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from evaporation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from approach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from ignition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from warming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332. The amount of water which is allocated in days from solution at its motionless storage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daily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monthly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week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annual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century bullshit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333. Specify the parameter characterizing soderzhakny in boring solution of particles (breed, not divorced clay lumps., not capable to be dissolved in water?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content of sand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content of clay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content of silt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content of crushed stone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content of gravel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334. Call property of liquid or gas to render a soproktivleniye to movement of one it (it. particles concerning others?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viscosity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elasticity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blurring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volatilization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evaporation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335. What does difficult mix of a large amount of mutually soluble hydrocarbons having various temperatures of the beginning of boiling predstavklyat itself?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oil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gas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water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gas condensate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paraffin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336. What does the rectifying column represent?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vertical cylindrical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horizontal cylindrical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diagonal cylindrical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vertical spherical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vertical cone-shaped device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337. To what temperature heat oil in the tubular furnace before downloading in a rectifying column?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350-360zs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370-380zs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380-390zs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300-310zs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320-360zs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338. On how many groups classification of methods of secondary oil refining shares?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on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on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on 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on 7</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on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339. Classification of methods of secondary oil refining is subdivided into what two groups?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on thermal and catalytic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on thermal and heat-resistant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on thermal and technological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on catalytic and heat-resistant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on catalytic and seismic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340. Leaders in oil reserves in the CIS are?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Russia and Kazakhstan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Uzbekistan and Belarus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Armenia and Tajikistan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Kyrgyzstan and Belarus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Tajikistan and Uzbekistan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341. The state which has the largest proved reserves of oil in the world?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Saudi Arabia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Iran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India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Iraq</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Kuwait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342. What place in the world on the proved reserves of gas is taken by the region of North and Latin America?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343. What of fields of Kazakhstan to treat Southern Mangyshlaksky oil-and-gas area?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Zhetybay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Ortalyk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Maldybay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Anabay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Zhangursha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344. Permeable rocks are?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collector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traps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tires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latches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soles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345. The most widespread traps are?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anticlinal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tectonic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stratigraficheski-the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lithologic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346. How the congestion of oil and gas concentrated in a trap in the quantity sufficient for industrial development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deposit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field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pool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gas cap</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oil slick</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347. The shortest distance between a roof and a sole of oil-and-gas layer call 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thickness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long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height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width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diagonal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348. For the analysis of the radical breeds covered by modern deposits, what depth holes rummage?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to 3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to 5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to 1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to 9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to 7 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349. Call a kind of investigation of oil and gas which belongs to geophysical methods and it is based on various megnitny permeability of rocks?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magnetic exploration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seismic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electric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gravirazvedka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350. The most widespread way of research of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electric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electrodismantle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electroboarding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 xml:space="preserve">D) </w:t>
      </w:r>
      <w:r w:rsidRPr="000F0B70">
        <w:rPr>
          <w:rFonts w:ascii="Times New Roman" w:hAnsi="Times New Roman" w:cs="Times New Roman"/>
          <w:sz w:val="28"/>
          <w:szCs w:val="28"/>
        </w:rPr>
        <w:t>элекропилотаж</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electrosabotage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351. How the top part of a well is called?</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mouth</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mine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deepening</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adit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352. Their preparation for explorative drilling, are called wells and burimy for identification of the perspective areas?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structural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parametrical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basic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search</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prospecting</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353. The way of impact on rock drilling is subdivided?</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on mechanical and not mechanical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on mechanical and automatic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on automatic and semi-automatic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on semi-automatic and mechanical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on nonmechanical and automatic</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t>354. What kind of the bottomhole hydraulic machine in which for transformation of energy of a stream of flushing liquid to mechanical energy?</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screw engine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electrodrill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thermodrill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hydroborer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turbo-drill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355. Distance from the mouth to a face on a trunk axis it-?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it is long wells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well width</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well height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diameter of a well</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well radius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356. What is the tires?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impenetrable rocks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permeable rocks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layers of a special form</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tires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357. On how many types collectors share?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3</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358. How many exists types of traps?</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4</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1</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2</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6</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359. The surface the dividing oil and gas is called:</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Gas-oil contact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Water oil contact</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External contour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Vnutreny contour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360. What is called as an anticline?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The layer bend directed up</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 layer bend directed down</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 surface limiting layer from below</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The surface limiting layer from above</w:t>
      </w: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361. As the trap formed at a tectonic break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Tektonncheski-ekranirovannaya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Stratigraficheski-ekranirovannaya</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Lithologic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Anticlinal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362. The mildest distance between a roof and a sole of layer is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thickness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width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long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height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363. What is the layer roof:</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surface limiting layer from above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surface limiting layer from below</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Anticline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Sinklenal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364. The most rsprostranenny types of traps it: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Antiklnnalnye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Tektonncheski-ekranirovannye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Stratigraficheski-ekranirovannye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Lithologic - screened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365. The methods of electric logging based on differentiation of rocks on UES are called...?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By resistance methods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By drilling methods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By methods seeming resistance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Analytical methods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366. For what data of microsounding serve?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For a detailed partition of cuts of wells, specification of borders, allocation of thin pro-layers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For specification of borders, a detailed partition of cuts of wells, allocation of thick pro-layers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allocation of thick pro-layers of a detailed partition of cuts of wells, specification of borders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allocation of thick pro-layers of a detailed partition of cuts of wells, change of borders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367. For what the rizistivimetriya serves?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For determination of specific resistance of flushing liquid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For a partition of a section of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detailed research of near, distant and especially distant zones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identification of oil and gas collectors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368. The method based on application of probes with the focused system of the feeding electrodes is called …?</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Side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System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Horizontal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Vertical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369. How many electrode modifications exists in side logging?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to 7, 9, 3</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to 6, 8, 2</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2, 5, 9</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to 6, 9, 4</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370. The borehole devices containing some clamping devices located on a circle, on each of which BMK probe is placed, call …?</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Sheeted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Vertical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Horizontal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Electrode tiltmeters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371. What investigates the gamma logging (GL)?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Natural radioactivity of rocks on a trunk of wells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Radiation capture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Interaction of substances of rock</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Primary radiation of the detector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372. On what the gamma and gamma logging (GGL) is based?</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Measurement of characteristics of gamma radiation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Measurement of radioactive methods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Measurement of radiation exposure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Measurement of neutron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373. What of these logging is based on the analysis of the content in boring solution of gaseous or flying hydrocarbons?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Gas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Thermo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Gamma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Gamma and gamma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374. As the method of studying of properties of rocks on measurements in a well of characteristics of elastic waves ultrasonic (higher than 20 kHz is called. and sound frequency)?</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Acoustic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Gas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Thermo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Gamma logging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There is no correct answer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375. How the part of a well at an earth surface is called?</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mouth</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face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opening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bottom</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the focusing deepening</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376. Appointment structurally – a search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possibilities of the productive horizon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oil search</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forcing of water for creation of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operation of a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for an assessment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377. Purpose of a basic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structures and directions of petrosearch works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an assessment of possibility of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oil search</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oil recovery and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for maintenance of pressure in layer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378. Purpose of a prospecting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detection of efficiency</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for maintenance of pressure in layer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for an assessment of probability of layer</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oil recovery and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search of hydrocarbons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379. Purpose of an operational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oil recovery or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field assessment</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maintenance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investigation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measurement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380. Purpose of a delivery well?</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A) support of reservoir pressure</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B) oil production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C) gas production</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D) oil recovery and gas</w:t>
      </w: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426"/>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en-US"/>
        </w:rPr>
        <w:lastRenderedPageBreak/>
        <w:t>E) measurement of reservoir pressure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381. Purpose of appraisal wells?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for an assessment of opportunities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for gas production</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carrying out prospecting works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temporary use of reservoir pressure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for cementation of a well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382. How calls the well drilled for an assessment of efficiency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structurally – search</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basic</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383. How call the well drilled for clarification of a geological structure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basic</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structurally – search</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384. How call the well drilled for clarification of efficiency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structural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rotor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385. How call a well for treatment of oil or gas from a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Debitny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Oil and gas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386. How call a well, for temporary use of reservoir pressure?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konduktorsky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intermediate</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387. As call the well drilled for an assessment of collection opportunities of layer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estimated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operational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delivery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konduktorsky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prospecting</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388. First stage of a cycle of development of an oil and gas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installation of a tower, drilling equipment and construction privyshechnykh of constructions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preparation of the district, installation of a collector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installation of pumps, entrances, privyshechnykh of constructions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construction privyshechnykh of bunkers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installation of a tower, set of experts and construction</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389. Second stage of a cycle of development of an oil and gas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preparation to drilling of wells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configuration of a boiler room</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construction privyshechnykh of ways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preparation of the territory</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installation of a tower, set of experts</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390. Third stage of a cycle of development of an oil and gas field</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process of drilling of a well</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assembly of the equipment</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cementation of priyamk</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dismantle of a tower</w:t>
      </w: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num" w:pos="0"/>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centering of the equipment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391. Fourth stage of a cycle of development of an oil and gas field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obsadka and cementation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razburivany wells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dismantle of the equipment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discrediting of upsetting pipes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dismantle of a thrust bearing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392. Fifth stage of a cycle of development of an oil and gas field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test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cementation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test of a tower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test of the boring pump</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punching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393. Sixth development stage of oil and gas fields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dismantle of the equipment and tower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punching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approbation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set of shots dismantle of a tower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operational development of a well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394. How installation for descent and raising of columns of boring and upsetting pipes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derrick</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polispastny system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talevy block</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boring hook</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elevator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395. Depend on particle size distribution?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collection properties of layer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porosity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permeability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specific surface of the porous environment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rectification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396. Pressure existing in layer prior to development call?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the initial sheeted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the sheeted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oil layers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layers with abnormally high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elasticity of layer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397. Layers in which pressure exceeds hydrostatic, call?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the artesian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the false and sheeted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the collector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the underground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the elastic and static</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398. Depending on pressure and temperature, and also its structure mix of hydrocarbons in sheeted conditions can be in 3 various states, in what?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liquid, gaseous or two-phase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liquid, gaseous or firm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liquid, firm or uniform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firm, liquid or three-phase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two-phase, single-phase or firm</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399. Pressure below which release of the gas dissolved in oil begins,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saturation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dynamic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gas factor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kinematic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viscosity conditions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400. Properties of liquid or gas to show resistance to movement of one of its particles concerning others, it?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density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compressibility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force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atomicity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401. On the basis of processing of curves of a current of environments define?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dynamic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porosity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shift conditions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absolute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gas factor</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402. Determine by the relation of dynamic viscosity of liquid (gas) to her (his) density?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kinematic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dynamic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viscosity of reservoir oil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conditional viscosity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saturation pressure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403. The liquid volume relation with the gas dissolved in it in sheeted conditions to the volume of the same liquid on a surface after its decontamination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in volume coefficient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density of reservoir waters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in compressibility coefficient</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elasticity of gas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relative compressibility</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404. The method based on ability of mineral oils to absorb mainly heavy hydrocarbons from natural gas and to give them when heating, is called?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the absorbing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the gravitational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the inertial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the adhesive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the physical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405. Pumps of volume action</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Piston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Manual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Mashynnye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Compressors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Engines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406. Piston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PDG 6/20 B</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VGD 6/30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ANG 5/60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DGD 5/50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NG 20/125</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407. Rotor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PBH – 40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AND-30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ATSK-40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AHCH-40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MKT-30</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408. Dosing pumps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ND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HELL</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VD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CD</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409. Stuffings stuffing AS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A) Stuffing of the ASS brand is applied in omental consolidations of fittings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B) Stuffing of the ASS brand is applied for fastening</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C) Stuffing of the ASS brand is applied to tightness</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D) Stuffing of the ASS brand is applied centering of a shaft of the engine</w:t>
      </w:r>
    </w:p>
    <w:p w:rsidR="00B4777B" w:rsidRPr="000F0B70" w:rsidRDefault="00B4777B" w:rsidP="00B4777B">
      <w:pPr>
        <w:pStyle w:val="a9"/>
        <w:tabs>
          <w:tab w:val="left" w:pos="426"/>
          <w:tab w:val="left" w:pos="540"/>
          <w:tab w:val="left" w:pos="9355"/>
        </w:tabs>
        <w:ind w:firstLine="567"/>
        <w:jc w:val="both"/>
        <w:rPr>
          <w:szCs w:val="28"/>
          <w:lang w:val="en-US"/>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pStyle w:val="a9"/>
        <w:tabs>
          <w:tab w:val="left" w:pos="426"/>
          <w:tab w:val="left" w:pos="540"/>
          <w:tab w:val="left" w:pos="9355"/>
        </w:tabs>
        <w:ind w:firstLine="567"/>
        <w:jc w:val="both"/>
        <w:rPr>
          <w:szCs w:val="28"/>
          <w:lang w:val="en-US"/>
        </w:rPr>
      </w:pPr>
      <w:r w:rsidRPr="000F0B70">
        <w:rPr>
          <w:szCs w:val="28"/>
          <w:lang w:val="en-US"/>
        </w:rPr>
        <w:lastRenderedPageBreak/>
        <w:t>E) Stuffing of the ASS brand is applied in a cable place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410. Scopes of maple belts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Belts maple are intended for transfer of the movement from an engine shaft to auxiliary units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Belts maple are intended for transfer of the movement from an engine shaft to a korpos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Belts maple are intended for transfer of the movement from an engine shaft to the engine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Belts maple are intended for start-up and rise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Belts maple are intended for muffling a vybration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411. Dynamic pumps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CD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HD 160/45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412. Centrifugal pumps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NTSV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PTSV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DLTS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KVTS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ATSV 40/65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413. As action is designated коэффицент useful</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 xml:space="preserve">A)  </w:t>
      </w:r>
      <w:r w:rsidRPr="000F0B70">
        <w:rPr>
          <w:rFonts w:ascii="Times New Roman" w:hAnsi="Times New Roman" w:cs="Times New Roman"/>
          <w:i/>
          <w:position w:val="-10"/>
          <w:sz w:val="28"/>
          <w:szCs w:val="28"/>
          <w:lang w:val="kk-KZ"/>
        </w:rPr>
        <w:object w:dxaOrig="2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pt;height:11.15pt" o:ole="">
            <v:imagedata r:id="rId260" o:title=""/>
          </v:shape>
          <o:OLEObject Type="Embed" ProgID="Equation.3" ShapeID="_x0000_i1025" DrawAspect="Content" ObjectID="_1622302094" r:id="rId261"/>
        </w:objec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B)</w:t>
      </w:r>
      <w:r w:rsidRPr="000F0B70">
        <w:rPr>
          <w:rFonts w:ascii="Times New Roman" w:hAnsi="Times New Roman" w:cs="Times New Roman"/>
          <w:i/>
          <w:sz w:val="28"/>
          <w:szCs w:val="28"/>
          <w:lang w:val="en-US"/>
        </w:rPr>
        <w:t>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 xml:space="preserve">C) </w:t>
      </w:r>
      <w:r w:rsidRPr="000F0B70">
        <w:rPr>
          <w:rFonts w:ascii="Times New Roman" w:hAnsi="Times New Roman" w:cs="Times New Roman"/>
          <w:i/>
          <w:sz w:val="28"/>
          <w:szCs w:val="28"/>
          <w:lang w:val="kk-KZ"/>
        </w:rPr>
        <w:t>d</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 xml:space="preserve">D) </w:t>
      </w:r>
      <w:r w:rsidRPr="000F0B70">
        <w:rPr>
          <w:rFonts w:ascii="Times New Roman" w:hAnsi="Times New Roman" w:cs="Times New Roman"/>
          <w:i/>
          <w:sz w:val="28"/>
          <w:szCs w:val="28"/>
          <w:lang w:val="kk-KZ"/>
        </w:rPr>
        <w:t>g</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Д</w:t>
      </w:r>
      <w:r w:rsidRPr="000F0B70">
        <w:rPr>
          <w:rFonts w:ascii="Times New Roman" w:hAnsi="Times New Roman" w:cs="Times New Roman"/>
          <w:sz w:val="28"/>
          <w:szCs w:val="28"/>
          <w:lang w:val="en-US"/>
        </w:rPr>
        <w:t>)</w:t>
      </w:r>
      <w:r w:rsidRPr="000F0B70">
        <w:rPr>
          <w:rFonts w:ascii="Times New Roman" w:hAnsi="Times New Roman" w:cs="Times New Roman"/>
          <w:i/>
          <w:sz w:val="28"/>
          <w:szCs w:val="28"/>
          <w:lang w:val="kk-KZ"/>
        </w:rPr>
        <w:t>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414. Types of compressors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205 GP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205 FP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205 ZHP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205 SP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205 JOINT VENTURES 40/3,5</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415. Gazomotokompressor</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Gazomotokompressor the device intended gas dlya:zakachka in underground gas storages; compression and pumpings of natural gases on the main gas pipelines; oil production intensifications in the way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Gazomotokompressor the device intended water dlya:zakachka in underground gas storages;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Gazomotokompressor the device intended dlya:zakachka of a neft in underground gas storages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Gazomotokompressor the device intended dlya:zakachka of gas and pumping of natural gases on the main gas pipelines; oil production intensifications in the way</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Gazomotokompressor the device intended pressure dlya:sozdaniye</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416. Compressor stations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PV-10/8M1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FB-10/8M1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RB-10/8M1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MB-10/8M1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XB-10/8M1</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417. Upsetting pipes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PVC</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TBX</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CBX</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UVH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TSVH</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418. Service life of upsetting pipes PV</w:t>
      </w:r>
      <w:r w:rsidRPr="000F0B70">
        <w:rPr>
          <w:rFonts w:ascii="Times New Roman" w:hAnsi="Times New Roman" w:cs="Times New Roman"/>
          <w:sz w:val="28"/>
          <w:szCs w:val="28"/>
          <w:lang w:val="en-US"/>
        </w:rPr>
        <w:t>X</w:t>
      </w:r>
      <w:r w:rsidRPr="000F0B70">
        <w:rPr>
          <w:rFonts w:ascii="Times New Roman" w:hAnsi="Times New Roman" w:cs="Times New Roman"/>
          <w:sz w:val="28"/>
          <w:szCs w:val="28"/>
          <w:lang w:val="kk-KZ"/>
        </w:rPr>
        <w:t xml:space="preserve"> for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more than 50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more than 40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more than 30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more than 20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Е) more than 10 years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419. Upsetting pipes appointment</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upsetting pipe is intended for fastening of oil and gas wells</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upsetting pipe is intended for transportation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upsetting pipe is intended for gas transportation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upsetting pipe is intended for water transportation</w:t>
      </w: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540"/>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The upsetting pipe is intended for drilling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420. Columned head appointment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Are intended for an obvyazyvaniye of two and more upsetting columns and control of pressure in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Are intended for an obvyazyvaniye of two and more upsetting columns and control of pressure for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Are intended for an obvyazyvaniye of two and more upsetting columns and control of pressure in inside NKT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Are intended for an obvyazyvaniye of two and more upsetting columns and control of pressure on a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Are intended for an obvyazyvaniye of two and more upsetting columns and control of pressure upon the mouth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421. Pipe head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VG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GG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DG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422. Pipe head appointment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Are intended for an obvyazyvaniye of two and more upsetting columns and control of pressure in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Are intended for an obvyazyvaniye of two and more upsetting columns and control of pressure for intercolumned space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Are intended for an obvyazyvaniye of two and more upsetting columns and control of pressure in inside NKT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Are intended for an obvyazyvaniye of two and more upsetting columns and control of pressure on a face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Are intended for an obvyazyvaniye of two and more upsetting columns and control of pressure upon the mouth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423. Gushing fittings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DF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FF</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424. Gushing fittings</w:t>
      </w:r>
      <w:r w:rsidRPr="000F0B70">
        <w:rPr>
          <w:rFonts w:ascii="Times New Roman" w:hAnsi="Times New Roman" w:cs="Times New Roman"/>
          <w:sz w:val="28"/>
          <w:szCs w:val="28"/>
          <w:lang w:val="en-US"/>
        </w:rPr>
        <w:t xml:space="preserve"> are intended for :</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fittings are intended for sealing of the mouth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fittings are intended for sealing of a face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fittings are intended for sealing a wall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fittings are intended for sealing of NKT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2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fittings are intended for sealing interpipe to a prostanstvo of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425. Gas-lift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device for raising of drop liquid due to the energy containing in the compressed gas mixed with 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device for rise tvredy of materials due to the energy containing in the compressed gas mixed with 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for rise the sipuchikh of materials due to the energy containing in the compressed gas mixed with it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device for raising of oil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device for raising of gas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426. Borehole shtangovy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VTS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OF PGTS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DTS 80-6,1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427. Borehole centrifugal pump</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Rabochy blades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Rabochy porshna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Robochy tslindra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Rods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Shaft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428. Borehole diaphragm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Are intended for work in the conditions of big peskoproyavleniye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Are intended for work in the conditions of big petromanifestations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Are intended for work in the conditions of big gas-manifestations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Are intended for work in the conditions of big vodaproyavleniye</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Doesn't exist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429. The borehole jet pump состоат from how many elements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3</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4</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5</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1</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430. Lifting winches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winch is intended for production of hoisting-and-transport operations at construction, installation and other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winch is intended for production lifting work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winch is intended for production construction, installation and other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winch is intended for production of transport operations at construction, installation and other works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Winch not предусмотрень</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431. Lifting units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Swivels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Rotors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Winches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432. Tackle system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Tackle mechanism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Rotor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Packer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433. Blowout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Preventers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Rotor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Pumps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Tackle mechanism</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434. Screw bottomhole engines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Intended for drilling vertical and the inclined directed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vertical and inclined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vertical and horizontally directed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vertical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It isn't provided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435. Types screw bottomhole engines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Д</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B) 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 xml:space="preserve">C) </w:t>
      </w:r>
      <w:r w:rsidRPr="000F0B70">
        <w:rPr>
          <w:rFonts w:ascii="Times New Roman" w:hAnsi="Times New Roman" w:cs="Times New Roman"/>
          <w:sz w:val="28"/>
          <w:szCs w:val="28"/>
          <w:lang w:val="en-US"/>
        </w:rPr>
        <w:t>K</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 xml:space="preserve">D) </w:t>
      </w:r>
      <w:r w:rsidRPr="000F0B70">
        <w:rPr>
          <w:rFonts w:ascii="Times New Roman" w:hAnsi="Times New Roman" w:cs="Times New Roman"/>
          <w:sz w:val="28"/>
          <w:szCs w:val="28"/>
          <w:lang w:val="en-US"/>
        </w:rPr>
        <w:t>C</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 xml:space="preserve">E) </w:t>
      </w:r>
      <w:r w:rsidRPr="000F0B70">
        <w:rPr>
          <w:rFonts w:ascii="Times New Roman" w:hAnsi="Times New Roman" w:cs="Times New Roman"/>
          <w:sz w:val="28"/>
          <w:szCs w:val="28"/>
          <w:lang w:val="en-US"/>
        </w:rPr>
        <w:t>H</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436. Screw bottomhole "DU" engines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"DU" engines (the engine universal) – intended for drilling vertical and the inclined directed oil and gas wells, and also for kickoff of new trunks, carrying out rescue and recovery operations in operational columns and horizontal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vertical and inclined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vertical and horizontally directed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vertical oil and gas wells intended for drilling</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Not the vertical and horizontally</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437. Swivel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Drilling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device for control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Underground equipment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For transport</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Not предсмотрень</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438. Swivel series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SL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GL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HL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DL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AL 120</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439. Elevators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Elevators case KM are intended for capture and deduction on the weight of a column of boring or upsetting pipes in the course of hoisting operations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Elevators case KM are intended for capture and deduction on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Elevators case KM are intended for capture and deduction on the weight of a column of boring or upsetting pipes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Elevators case KM are intended deduction on the weight of a column of boring or upsetting pipes in the course of hoisting operations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en-US"/>
        </w:rPr>
      </w:pPr>
      <w:r w:rsidRPr="000F0B70">
        <w:rPr>
          <w:rFonts w:ascii="Times New Roman" w:hAnsi="Times New Roman" w:cs="Times New Roman"/>
          <w:sz w:val="28"/>
          <w:szCs w:val="28"/>
          <w:lang w:val="kk-KZ"/>
        </w:rPr>
        <w:lastRenderedPageBreak/>
        <w:t>E) Elevators case KM are intended in the course of hoisting operations when drilling oil and gas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440. Keys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The key is intended for mechanization of processes of screwing together and discrediting of boring and upsetting pipes at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The key is intended for mechanization of processes of screwing together of boring and upsetting pipes at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The key is intended for mechanization of processes of discrediting of boring and upsetting pipes at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The key is intended for mechanization of processes hoisting operations.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The key is intended for mechanization of processes of screwing together and discrediting of boring and upsetting pipes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441.  Key of boring brand</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AKB-3M2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RKB-3M2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TKB-3M2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HKB-3M2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Е) LKB-3M2</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442. Packers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It is intended for consolidation of a column of pump compressor and boring pipes in an upsetting column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It is intended for consolidation of boring pipes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It is intended for consolidation of a column pump compressor wells</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D) It is intended for consolidation of a column of pump compressor pipes in an upsetting column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E) It is intended for consolidation of an upsetting column of a well</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443. Anchor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A) It is applied in oil, delivery and gas wells and consists of the zayakorivayushchy device and a hydraulic cylinder</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B) It is applied in oil, delivery and gas wells and consists of the zayakorivayushchy device and a gipdrosistema</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pPr>
      <w:r w:rsidRPr="000F0B70">
        <w:rPr>
          <w:rFonts w:ascii="Times New Roman" w:hAnsi="Times New Roman" w:cs="Times New Roman"/>
          <w:sz w:val="28"/>
          <w:szCs w:val="28"/>
          <w:lang w:val="kk-KZ"/>
        </w:rPr>
        <w:lastRenderedPageBreak/>
        <w:t>C) It is applied in oil, delivery and gas wells and consists of the zayakorivayushchy device in pipe to a column</w:t>
      </w:r>
    </w:p>
    <w:p w:rsidR="00B4777B" w:rsidRPr="000F0B70" w:rsidRDefault="00B4777B" w:rsidP="00B4777B">
      <w:pPr>
        <w:tabs>
          <w:tab w:val="left" w:pos="9355"/>
        </w:tabs>
        <w:spacing w:after="0" w:line="240" w:lineRule="auto"/>
        <w:ind w:firstLine="567"/>
        <w:jc w:val="both"/>
        <w:rPr>
          <w:rFonts w:ascii="Times New Roman" w:hAnsi="Times New Roman" w:cs="Times New Roman"/>
          <w:sz w:val="28"/>
          <w:szCs w:val="28"/>
          <w:lang w:val="kk-KZ"/>
        </w:rPr>
        <w:sectPr w:rsidR="00B4777B" w:rsidRPr="000F0B70"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D) It is applied in oil, delivery and gas wells and consists of the zayakorivayushchy device in NKT</w:t>
      </w: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E) It is applied in oil, delivery and gas wells</w:t>
      </w: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444. Rotor</w:t>
      </w: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A) Apply to rotation transfer to a column of boring pipes in the course of drilling, its maintenance on weight at hoisting operations and auxiliary works.</w:t>
      </w: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B) Apply in the course of drilling, its maintenance on weight at hoisting operations and auxiliary works</w:t>
      </w: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C) Apply to rotation transfer to a column of boring pipes in the course of drilling</w:t>
      </w: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D) Apply hoisting operations and auxiliary works</w:t>
      </w: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sz w:val="26"/>
          <w:szCs w:val="26"/>
          <w:lang w:val="kk-KZ"/>
        </w:rPr>
      </w:pPr>
      <w:r w:rsidRPr="00FA5312">
        <w:rPr>
          <w:rFonts w:ascii="Times New Roman" w:hAnsi="Times New Roman" w:cs="Times New Roman"/>
          <w:sz w:val="26"/>
          <w:szCs w:val="26"/>
          <w:lang w:val="kk-KZ"/>
        </w:rPr>
        <w:lastRenderedPageBreak/>
        <w:t>E) Apply to rotation transfer to a column and its maintenance on weight at hoisting operations and auxiliary works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 xml:space="preserve">445. Rotor </w:t>
      </w:r>
      <w:r w:rsidRPr="00FA5312">
        <w:rPr>
          <w:rFonts w:ascii="Times New Roman" w:hAnsi="Times New Roman" w:cs="Times New Roman"/>
          <w:sz w:val="26"/>
          <w:szCs w:val="26"/>
          <w:lang w:val="kk-KZ"/>
        </w:rPr>
        <w:t xml:space="preserve">of </w:t>
      </w:r>
      <w:r w:rsidRPr="00FA5312">
        <w:rPr>
          <w:rFonts w:ascii="Times New Roman" w:hAnsi="Times New Roman" w:cs="Times New Roman"/>
          <w:bCs/>
          <w:sz w:val="26"/>
          <w:szCs w:val="26"/>
          <w:lang w:val="kk-KZ"/>
        </w:rPr>
        <w:t>boring?</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A) R-560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B) F-560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C) A-560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D) T-560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Д L-560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446. Rotor boring</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A) R-700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B) F-560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C) A-560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D) T-560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Е) L-560</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447. Mixing USO-16 installations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A) Mixing osrednitelny installation on the basis of the Urals chassis 4320-1912-40 is intended for processing of grouting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B) Mixing osrednitelny installation on the basis of the Urals chassis 4320-1912-40 is intended for processing clay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C) Mixing osrednitelny installation on the basis of the Urals chassis 4320-1912-40 is intended for processing acid and alkaline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D) Mixing osrednitelny installation on the basis of the Urals chassis 4320-1912-40 is intended for processing dense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E) Mixing osrednitelny installation on the basis of the Urals chassis 4320-1912-40 is intended for processing of cement mortars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448. Mixing USO-20 installations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And Mixing installation on the URALS chassis 4320-1951-40 (4320-1912-40) is intended for preparation of homogeneous grouting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B) Mixing osrednitelny installation on the basis of the Urals chassis 4320-1912-40 is intended for processing clay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C) Mixing osrednitelny installation on the basis of the Urals chassis 4320-1912-40 is intended for processing acid and alkaline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D) Mixing osrednitelny installation on the basis of the Urals chassis 4320-1912-40 is intended for processing dense solutions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pPr>
      <w:r w:rsidRPr="00FA5312">
        <w:rPr>
          <w:rFonts w:ascii="Times New Roman" w:hAnsi="Times New Roman" w:cs="Times New Roman"/>
          <w:bCs/>
          <w:sz w:val="26"/>
          <w:szCs w:val="26"/>
          <w:lang w:val="kk-KZ"/>
        </w:rPr>
        <w:lastRenderedPageBreak/>
        <w:t>E) Mixing osrednitelny installation on the basis of the Urals chassis 4320-1912-40 is intended for processing of cement mortars</w:t>
      </w:r>
    </w:p>
    <w:p w:rsidR="00B4777B" w:rsidRPr="00FA5312" w:rsidRDefault="00B4777B" w:rsidP="00B4777B">
      <w:pPr>
        <w:tabs>
          <w:tab w:val="left" w:pos="9355"/>
        </w:tabs>
        <w:spacing w:after="0" w:line="240" w:lineRule="auto"/>
        <w:ind w:firstLine="567"/>
        <w:jc w:val="both"/>
        <w:rPr>
          <w:rFonts w:ascii="Times New Roman" w:hAnsi="Times New Roman" w:cs="Times New Roman"/>
          <w:bCs/>
          <w:sz w:val="26"/>
          <w:szCs w:val="26"/>
          <w:lang w:val="kk-KZ"/>
        </w:rPr>
        <w:sectPr w:rsidR="00B4777B" w:rsidRPr="00FA5312" w:rsidSect="000F0B70">
          <w:type w:val="continuous"/>
          <w:pgSz w:w="11906" w:h="16838"/>
          <w:pgMar w:top="1134" w:right="851" w:bottom="1134" w:left="1701" w:header="708" w:footer="708" w:gutter="0"/>
          <w:paperSrc w:first="7" w:other="7"/>
          <w:cols w:space="708"/>
          <w:docGrid w:linePitch="360"/>
        </w:sectPr>
      </w:pPr>
    </w:p>
    <w:p w:rsidR="00E058B9" w:rsidRPr="00FA5312" w:rsidRDefault="00E058B9" w:rsidP="00B4777B">
      <w:pPr>
        <w:tabs>
          <w:tab w:val="left" w:pos="9355"/>
        </w:tabs>
        <w:spacing w:after="0" w:line="240" w:lineRule="auto"/>
        <w:ind w:firstLine="567"/>
        <w:jc w:val="both"/>
        <w:rPr>
          <w:rFonts w:ascii="Times New Roman" w:hAnsi="Times New Roman" w:cs="Times New Roman"/>
          <w:sz w:val="26"/>
          <w:szCs w:val="26"/>
          <w:lang w:val="kk-KZ"/>
        </w:rPr>
        <w:sectPr w:rsidR="00E058B9" w:rsidRPr="00FA5312" w:rsidSect="000F0B70">
          <w:type w:val="continuous"/>
          <w:pgSz w:w="11906" w:h="16838"/>
          <w:pgMar w:top="1134" w:right="851" w:bottom="1134" w:left="1701" w:header="708" w:footer="708" w:gutter="0"/>
          <w:paperSrc w:first="7" w:other="7"/>
          <w:cols w:space="708"/>
          <w:docGrid w:linePitch="360"/>
        </w:sectPr>
      </w:pPr>
    </w:p>
    <w:p w:rsidR="00AC03F2" w:rsidRPr="00AC03F2" w:rsidRDefault="00AC03F2" w:rsidP="00AC03F2">
      <w:pPr>
        <w:autoSpaceDE w:val="0"/>
        <w:autoSpaceDN w:val="0"/>
        <w:adjustRightInd w:val="0"/>
        <w:spacing w:after="0" w:line="240" w:lineRule="auto"/>
        <w:jc w:val="center"/>
        <w:rPr>
          <w:rFonts w:ascii="Times New Roman" w:hAnsi="Times New Roman" w:cs="Times New Roman"/>
          <w:b/>
          <w:sz w:val="28"/>
          <w:szCs w:val="28"/>
          <w:lang w:val="en-US"/>
        </w:rPr>
      </w:pPr>
      <w:r w:rsidRPr="00AC03F2">
        <w:rPr>
          <w:rFonts w:ascii="Times New Roman" w:hAnsi="Times New Roman" w:cs="Times New Roman"/>
          <w:b/>
          <w:sz w:val="28"/>
          <w:szCs w:val="28"/>
          <w:lang w:val="en-US"/>
        </w:rPr>
        <w:lastRenderedPageBreak/>
        <w:t xml:space="preserve">Questions of the discipline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 Standard and legal bases of environmental monitoring</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 Theoretical and methodical bases of environmental 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3. Environmental monitoring of the oil and gas industry</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 Standard and legal justification, purpose and problems of 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5. Formation of network of points of observation</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6. Physical and chemical methods in control of environmental pollution by oil and oil products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7. Rationing of pollution of soils oil and oil products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8. Control methods of environmental monitoring</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9. Control methods: IK-spektrofotometriya methods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10. Control methods: luminescent methods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11. Remote monitoring in oil and gas branch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12. Need of application of biological methods in the analysis of environmental pollution</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13. The biotesting methods applied for production environmental 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14. Bioindicator methods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15. Methods of biotesting of atmospheric air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16. Methods of biotesting and bioindication in control of pollution of the water environment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17. Classiness of natural waters on system of bioindication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18. Biotesting of waters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19. Methods of bioindication and biotesting of soils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20. A complex of biotests for a toksikometriya of boring solutions and slime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21. Reference of dangerous wastes to a class of danger to the environment by biotesting methods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22. Basic principles of purification of air of various ingredients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23. Calculation of number of emissions of harmful substances and their dispersion in the atmosphere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24. Influence of activity of predpryatiya of the oil and gas industry on a condition of water resources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25. Losses of oil and gas on oil fields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26. Bases of ecological management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27. Devices and systems of monitoring of the environment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28. Environmental control and monitoring</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29. Environmental assessment in oil and gas branch</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30. Environmental control and monitoring of natural and technical geosystems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31. Ecological certification of industrial facilities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32. Ecological audit in oil and gas branch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33. Concept of sustainable development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34. International cooperation in environmental protection</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35. The prospects of introduction of systems of ecological management of the environment on the basis of the ISO standards of a series 14000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lastRenderedPageBreak/>
        <w:t xml:space="preserve">36. Terms and definitions &lt;http://ecologylib.ru/books/item/f00/s00/z0000017/st013.shtml&gt; of environmental 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37. Means of environmental control &lt;http://ecologylib.ru/books/item/f00/s00/z0000017/st014.shtml&gt;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38. Ecological modeling and forecasting &lt;http://ecologylib.ru/books/item/f00/s00/z0000017/st015.shtml&gt;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39. Management in structure of environmental monitoring &lt;http://ecologylib.ru/books/item/f00/s00/z0000017/st016.shtml&gt;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40. Ecological prospects &lt;http://ecologylib.ru/books/item/f00/s00/z0000017/st017.shtml&gt;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41. Rational environmental management and protection, environment &lt;http://ecologylib.ru/books/item/f00/s00/z0000017/st018.shtml&gt;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42. Purpose, principles and purpose of a comprehensive plan &lt;http://ecologylib.ru/books/item/f00/s00/z0000017/st019.shtml&gt;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43. Forms of education within continuous ecological preparation &lt;http://ecologylib.ru/books/item/f00/s00/z0000017/st020.shtml&gt;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44. Environmental monitoring in oil and gas branch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45. Lithosphere ecology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46. Abiotic component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47. Influence of the person on the environment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48. Ecological importance of waste-free technologies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49. Admissible concentration of harmful substances (maximum allowable concentrations).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50. Standards of maximum permissible emissions and dumpings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51. Ecological passport of the user of nature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52. Influence of an urbanization on conditions of accommodation and health of the population of the large cities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53. Global problems of the present, international terrorism</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54. The main objectives which allow to solve application of the IK-radiometric method of sounding of &lt;https://students-library.com/library/read/19612-osnovnye-zadaci-kotorye-pozvolaut-resit-primenenie-ik-radiometriceskogo-metoda-zondirovania-os&gt; OS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55. Control of pollution of soils &lt;https://students-library.com/library/read/19632-kontrol-zagraznenia-pocv&gt;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56. Monitoring of the seas. Stations of observations, sampling &lt;https://students-library.com/library/read/19620-monitoring-morej-stancii-nabludenij-vzatie-prob&gt;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57. Electronic library of space monitoring &lt;https://students-library.com/library/read/19596-elektronnaa-biblioteka-kosmiceskogo-monitoringa&gt;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58. Toksikometriya as method of development of maximum allowable concentration &lt;https://students-library.com/library/read/19626-toksikometria-kak-metod-razrabotki-pdk&gt;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59. Services emergencies of monitoring, function and task &lt;https://students-library.com/library/read/19609-sluzby-cs-monitoringa-funkcii-i-zadaci&gt;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lastRenderedPageBreak/>
        <w:t xml:space="preserve">60. Objects of geophysical monitoring methods of observations &lt;https://students-library.com/library/read/19591-obekty-geofiziceskogo-monitoringa-metody-nabludenij&gt;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61. System of environmental monitoring, its structure &lt;https://students-library.com/library/read/19587-sistema-ekologiceskogo-monitoringa-ee-struktura&gt;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62. Network infrastructure of monitoring &lt;https://students-library.com/library/read/19594-setevaa-infrastruktura-monitoringa&gt;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63. - Rather morphological method of a deshifrirovaniye &lt;https://students-library.com/library/read/19615-sravnitelno-morfologiceskij-metod-desifrirovania&gt;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64. Radiometric and geometrical transformations correction, geoodirovaniye &lt;https://students-library.com/library/read/19597-radiometriceskie-i-geometriceskie-preobrazovania-korrekcia-geoodirovanie&gt;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65. Characteristic of sewage, methods of sewage treatment &lt;https://students-library.com/library/read/19633-harakteristika-stocnyh-vod-metody-ocistki-stocnyh-vod&gt;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66. Monitoring of a surface water of &lt;https://students-library.com/library/read/19618-monitoring-poverhnostnyh-vod-susi&gt; sushi</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67. Computer methods of processing of satellite data &lt;https://students-library.com/library/read/19595-komputernye-metody-obrabotki-sputnikovyh-dannyh&gt;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68. Services of ecology of monitoring of function and task of Service of Ecology &lt;https://students-library.com/library/read/19608-sluzby-ekologii-monitoringa-funkcii-i-zadaci-sluzby-ekologii&gt;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69. Preliminary data processing of remote sensing five main stages &lt;https://students-library.com/library/read/19603-predvaritelnaa-obrabotka-dannyh-distancionnogo-zondirovania-pat-osnovnyh-etapov&gt;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70. Concept of water disposal. Its types &lt;https://students-library.com/library/read/19623-ponatie-vodootvedenia-ego-vidy&gt;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71. Geoinfarmatsionny systems concepts of the purpose and task &lt;https://students-library.com/library/read/19605-geoinfarmacionnye-sistemy-ponatia-celi-i-zadaci&gt;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72. Introduction of technologies remote sounding of the earth in Kazakhstan &lt;https://students-library.com/library/read/19599-vnedrenie-tehnologij-distancionnogo-zondirovanie-zemli-v-kazahstane&gt;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73. Municipal GIS of its purpose and task &lt;https://students-library.com/library/read/19601-municipalnaa-gis-ee-celi-i-zadaci&gt;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74. Ecological GIS of its purpose and task &lt;https://students-library.com/library/read/19607-ekologiceskaa-gis-ee-celi-i-zadaci&gt;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75. Spectrometer &lt;https://students-library.com/library/read/19614-spektrometriceskie-metody&gt; methods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76. Monitoring of soils &lt;https://students-library.com/library/read/19621-monitoring-pocv&gt;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77. Purpose of an infrared radiometric complex of land basing &lt;https://students-library.com/library/read/19611-naznacenie-infrakrasnogo-radiometriceskogo-kompleksa-nazemnogo-bazirovania&gt;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lastRenderedPageBreak/>
        <w:t>78. Land infrastructure of monitoring &lt;https://students-library.com/library/read/19593-nazemnaa-infrastruktura-monitoringa&gt;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79. Main microbiological (bacterial) indicators &lt;https://students-library.com/library/read/19628-osnovnye-mikrobiologiceskie-bakterialnye-pokazateli&gt;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80. Levels of monitoring of &lt;https://students-library.com/library/read/19622-urovni-monitoringa-os&gt; OS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81. Design of systems of monitoring as basis of their effective functioning &lt;https://students-library.com/library/read/19588-proektirovanie-sistem-monitoringa-kak-osnova-ih-effektivnogo-funkcionirovania-pat-osnovnyh-etapov&gt;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82. Concept of geophysical monitoring of its purpose and task &lt;https://students-library.com/library/read/19590-ponatie-geofiziceskogo-monitoringa-ego-celi-i-zadaci&gt;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83. Application of GIS - technologies the analysis of data modeling etc. &lt;https://students-library.com/library/read/19606-primenenie-gis-tehnologij-analiz-dannyh-modelirovanie-i-td&gt;.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84. General principles of carrying out observations &lt;https://students-library.com/library/read/19589-obsie-principy-provedenia-nabludenij&gt;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85. Points observation of monitoring of a surface water of &lt;https://students-library.com/library/read/19624-punkty-nabludenii-monitoringa-poverhnostnyh-vod-susi&gt; sushi</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86. Main organoleptic indicators of water, their characteristic &lt;https://students-library.com/library/read/19625-osnovnye-organolepticeskie-pokazateli-vody-ih-harakteristika&gt;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87. Remote Sensing of Earth (RSE) &lt;https://students-library.com/library/read/19598-distancionnoe-zondirovanie-zemli-dzz&gt;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88. Infrared radiometric complex of land basing, its characteristic &lt;https://students-library.com/library/read/19610-infrakrasnyj-radiometriceskij-kompleks-nazemnogo-bazirovania-ego-harakteristika&gt;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89. BPK, HPK, standards of maximum allowable concentration for the substances &lt;https://students-library.com/library/read/19629-bpk-hpk-normy-pdk-dla-vesestv&gt;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90. General characteristic system of water disposal &lt;https://students-library.com/library/read/19635-obsaa-harakteristika-sistema-vodootvedenia&gt;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91. Sanitary and toxicological indicators of &lt;https://students-library.com/library/read/19630-sanitarno-toksikologiceskie-pokazateli-vody&gt; water</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92. All-sanitary indicators of &lt;https://students-library.com/library/read/19631-obsesanitarnye-pokazateli-vody&gt; water</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93. The analysis and an interpletation given remote sensing &lt;https://students-library.com/library/read/19604-analiz-i-interpletacia-dannyh-distancionnogo-zondirovania&gt;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94. Landscape and indicator method of aerokosmogeologiches-ky researches of oil-and-gas territories &lt;https://students-library.com/library/read/19617-landsaftno-indikacionnyj-metod-aerokosmogeologiceskih-issledovanij-neftegazonosnyh-territorij&gt;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lastRenderedPageBreak/>
        <w:t>95. The combined system of water disposal, its characteristic &lt;https://students-library.com/library/read/19627-kombinirovannaa-sistema-vodootvedenia-ee-harakteristika&gt;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96. Concept of monitoring, purpose, task &lt;https://students-library.com/library/read/19586-ponatie-monitoringa-celi-zadaci&gt;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97. Scheme of assessment of soils of agricultural use &lt;https://students-library.com/library/read/19634-shema-ocenki-pocv-sh-ispolzovania&gt;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98. Space monitoring of the natural spontaneous phenomena &lt;https://students-library.com/library/read/19602-kosmiceskij-monitoring-prirodnyh-stihijnyh-avlenij&gt;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99. Space monitoring &lt;https://students-library.com/library/read/19600-kosmiceskij-monitoring-pozarov&gt;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100. Monitoring of air pollution &lt;https://students-library.com/library/read/19619-monitoring-zagraznenia-vozduha&gt;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101. Monitoring of near-earth space &lt;https://students-library.com/library/read/19592-monitoring-okolozemnogo-prostranstva&gt;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102. Expeditious regional space monitoring, purposes and tasks, characteristic &lt;https://students-library.com/library/read/19613-operativnyj-regionalnyj-kosmiceskij-monitoring-celi-i-zadaci-harakteristika&gt;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103. Landscape and indicator method of a deshifrirovaniye &lt;https://students-library.com/library/read/19616-landsaftno-indikacionnyj-metod-desifrirovania&gt;</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104. Global System of Monitoring of the Environment (GSME)</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105. Biological monitoring: general principles and concepts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106. Theoretical bases of biomonitoring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107. Tolerance of live organisms to external stressful factors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108. The accounting of processes of migration and transformation of toksikant in programs of biomonitoring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109. Organismal level of 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110. Not organismal level of 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111. Carrying out systematic observations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112. Components of complex environmental monitoring: physical, geochemical and biological monitoring</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113. Monitoring of surface fresh waters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114. Sources and types anthropogenous pollution of the hydrosphere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115. Maximum-permissible concentration of chemicals in reservoirs of economic household purpose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116. Methods of complex assessment of quality of waters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117. Classifications of water objects</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118. The formalized settlement indicators of quality of waters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119. Stationary researches on GSN network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120. Technical stredstvo and methods of monitoring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121. Contact and contactless measurements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122. Methods of the analysis of pollution of objects of the environment </w:t>
      </w:r>
    </w:p>
    <w:p w:rsidR="00AC03F2" w:rsidRPr="00AC03F2" w:rsidRDefault="00AC03F2" w:rsidP="00AC03F2">
      <w:pPr>
        <w:autoSpaceDE w:val="0"/>
        <w:autoSpaceDN w:val="0"/>
        <w:adjustRightInd w:val="0"/>
        <w:spacing w:after="0" w:line="240" w:lineRule="auto"/>
        <w:rPr>
          <w:rFonts w:ascii="Times New Roman" w:hAnsi="Times New Roman" w:cs="Times New Roman"/>
          <w:sz w:val="28"/>
          <w:szCs w:val="28"/>
          <w:lang w:val="en-US"/>
        </w:rPr>
      </w:pPr>
      <w:r w:rsidRPr="00AC03F2">
        <w:rPr>
          <w:rFonts w:ascii="Times New Roman" w:hAnsi="Times New Roman" w:cs="Times New Roman"/>
          <w:sz w:val="28"/>
          <w:szCs w:val="28"/>
          <w:lang w:val="en-US"/>
        </w:rPr>
        <w:t xml:space="preserve">123. Distatsionny methods of obtaining information </w:t>
      </w:r>
    </w:p>
    <w:p w:rsidR="00AC03F2" w:rsidRPr="00AC03F2" w:rsidRDefault="00AC03F2" w:rsidP="00B10F0F">
      <w:pPr>
        <w:tabs>
          <w:tab w:val="left" w:pos="993"/>
        </w:tabs>
        <w:spacing w:after="0" w:line="240" w:lineRule="auto"/>
        <w:ind w:firstLine="567"/>
        <w:jc w:val="both"/>
        <w:rPr>
          <w:rFonts w:ascii="Times New Roman" w:hAnsi="Times New Roman" w:cs="Times New Roman"/>
          <w:b/>
          <w:sz w:val="28"/>
          <w:szCs w:val="28"/>
          <w:lang w:val="kk-KZ"/>
        </w:rPr>
      </w:pPr>
    </w:p>
    <w:p w:rsidR="00B10F0F" w:rsidRPr="000F0B70" w:rsidRDefault="00B10F0F" w:rsidP="00B10F0F">
      <w:pPr>
        <w:tabs>
          <w:tab w:val="left" w:pos="993"/>
        </w:tabs>
        <w:spacing w:after="0" w:line="240" w:lineRule="auto"/>
        <w:ind w:firstLine="567"/>
        <w:jc w:val="both"/>
        <w:rPr>
          <w:rFonts w:ascii="Times New Roman" w:hAnsi="Times New Roman" w:cs="Times New Roman"/>
          <w:b/>
          <w:sz w:val="28"/>
          <w:szCs w:val="28"/>
          <w:lang w:val="en-US"/>
        </w:rPr>
      </w:pPr>
      <w:r w:rsidRPr="000F0B70">
        <w:rPr>
          <w:rFonts w:ascii="Times New Roman" w:hAnsi="Times New Roman" w:cs="Times New Roman"/>
          <w:b/>
          <w:sz w:val="28"/>
          <w:szCs w:val="28"/>
          <w:lang w:val="en-US"/>
        </w:rPr>
        <w:lastRenderedPageBreak/>
        <w:t xml:space="preserve">The list of recommended literature </w:t>
      </w:r>
    </w:p>
    <w:p w:rsidR="00B10F0F" w:rsidRPr="000F0B70" w:rsidRDefault="00B10F0F" w:rsidP="00B10F0F">
      <w:pPr>
        <w:tabs>
          <w:tab w:val="left" w:pos="993"/>
        </w:tabs>
        <w:spacing w:after="0" w:line="240" w:lineRule="auto"/>
        <w:ind w:firstLine="567"/>
        <w:rPr>
          <w:rFonts w:ascii="Times New Roman" w:hAnsi="Times New Roman" w:cs="Times New Roman"/>
          <w:b/>
          <w:sz w:val="28"/>
          <w:szCs w:val="28"/>
          <w:lang w:val="en-US"/>
        </w:rPr>
      </w:pPr>
      <w:r w:rsidRPr="000F0B70">
        <w:rPr>
          <w:rFonts w:ascii="Times New Roman" w:hAnsi="Times New Roman" w:cs="Times New Roman"/>
          <w:b/>
          <w:sz w:val="28"/>
          <w:szCs w:val="28"/>
          <w:lang w:val="kk-KZ"/>
        </w:rPr>
        <w:t xml:space="preserve">1 </w:t>
      </w:r>
      <w:r w:rsidRPr="000F0B70">
        <w:rPr>
          <w:rFonts w:ascii="Times New Roman" w:hAnsi="Times New Roman" w:cs="Times New Roman"/>
          <w:b/>
          <w:sz w:val="28"/>
          <w:szCs w:val="28"/>
          <w:lang w:val="en-US"/>
        </w:rPr>
        <w:t>Main literature</w:t>
      </w:r>
    </w:p>
    <w:p w:rsidR="00B10F0F" w:rsidRPr="00D65449" w:rsidRDefault="00B10F0F" w:rsidP="006725E6">
      <w:pPr>
        <w:pStyle w:val="a3"/>
        <w:widowControl w:val="0"/>
        <w:numPr>
          <w:ilvl w:val="0"/>
          <w:numId w:val="4"/>
        </w:numPr>
        <w:tabs>
          <w:tab w:val="left" w:pos="993"/>
        </w:tabs>
        <w:suppressAutoHyphens/>
        <w:autoSpaceDE w:val="0"/>
        <w:spacing w:after="0" w:line="240" w:lineRule="auto"/>
        <w:ind w:left="0" w:firstLine="567"/>
        <w:jc w:val="both"/>
        <w:rPr>
          <w:rFonts w:ascii="Times New Roman" w:hAnsi="Times New Roman" w:cs="Times New Roman"/>
          <w:sz w:val="28"/>
          <w:szCs w:val="28"/>
        </w:rPr>
      </w:pPr>
      <w:r w:rsidRPr="00D65449">
        <w:rPr>
          <w:rFonts w:ascii="Times New Roman" w:hAnsi="Times New Roman" w:cs="Times New Roman"/>
          <w:sz w:val="28"/>
          <w:szCs w:val="28"/>
        </w:rPr>
        <w:t>Модельная оценака влияния  нефтегазовых производств Западного Казахстана на окружающую природную среду с учетом аварийных ситуаций: автореф. дис. ... д-ра техн. наук: 250036-"Геоэкология" / Айдосов Галым Аллаярбекович. - Тараз : Каз.  нац. ун-т им. аль-Фараби, 2008. - 38 с</w:t>
      </w:r>
    </w:p>
    <w:p w:rsidR="00B10F0F" w:rsidRPr="00D65449" w:rsidRDefault="00B10F0F" w:rsidP="006725E6">
      <w:pPr>
        <w:pStyle w:val="a3"/>
        <w:widowControl w:val="0"/>
        <w:numPr>
          <w:ilvl w:val="0"/>
          <w:numId w:val="4"/>
        </w:numPr>
        <w:tabs>
          <w:tab w:val="left" w:pos="993"/>
        </w:tabs>
        <w:suppressAutoHyphens/>
        <w:autoSpaceDE w:val="0"/>
        <w:spacing w:after="0" w:line="240" w:lineRule="auto"/>
        <w:ind w:left="0" w:firstLine="567"/>
        <w:jc w:val="both"/>
        <w:rPr>
          <w:rFonts w:ascii="Times New Roman" w:hAnsi="Times New Roman" w:cs="Times New Roman"/>
          <w:sz w:val="28"/>
          <w:szCs w:val="28"/>
        </w:rPr>
      </w:pPr>
      <w:r w:rsidRPr="00D65449">
        <w:rPr>
          <w:rFonts w:ascii="Times New Roman" w:hAnsi="Times New Roman" w:cs="Times New Roman"/>
          <w:sz w:val="28"/>
          <w:szCs w:val="28"/>
        </w:rPr>
        <w:t>Алматова Б.ғ. Мұнай-аз кешені қоршаған ортасын экологиялық бақылау және қорғау (Жоѕажол кен орны жағдайында ): техн. ... канд. дис. автореф. 250036-"Геоэкология" / Алматова Баян ғазизқызы. - Алматы : Қ.И. С</w:t>
      </w:r>
      <w:r w:rsidRPr="00D65449">
        <w:rPr>
          <w:rFonts w:ascii="Times New Roman" w:hAnsi="Times New Roman" w:cs="Times New Roman"/>
          <w:sz w:val="28"/>
          <w:szCs w:val="28"/>
          <w:lang w:val="kk-KZ"/>
        </w:rPr>
        <w:t>ә</w:t>
      </w:r>
      <w:r w:rsidRPr="00D65449">
        <w:rPr>
          <w:rFonts w:ascii="Times New Roman" w:hAnsi="Times New Roman" w:cs="Times New Roman"/>
          <w:sz w:val="28"/>
          <w:szCs w:val="28"/>
        </w:rPr>
        <w:t>тбаев ат. ҚҰТУ-і,</w:t>
      </w:r>
      <w:r w:rsidRPr="00D65449">
        <w:rPr>
          <w:rFonts w:ascii="Times New Roman" w:hAnsi="Times New Roman" w:cs="Times New Roman"/>
          <w:sz w:val="28"/>
          <w:szCs w:val="28"/>
          <w:lang w:val="kk-KZ"/>
        </w:rPr>
        <w:t xml:space="preserve"> </w:t>
      </w:r>
      <w:r w:rsidRPr="00D65449">
        <w:rPr>
          <w:rFonts w:ascii="Times New Roman" w:hAnsi="Times New Roman" w:cs="Times New Roman"/>
          <w:sz w:val="28"/>
          <w:szCs w:val="28"/>
        </w:rPr>
        <w:t>2007. - 20 с</w:t>
      </w:r>
    </w:p>
    <w:p w:rsidR="00B10F0F" w:rsidRPr="00D65449" w:rsidRDefault="00B10F0F" w:rsidP="006725E6">
      <w:pPr>
        <w:pStyle w:val="a3"/>
        <w:widowControl w:val="0"/>
        <w:numPr>
          <w:ilvl w:val="0"/>
          <w:numId w:val="4"/>
        </w:numPr>
        <w:tabs>
          <w:tab w:val="left" w:pos="993"/>
        </w:tabs>
        <w:suppressAutoHyphens/>
        <w:autoSpaceDE w:val="0"/>
        <w:spacing w:after="0" w:line="240" w:lineRule="auto"/>
        <w:ind w:left="0" w:firstLine="567"/>
        <w:jc w:val="both"/>
        <w:rPr>
          <w:rFonts w:ascii="Times New Roman" w:hAnsi="Times New Roman" w:cs="Times New Roman"/>
          <w:sz w:val="28"/>
          <w:szCs w:val="28"/>
        </w:rPr>
      </w:pPr>
      <w:r w:rsidRPr="00D65449">
        <w:rPr>
          <w:rFonts w:ascii="Times New Roman" w:hAnsi="Times New Roman" w:cs="Times New Roman"/>
          <w:sz w:val="28"/>
          <w:szCs w:val="28"/>
        </w:rPr>
        <w:t>Кутжанова А.С., Колесников А.С. Охрана окружающей среды в нефтегазовой отрасли</w:t>
      </w:r>
      <w:r w:rsidRPr="00D65449">
        <w:rPr>
          <w:rFonts w:ascii="Times New Roman" w:hAnsi="Times New Roman" w:cs="Times New Roman"/>
          <w:sz w:val="28"/>
          <w:szCs w:val="28"/>
          <w:lang w:val="kk-KZ"/>
        </w:rPr>
        <w:t>.</w:t>
      </w:r>
      <w:r w:rsidRPr="00D65449">
        <w:rPr>
          <w:rFonts w:ascii="Times New Roman" w:hAnsi="Times New Roman" w:cs="Times New Roman"/>
          <w:sz w:val="28"/>
          <w:szCs w:val="28"/>
        </w:rPr>
        <w:t xml:space="preserve"> УМКД</w:t>
      </w:r>
      <w:r w:rsidRPr="00D65449">
        <w:rPr>
          <w:rFonts w:ascii="Times New Roman" w:hAnsi="Times New Roman" w:cs="Times New Roman"/>
          <w:sz w:val="28"/>
          <w:szCs w:val="28"/>
          <w:lang w:val="kk-KZ"/>
        </w:rPr>
        <w:t xml:space="preserve">, 2013 </w:t>
      </w:r>
    </w:p>
    <w:p w:rsidR="00B10F0F" w:rsidRPr="00D65449" w:rsidRDefault="00B10F0F" w:rsidP="006725E6">
      <w:pPr>
        <w:pStyle w:val="a3"/>
        <w:widowControl w:val="0"/>
        <w:numPr>
          <w:ilvl w:val="0"/>
          <w:numId w:val="4"/>
        </w:numPr>
        <w:tabs>
          <w:tab w:val="left" w:pos="993"/>
        </w:tabs>
        <w:suppressAutoHyphens/>
        <w:autoSpaceDE w:val="0"/>
        <w:spacing w:after="0" w:line="240" w:lineRule="auto"/>
        <w:ind w:left="0" w:firstLine="567"/>
        <w:jc w:val="both"/>
        <w:rPr>
          <w:rFonts w:ascii="Times New Roman" w:hAnsi="Times New Roman" w:cs="Times New Roman"/>
          <w:sz w:val="28"/>
          <w:szCs w:val="28"/>
        </w:rPr>
      </w:pPr>
      <w:r w:rsidRPr="00D65449">
        <w:rPr>
          <w:rFonts w:ascii="Times New Roman" w:hAnsi="Times New Roman" w:cs="Times New Roman"/>
          <w:sz w:val="28"/>
          <w:szCs w:val="28"/>
        </w:rPr>
        <w:t>Гилажов Е. Новые способы переработки и обезвреживания отходов нефтегазовых и нефтехимических произ-водств и состояние влияния техногенного загрязнения на территорию Атырауской области: ав-тореф. дис. д-ра техн. наук: 020013-"Нефтехимия" / Гилажов Есенгали. - Атырау: Атырауский ин-ти нефти</w:t>
      </w:r>
      <w:r w:rsidRPr="00D65449">
        <w:rPr>
          <w:rFonts w:ascii="Times New Roman" w:hAnsi="Times New Roman" w:cs="Times New Roman"/>
          <w:sz w:val="28"/>
          <w:szCs w:val="28"/>
          <w:lang w:val="kk-KZ"/>
        </w:rPr>
        <w:t xml:space="preserve"> </w:t>
      </w:r>
      <w:r w:rsidRPr="00D65449">
        <w:rPr>
          <w:rFonts w:ascii="Times New Roman" w:hAnsi="Times New Roman" w:cs="Times New Roman"/>
          <w:sz w:val="28"/>
          <w:szCs w:val="28"/>
        </w:rPr>
        <w:t>и газа, 2007. – 38</w:t>
      </w:r>
    </w:p>
    <w:p w:rsidR="00B10F0F" w:rsidRPr="00D65449" w:rsidRDefault="00B10F0F" w:rsidP="006725E6">
      <w:pPr>
        <w:pStyle w:val="a3"/>
        <w:widowControl w:val="0"/>
        <w:numPr>
          <w:ilvl w:val="0"/>
          <w:numId w:val="4"/>
        </w:numPr>
        <w:tabs>
          <w:tab w:val="left" w:pos="993"/>
        </w:tabs>
        <w:suppressAutoHyphens/>
        <w:autoSpaceDE w:val="0"/>
        <w:spacing w:after="0" w:line="240" w:lineRule="auto"/>
        <w:ind w:left="0" w:firstLine="567"/>
        <w:jc w:val="both"/>
        <w:rPr>
          <w:rFonts w:ascii="Times New Roman" w:hAnsi="Times New Roman" w:cs="Times New Roman"/>
          <w:sz w:val="28"/>
          <w:szCs w:val="28"/>
        </w:rPr>
      </w:pPr>
      <w:r w:rsidRPr="00D65449">
        <w:rPr>
          <w:rFonts w:ascii="Times New Roman" w:hAnsi="Times New Roman" w:cs="Times New Roman"/>
          <w:sz w:val="28"/>
          <w:szCs w:val="28"/>
        </w:rPr>
        <w:t>Давыдова С.Л. Ресурсные и экологические особенности нефтегазового производства: учебное пособие / С. Л. Давыдова, В. И. Тагасов. - М.: РУДН, 2007. - 172 с.</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6. </w:t>
      </w:r>
      <w:r w:rsidRPr="00537E78">
        <w:rPr>
          <w:sz w:val="28"/>
          <w:szCs w:val="28"/>
          <w:lang w:val="en-US"/>
        </w:rPr>
        <w:t xml:space="preserve">Arnstein, S. R. 1969. A ladder of citizen participation. </w:t>
      </w:r>
      <w:r w:rsidRPr="00537E78">
        <w:rPr>
          <w:rStyle w:val="ad"/>
          <w:rFonts w:eastAsiaTheme="majorEastAsia"/>
          <w:i w:val="0"/>
          <w:sz w:val="28"/>
          <w:szCs w:val="28"/>
          <w:lang w:val="en-US"/>
        </w:rPr>
        <w:t>Journal of the American Planning Association</w:t>
      </w:r>
      <w:r w:rsidRPr="00537E78">
        <w:rPr>
          <w:sz w:val="28"/>
          <w:szCs w:val="28"/>
          <w:lang w:val="en-US"/>
        </w:rPr>
        <w:t xml:space="preserve"> 35:216-224. </w:t>
      </w:r>
      <w:hyperlink r:id="rId262" w:tgtFrame="_blank" w:history="1">
        <w:r w:rsidRPr="00537E78">
          <w:rPr>
            <w:rStyle w:val="a7"/>
            <w:color w:val="auto"/>
            <w:sz w:val="28"/>
            <w:szCs w:val="28"/>
            <w:u w:val="none"/>
            <w:lang w:val="en-US"/>
          </w:rPr>
          <w:t>http://dx.doi.org/10.1080/01944366908977225</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7. </w:t>
      </w:r>
      <w:r w:rsidRPr="00537E78">
        <w:rPr>
          <w:sz w:val="28"/>
          <w:szCs w:val="28"/>
          <w:lang w:val="en-US"/>
        </w:rPr>
        <w:t>Ashcroft, M. B., J. R. Gollan, and M. Batley. 2012. Combining citizen science, bioclimatic envelope models and observed habitat preferences to determine the distribution of an inconspicuous, recently detected introduced bee (</w:t>
      </w:r>
      <w:r w:rsidRPr="00537E78">
        <w:rPr>
          <w:rStyle w:val="ad"/>
          <w:rFonts w:eastAsiaTheme="majorEastAsia"/>
          <w:i w:val="0"/>
          <w:sz w:val="28"/>
          <w:szCs w:val="28"/>
          <w:lang w:val="en-US"/>
        </w:rPr>
        <w:t>Halictus smaragdulus</w:t>
      </w:r>
      <w:r w:rsidRPr="00537E78">
        <w:rPr>
          <w:sz w:val="28"/>
          <w:szCs w:val="28"/>
          <w:lang w:val="en-US"/>
        </w:rPr>
        <w:t xml:space="preserve"> Vachal Hymenoptera: Halictidae) in Australia. </w:t>
      </w:r>
      <w:r w:rsidRPr="00537E78">
        <w:rPr>
          <w:rStyle w:val="ad"/>
          <w:rFonts w:eastAsiaTheme="majorEastAsia"/>
          <w:i w:val="0"/>
          <w:sz w:val="28"/>
          <w:szCs w:val="28"/>
          <w:lang w:val="en-US"/>
        </w:rPr>
        <w:t>Biological Invasions</w:t>
      </w:r>
      <w:r w:rsidRPr="00537E78">
        <w:rPr>
          <w:sz w:val="28"/>
          <w:szCs w:val="28"/>
          <w:lang w:val="en-US"/>
        </w:rPr>
        <w:t xml:space="preserve"> 14(3):515-527. </w:t>
      </w:r>
      <w:hyperlink r:id="rId263" w:tgtFrame="_blank" w:history="1">
        <w:r w:rsidRPr="00537E78">
          <w:rPr>
            <w:rStyle w:val="a7"/>
            <w:color w:val="auto"/>
            <w:sz w:val="28"/>
            <w:szCs w:val="28"/>
            <w:u w:val="none"/>
            <w:lang w:val="en-US"/>
          </w:rPr>
          <w:t>http://dx.doi.org/10.1007/s10530-011-0092-x</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8. </w:t>
      </w:r>
      <w:r w:rsidRPr="00537E78">
        <w:rPr>
          <w:sz w:val="28"/>
          <w:szCs w:val="28"/>
          <w:lang w:val="en-US"/>
        </w:rPr>
        <w:t xml:space="preserve">Ballard, H. L., M. E. Fernandez-Gimenez, and V. E. Sturtevant. 2008. Integration of local ecological knowledge and conventional science: a study of seven community-based forestry organizations in the USA. </w:t>
      </w:r>
      <w:r w:rsidRPr="00537E78">
        <w:rPr>
          <w:rStyle w:val="ad"/>
          <w:rFonts w:eastAsiaTheme="majorEastAsia"/>
          <w:i w:val="0"/>
          <w:sz w:val="28"/>
          <w:szCs w:val="28"/>
          <w:lang w:val="en-US"/>
        </w:rPr>
        <w:t>Ecology and Society</w:t>
      </w:r>
      <w:r w:rsidRPr="00537E78">
        <w:rPr>
          <w:sz w:val="28"/>
          <w:szCs w:val="28"/>
          <w:lang w:val="en-US"/>
        </w:rPr>
        <w:t xml:space="preserve"> 13(2): 37. [online] URL: </w:t>
      </w:r>
      <w:hyperlink r:id="rId264" w:tgtFrame="_blank" w:history="1">
        <w:r w:rsidRPr="00537E78">
          <w:rPr>
            <w:rStyle w:val="a7"/>
            <w:color w:val="auto"/>
            <w:sz w:val="28"/>
            <w:szCs w:val="28"/>
            <w:u w:val="none"/>
            <w:lang w:val="en-US"/>
          </w:rPr>
          <w:t>http://www.ecologyandsociety.org/vol13/iss2/art37/</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9. </w:t>
      </w:r>
      <w:r w:rsidRPr="00537E78">
        <w:rPr>
          <w:sz w:val="28"/>
          <w:szCs w:val="28"/>
          <w:lang w:val="en-US"/>
        </w:rPr>
        <w:t xml:space="preserve">Becker, C. D. 1999. Protecting a </w:t>
      </w:r>
      <w:r w:rsidRPr="00537E78">
        <w:rPr>
          <w:rStyle w:val="ad"/>
          <w:rFonts w:eastAsiaTheme="majorEastAsia"/>
          <w:i w:val="0"/>
          <w:sz w:val="28"/>
          <w:szCs w:val="28"/>
          <w:lang w:val="en-US"/>
        </w:rPr>
        <w:t>garúa</w:t>
      </w:r>
      <w:r w:rsidRPr="00537E78">
        <w:rPr>
          <w:sz w:val="28"/>
          <w:szCs w:val="28"/>
          <w:lang w:val="en-US"/>
        </w:rPr>
        <w:t xml:space="preserve"> forest in Ecuador: the role of institutions and ecosystem valuation. </w:t>
      </w:r>
      <w:r w:rsidRPr="00537E78">
        <w:rPr>
          <w:rStyle w:val="ad"/>
          <w:rFonts w:eastAsiaTheme="majorEastAsia"/>
          <w:i w:val="0"/>
          <w:sz w:val="28"/>
          <w:szCs w:val="28"/>
          <w:lang w:val="en-US"/>
        </w:rPr>
        <w:t>Ambio</w:t>
      </w:r>
      <w:r w:rsidRPr="00537E78">
        <w:rPr>
          <w:sz w:val="28"/>
          <w:szCs w:val="28"/>
          <w:lang w:val="en-US"/>
        </w:rPr>
        <w:t xml:space="preserve"> 28(2):156-161.</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10. </w:t>
      </w:r>
      <w:r w:rsidRPr="00537E78">
        <w:rPr>
          <w:sz w:val="28"/>
          <w:szCs w:val="28"/>
          <w:lang w:val="en-US"/>
        </w:rPr>
        <w:t xml:space="preserve">Becker, C. D., A. Agreda, E. Astudillo, M. Costantino, and P. Torres. 2005. Community-based monitoring of fog capture and biodiversity at Loma Alta, Ecuador enhance social capital and institutional cooperation. </w:t>
      </w:r>
      <w:r w:rsidRPr="00537E78">
        <w:rPr>
          <w:rStyle w:val="ad"/>
          <w:rFonts w:eastAsiaTheme="majorEastAsia"/>
          <w:i w:val="0"/>
          <w:sz w:val="28"/>
          <w:szCs w:val="28"/>
          <w:lang w:val="en-US"/>
        </w:rPr>
        <w:t>Biodiversity and Conservation</w:t>
      </w:r>
      <w:r w:rsidRPr="00537E78">
        <w:rPr>
          <w:sz w:val="28"/>
          <w:szCs w:val="28"/>
          <w:lang w:val="en-US"/>
        </w:rPr>
        <w:t xml:space="preserve"> 14(11):2695-2707. </w:t>
      </w:r>
      <w:hyperlink r:id="rId265" w:tgtFrame="_blank" w:history="1">
        <w:r w:rsidRPr="00537E78">
          <w:rPr>
            <w:rStyle w:val="a7"/>
            <w:color w:val="auto"/>
            <w:sz w:val="28"/>
            <w:szCs w:val="28"/>
            <w:u w:val="none"/>
            <w:lang w:val="en-US"/>
          </w:rPr>
          <w:t>http://dx.doi.org/10.1007/s10531-005-8402-1</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11. </w:t>
      </w:r>
      <w:r w:rsidRPr="00537E78">
        <w:rPr>
          <w:sz w:val="28"/>
          <w:szCs w:val="28"/>
          <w:lang w:val="en-US"/>
        </w:rPr>
        <w:t xml:space="preserve">Bell, S., M. Marzano, J. Cent, H. Kobierska, D. Podjed, D. Vandzinskaite, H. Reinert, A. Armaitiene, M. Grodzińska-Jurczak, and R. Muršič. 2008. What counts? Volunteers and their organisations in the recording and monitoring of biodiversity. </w:t>
      </w:r>
      <w:r w:rsidRPr="00537E78">
        <w:rPr>
          <w:rStyle w:val="ad"/>
          <w:rFonts w:eastAsiaTheme="majorEastAsia"/>
          <w:i w:val="0"/>
          <w:sz w:val="28"/>
          <w:szCs w:val="28"/>
          <w:lang w:val="en-US"/>
        </w:rPr>
        <w:t>Biodiversity and Conservation</w:t>
      </w:r>
      <w:r w:rsidRPr="00537E78">
        <w:rPr>
          <w:sz w:val="28"/>
          <w:szCs w:val="28"/>
          <w:lang w:val="en-US"/>
        </w:rPr>
        <w:t xml:space="preserve"> 17:3443-3454. </w:t>
      </w:r>
      <w:hyperlink r:id="rId266" w:tgtFrame="_blank" w:history="1">
        <w:r w:rsidRPr="00537E78">
          <w:rPr>
            <w:rStyle w:val="a7"/>
            <w:color w:val="auto"/>
            <w:sz w:val="28"/>
            <w:szCs w:val="28"/>
            <w:u w:val="none"/>
            <w:lang w:val="en-US"/>
          </w:rPr>
          <w:t>http://dx.doi.org/10.1007/s10531-008-9357-9</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lastRenderedPageBreak/>
        <w:t xml:space="preserve">12. </w:t>
      </w:r>
      <w:r w:rsidRPr="00537E78">
        <w:rPr>
          <w:sz w:val="28"/>
          <w:szCs w:val="28"/>
          <w:lang w:val="en-US"/>
        </w:rPr>
        <w:t xml:space="preserve">Bhattacharjee, Y. 2005. Ornithology. Citizen scientists supplement work of Cornell researchers. </w:t>
      </w:r>
      <w:r w:rsidRPr="00537E78">
        <w:rPr>
          <w:rStyle w:val="ad"/>
          <w:rFonts w:eastAsiaTheme="majorEastAsia"/>
          <w:i w:val="0"/>
          <w:sz w:val="28"/>
          <w:szCs w:val="28"/>
          <w:lang w:val="en-US"/>
        </w:rPr>
        <w:t>Science</w:t>
      </w:r>
      <w:r w:rsidRPr="00537E78">
        <w:rPr>
          <w:sz w:val="28"/>
          <w:szCs w:val="28"/>
          <w:lang w:val="en-US"/>
        </w:rPr>
        <w:t xml:space="preserve"> 308(5727):1402-1403. </w:t>
      </w:r>
      <w:hyperlink r:id="rId267" w:tgtFrame="_blank" w:history="1">
        <w:r w:rsidRPr="00537E78">
          <w:rPr>
            <w:rStyle w:val="a7"/>
            <w:color w:val="auto"/>
            <w:sz w:val="28"/>
            <w:szCs w:val="28"/>
            <w:u w:val="none"/>
            <w:lang w:val="en-US"/>
          </w:rPr>
          <w:t>http://dx.doi.org/10.1126/science.308.5727.1402</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13. </w:t>
      </w:r>
      <w:r w:rsidRPr="00537E78">
        <w:rPr>
          <w:sz w:val="28"/>
          <w:szCs w:val="28"/>
          <w:lang w:val="en-US"/>
        </w:rPr>
        <w:t xml:space="preserve">Boylen, C. W., E. A. Howe, J. S. Bartkowski, and L. W. Eichler. 2004. Augmentation of a long-term monitoring program for Lake George, NY by citizen volunteers. </w:t>
      </w:r>
      <w:r w:rsidRPr="00537E78">
        <w:rPr>
          <w:rStyle w:val="ad"/>
          <w:rFonts w:eastAsiaTheme="majorEastAsia"/>
          <w:i w:val="0"/>
          <w:sz w:val="28"/>
          <w:szCs w:val="28"/>
          <w:lang w:val="en-US"/>
        </w:rPr>
        <w:t>Lake and Reservoir Management</w:t>
      </w:r>
      <w:r w:rsidRPr="00537E78">
        <w:rPr>
          <w:sz w:val="28"/>
          <w:szCs w:val="28"/>
          <w:lang w:val="en-US"/>
        </w:rPr>
        <w:t xml:space="preserve"> 20(2):121-129. </w:t>
      </w:r>
      <w:hyperlink r:id="rId268" w:tgtFrame="_blank" w:history="1">
        <w:r w:rsidRPr="00537E78">
          <w:rPr>
            <w:rStyle w:val="a7"/>
            <w:color w:val="auto"/>
            <w:sz w:val="28"/>
            <w:szCs w:val="28"/>
            <w:u w:val="none"/>
            <w:lang w:val="en-US"/>
          </w:rPr>
          <w:t>http://dx.doi.org/10.1080/07438140409354356</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14. </w:t>
      </w:r>
      <w:r w:rsidRPr="00537E78">
        <w:rPr>
          <w:sz w:val="28"/>
          <w:szCs w:val="28"/>
          <w:lang w:val="en-US"/>
        </w:rPr>
        <w:t xml:space="preserve">Brewer, C. 2006. Translating data into meaning: education in conservation biology. </w:t>
      </w:r>
      <w:r w:rsidRPr="00537E78">
        <w:rPr>
          <w:rStyle w:val="ad"/>
          <w:rFonts w:eastAsiaTheme="majorEastAsia"/>
          <w:i w:val="0"/>
          <w:sz w:val="28"/>
          <w:szCs w:val="28"/>
          <w:lang w:val="en-US"/>
        </w:rPr>
        <w:t>Conservation Biology</w:t>
      </w:r>
      <w:r w:rsidRPr="00537E78">
        <w:rPr>
          <w:sz w:val="28"/>
          <w:szCs w:val="28"/>
          <w:lang w:val="en-US"/>
        </w:rPr>
        <w:t xml:space="preserve"> 20(3):689-691. </w:t>
      </w:r>
      <w:hyperlink r:id="rId269" w:tgtFrame="_blank" w:history="1">
        <w:r w:rsidRPr="00537E78">
          <w:rPr>
            <w:rStyle w:val="a7"/>
            <w:color w:val="auto"/>
            <w:sz w:val="28"/>
            <w:szCs w:val="28"/>
            <w:u w:val="none"/>
            <w:lang w:val="en-US"/>
          </w:rPr>
          <w:t>http://dx.doi.org/10.1111/j.1523-1739.2006.00467.x</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15. </w:t>
      </w:r>
      <w:r w:rsidRPr="00537E78">
        <w:rPr>
          <w:sz w:val="28"/>
          <w:szCs w:val="28"/>
          <w:lang w:val="en-US"/>
        </w:rPr>
        <w:t xml:space="preserve">Brossard, D., B. Lewenstein, and R. Bonney. 2005. Scientific knowledge and attitude change: the impact of a citizen science project. </w:t>
      </w:r>
      <w:r w:rsidRPr="00537E78">
        <w:rPr>
          <w:rStyle w:val="ad"/>
          <w:rFonts w:eastAsiaTheme="majorEastAsia"/>
          <w:i w:val="0"/>
          <w:sz w:val="28"/>
          <w:szCs w:val="28"/>
          <w:lang w:val="en-US"/>
        </w:rPr>
        <w:t>International Journal of Science Education</w:t>
      </w:r>
      <w:r w:rsidRPr="00537E78">
        <w:rPr>
          <w:sz w:val="28"/>
          <w:szCs w:val="28"/>
          <w:lang w:val="en-US"/>
        </w:rPr>
        <w:t xml:space="preserve"> 27(9):1099-1121. </w:t>
      </w:r>
      <w:hyperlink r:id="rId270" w:tgtFrame="_blank" w:history="1">
        <w:r w:rsidRPr="00537E78">
          <w:rPr>
            <w:rStyle w:val="a7"/>
            <w:color w:val="auto"/>
            <w:sz w:val="28"/>
            <w:szCs w:val="28"/>
            <w:u w:val="none"/>
            <w:lang w:val="en-US"/>
          </w:rPr>
          <w:t>http://dx.doi.org/10.1080/09500690500069483</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16. </w:t>
      </w:r>
      <w:r w:rsidRPr="00537E78">
        <w:rPr>
          <w:sz w:val="28"/>
          <w:szCs w:val="28"/>
          <w:lang w:val="en-US"/>
        </w:rPr>
        <w:t xml:space="preserve">Brown, W. T., M. E. Kransy, and N. Schoch. 2001. Volunteer monitoring of nonindigenous invasive plant species in the Adirondack Park, New York, USA. </w:t>
      </w:r>
      <w:r w:rsidRPr="00537E78">
        <w:rPr>
          <w:rStyle w:val="ad"/>
          <w:rFonts w:eastAsiaTheme="majorEastAsia"/>
          <w:i w:val="0"/>
          <w:sz w:val="28"/>
          <w:szCs w:val="28"/>
          <w:lang w:val="en-US"/>
        </w:rPr>
        <w:t>Natural Areas Journal</w:t>
      </w:r>
      <w:r w:rsidRPr="00537E78">
        <w:rPr>
          <w:sz w:val="28"/>
          <w:szCs w:val="28"/>
          <w:lang w:val="en-US"/>
        </w:rPr>
        <w:t xml:space="preserve"> 21(2):189-196.</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17. </w:t>
      </w:r>
      <w:r w:rsidRPr="00537E78">
        <w:rPr>
          <w:sz w:val="28"/>
          <w:szCs w:val="28"/>
          <w:lang w:val="en-US"/>
        </w:rPr>
        <w:t xml:space="preserve">Coleman, J. S. 1988. Social capital in the creation of human capital. </w:t>
      </w:r>
      <w:r w:rsidRPr="00537E78">
        <w:rPr>
          <w:rStyle w:val="ad"/>
          <w:rFonts w:eastAsiaTheme="majorEastAsia"/>
          <w:i w:val="0"/>
          <w:sz w:val="28"/>
          <w:szCs w:val="28"/>
          <w:lang w:val="en-US"/>
        </w:rPr>
        <w:t>American Journal of Sociology</w:t>
      </w:r>
      <w:r w:rsidRPr="00537E78">
        <w:rPr>
          <w:sz w:val="28"/>
          <w:szCs w:val="28"/>
          <w:lang w:val="en-US"/>
        </w:rPr>
        <w:t xml:space="preserve"> 94(supplement):S95-S120. </w:t>
      </w:r>
      <w:hyperlink r:id="rId271" w:tgtFrame="_blank" w:history="1">
        <w:r w:rsidRPr="00537E78">
          <w:rPr>
            <w:rStyle w:val="a7"/>
            <w:color w:val="auto"/>
            <w:sz w:val="28"/>
            <w:szCs w:val="28"/>
            <w:u w:val="none"/>
            <w:lang w:val="en-US"/>
          </w:rPr>
          <w:t>http://dx.doi.org/10.1086/228943</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18. </w:t>
      </w:r>
      <w:r w:rsidRPr="00537E78">
        <w:rPr>
          <w:sz w:val="28"/>
          <w:szCs w:val="28"/>
          <w:lang w:val="en-US"/>
        </w:rPr>
        <w:t xml:space="preserve">Conrad, C. C., and K. G. Hilchey. 2011. A review of citizen science and community-based environmental monitoring: issues and opportunities. </w:t>
      </w:r>
      <w:r w:rsidRPr="00537E78">
        <w:rPr>
          <w:rStyle w:val="ad"/>
          <w:rFonts w:eastAsiaTheme="majorEastAsia"/>
          <w:i w:val="0"/>
          <w:sz w:val="28"/>
          <w:szCs w:val="28"/>
          <w:lang w:val="en-US"/>
        </w:rPr>
        <w:t>Environmental Monitoring and Assessment</w:t>
      </w:r>
      <w:r w:rsidRPr="00537E78">
        <w:rPr>
          <w:sz w:val="28"/>
          <w:szCs w:val="28"/>
          <w:lang w:val="en-US"/>
        </w:rPr>
        <w:t xml:space="preserve"> 176:273-291. </w:t>
      </w:r>
      <w:hyperlink r:id="rId272" w:tgtFrame="_blank" w:history="1">
        <w:r w:rsidRPr="00537E78">
          <w:rPr>
            <w:rStyle w:val="a7"/>
            <w:color w:val="auto"/>
            <w:sz w:val="28"/>
            <w:szCs w:val="28"/>
            <w:u w:val="none"/>
            <w:lang w:val="en-US"/>
          </w:rPr>
          <w:t>http://dx.doi.org/10.1007/s10661-010-1582-5</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19. </w:t>
      </w:r>
      <w:r w:rsidRPr="00537E78">
        <w:rPr>
          <w:sz w:val="28"/>
          <w:szCs w:val="28"/>
          <w:lang w:val="en-US"/>
        </w:rPr>
        <w:t xml:space="preserve">Cornwell, M. L., and L. M. Campbell. 2012. Co-producing conservation and knowledge: citizen-based sea turtle monitoring in North Carolina, USA. </w:t>
      </w:r>
      <w:r w:rsidRPr="00537E78">
        <w:rPr>
          <w:rStyle w:val="ad"/>
          <w:rFonts w:eastAsiaTheme="majorEastAsia"/>
          <w:i w:val="0"/>
          <w:sz w:val="28"/>
          <w:szCs w:val="28"/>
          <w:lang w:val="en-US"/>
        </w:rPr>
        <w:t>Social Studies of Science</w:t>
      </w:r>
      <w:r w:rsidRPr="00537E78">
        <w:rPr>
          <w:sz w:val="28"/>
          <w:szCs w:val="28"/>
          <w:lang w:val="en-US"/>
        </w:rPr>
        <w:t xml:space="preserve"> 42(1):101-120. </w:t>
      </w:r>
      <w:hyperlink r:id="rId273" w:tgtFrame="_blank" w:history="1">
        <w:r w:rsidRPr="00537E78">
          <w:rPr>
            <w:rStyle w:val="a7"/>
            <w:color w:val="auto"/>
            <w:sz w:val="28"/>
            <w:szCs w:val="28"/>
            <w:u w:val="none"/>
            <w:lang w:val="en-US"/>
          </w:rPr>
          <w:t>http://dx.doi.org/10.1177/0306312711430440</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20. </w:t>
      </w:r>
      <w:r w:rsidRPr="00537E78">
        <w:rPr>
          <w:sz w:val="28"/>
          <w:szCs w:val="28"/>
          <w:lang w:val="en-US"/>
        </w:rPr>
        <w:t xml:space="preserve">Cosquer, A., R. Raymond, and A.-C. Prevot-Julliard. 2012. Observations of everyday biodiversity: a new perspective for conservation? </w:t>
      </w:r>
      <w:r w:rsidRPr="00537E78">
        <w:rPr>
          <w:rStyle w:val="ad"/>
          <w:rFonts w:eastAsiaTheme="majorEastAsia"/>
          <w:i w:val="0"/>
          <w:sz w:val="28"/>
          <w:szCs w:val="28"/>
          <w:lang w:val="en-US"/>
        </w:rPr>
        <w:t>Ecology and Society</w:t>
      </w:r>
      <w:r w:rsidRPr="00537E78">
        <w:rPr>
          <w:sz w:val="28"/>
          <w:szCs w:val="28"/>
          <w:lang w:val="en-US"/>
        </w:rPr>
        <w:t xml:space="preserve"> 17(4): 2. </w:t>
      </w:r>
      <w:hyperlink r:id="rId274" w:tgtFrame="_blank" w:history="1">
        <w:r w:rsidRPr="00537E78">
          <w:rPr>
            <w:rStyle w:val="a7"/>
            <w:color w:val="auto"/>
            <w:sz w:val="28"/>
            <w:szCs w:val="28"/>
            <w:u w:val="none"/>
            <w:lang w:val="en-US"/>
          </w:rPr>
          <w:t>http://dx.doi.org/10.5751/ES-04955-170402</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21. </w:t>
      </w:r>
      <w:r w:rsidRPr="00537E78">
        <w:rPr>
          <w:sz w:val="28"/>
          <w:szCs w:val="28"/>
          <w:lang w:val="en-US"/>
        </w:rPr>
        <w:t xml:space="preserve">Craig, B., G. Whitelaw, J. Robinson, and P. Jongerden. 2003. Community-based ecosystem monitoring: a tool for developing and promoting ecosystem-based management and decision making in the Long Point World Biosphere Reserve. Pages 11-16 </w:t>
      </w:r>
      <w:r w:rsidRPr="00537E78">
        <w:rPr>
          <w:rStyle w:val="ad"/>
          <w:rFonts w:eastAsiaTheme="majorEastAsia"/>
          <w:i w:val="0"/>
          <w:sz w:val="28"/>
          <w:szCs w:val="28"/>
          <w:lang w:val="en-US"/>
        </w:rPr>
        <w:t>in Proceedings of the Fifth International Conference on Science and Management of Protected Areas Association Conference</w:t>
      </w:r>
      <w:r w:rsidRPr="00537E78">
        <w:rPr>
          <w:sz w:val="28"/>
          <w:szCs w:val="28"/>
          <w:lang w:val="en-US"/>
        </w:rPr>
        <w:t xml:space="preserve"> (Victoria, British Columbia, Canada, May 2003). Science and Management of Protected Areas Association, Wolfville, Nova Scotia, Canada. </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22. </w:t>
      </w:r>
      <w:r w:rsidRPr="00537E78">
        <w:rPr>
          <w:sz w:val="28"/>
          <w:szCs w:val="28"/>
          <w:lang w:val="en-US"/>
        </w:rPr>
        <w:t xml:space="preserve">Crall, A. W., G. J. Newman, C. S. Jarnevich, T. J. Stohlgren, D. M. Waller, and J. Graham. 2010. Improving and integrating data on invasive species collected by citizen scientists. </w:t>
      </w:r>
      <w:r w:rsidRPr="00537E78">
        <w:rPr>
          <w:rStyle w:val="ad"/>
          <w:rFonts w:eastAsiaTheme="majorEastAsia"/>
          <w:i w:val="0"/>
          <w:sz w:val="28"/>
          <w:szCs w:val="28"/>
          <w:lang w:val="en-US"/>
        </w:rPr>
        <w:t>Biological Invasions</w:t>
      </w:r>
      <w:r w:rsidRPr="00537E78">
        <w:rPr>
          <w:sz w:val="28"/>
          <w:szCs w:val="28"/>
          <w:lang w:val="en-US"/>
        </w:rPr>
        <w:t xml:space="preserve"> 12(10):3419-3428. </w:t>
      </w:r>
      <w:hyperlink r:id="rId275" w:tgtFrame="_blank" w:history="1">
        <w:r w:rsidRPr="00537E78">
          <w:rPr>
            <w:rStyle w:val="a7"/>
            <w:color w:val="auto"/>
            <w:sz w:val="28"/>
            <w:szCs w:val="28"/>
            <w:u w:val="none"/>
            <w:lang w:val="en-US"/>
          </w:rPr>
          <w:t>http://dx.doi.org/10.1007/s10530-010-9740-9</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23. </w:t>
      </w:r>
      <w:r w:rsidRPr="00537E78">
        <w:rPr>
          <w:sz w:val="28"/>
          <w:szCs w:val="28"/>
          <w:lang w:val="en-US"/>
        </w:rPr>
        <w:t>Danielsen, F., N. D. Burgess, and A. Balmford. 2005</w:t>
      </w:r>
      <w:r w:rsidRPr="00537E78">
        <w:rPr>
          <w:rStyle w:val="ad"/>
          <w:rFonts w:eastAsiaTheme="majorEastAsia"/>
          <w:i w:val="0"/>
          <w:sz w:val="28"/>
          <w:szCs w:val="28"/>
          <w:lang w:val="en-US"/>
        </w:rPr>
        <w:t>a</w:t>
      </w:r>
      <w:r w:rsidRPr="00537E78">
        <w:rPr>
          <w:sz w:val="28"/>
          <w:szCs w:val="28"/>
          <w:lang w:val="en-US"/>
        </w:rPr>
        <w:t xml:space="preserve">. Monitoring matters: examining the potential of locally-based approaches. </w:t>
      </w:r>
      <w:r w:rsidRPr="00537E78">
        <w:rPr>
          <w:rStyle w:val="ad"/>
          <w:rFonts w:eastAsiaTheme="majorEastAsia"/>
          <w:i w:val="0"/>
          <w:sz w:val="28"/>
          <w:szCs w:val="28"/>
          <w:lang w:val="en-US"/>
        </w:rPr>
        <w:t>Biodiversity and Conservation</w:t>
      </w:r>
      <w:r w:rsidRPr="00537E78">
        <w:rPr>
          <w:sz w:val="28"/>
          <w:szCs w:val="28"/>
          <w:lang w:val="en-US"/>
        </w:rPr>
        <w:t xml:space="preserve"> 14:2507-2542. </w:t>
      </w:r>
      <w:hyperlink r:id="rId276" w:tgtFrame="_blank" w:history="1">
        <w:r w:rsidRPr="00537E78">
          <w:rPr>
            <w:rStyle w:val="a7"/>
            <w:color w:val="auto"/>
            <w:sz w:val="28"/>
            <w:szCs w:val="28"/>
            <w:u w:val="none"/>
            <w:lang w:val="en-US"/>
          </w:rPr>
          <w:t>http://dx.doi.org/10.1007/s10531-005-8375-0</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lastRenderedPageBreak/>
        <w:t xml:space="preserve">24. </w:t>
      </w:r>
      <w:r w:rsidRPr="00537E78">
        <w:rPr>
          <w:sz w:val="28"/>
          <w:szCs w:val="28"/>
          <w:lang w:val="en-US"/>
        </w:rPr>
        <w:t>Danielsen, F., A. E. Jensen, P. A. Alviola, D. S. Balete, M. Mendoza, A. Tagtag, C. Custodio, and M. Enghoff. 2005</w:t>
      </w:r>
      <w:r w:rsidRPr="00537E78">
        <w:rPr>
          <w:rStyle w:val="ad"/>
          <w:rFonts w:eastAsiaTheme="majorEastAsia"/>
          <w:i w:val="0"/>
          <w:sz w:val="28"/>
          <w:szCs w:val="28"/>
          <w:lang w:val="en-US"/>
        </w:rPr>
        <w:t>b</w:t>
      </w:r>
      <w:r w:rsidRPr="00537E78">
        <w:rPr>
          <w:sz w:val="28"/>
          <w:szCs w:val="28"/>
          <w:lang w:val="en-US"/>
        </w:rPr>
        <w:t xml:space="preserve">. Does monitoring matter? A quantitative assessment of management decisions from locally-based monitoring of protected areas. </w:t>
      </w:r>
      <w:r w:rsidRPr="00537E78">
        <w:rPr>
          <w:rStyle w:val="ad"/>
          <w:rFonts w:eastAsiaTheme="majorEastAsia"/>
          <w:i w:val="0"/>
          <w:sz w:val="28"/>
          <w:szCs w:val="28"/>
          <w:lang w:val="en-US"/>
        </w:rPr>
        <w:t>Biodiversity and Conservation</w:t>
      </w:r>
      <w:r w:rsidRPr="00537E78">
        <w:rPr>
          <w:sz w:val="28"/>
          <w:szCs w:val="28"/>
          <w:lang w:val="en-US"/>
        </w:rPr>
        <w:t xml:space="preserve"> 14:2633-2652. </w:t>
      </w:r>
      <w:hyperlink r:id="rId277" w:tgtFrame="_blank" w:history="1">
        <w:r w:rsidRPr="00537E78">
          <w:rPr>
            <w:rStyle w:val="a7"/>
            <w:color w:val="auto"/>
            <w:sz w:val="28"/>
            <w:szCs w:val="28"/>
            <w:u w:val="none"/>
            <w:lang w:val="en-US"/>
          </w:rPr>
          <w:t>http://dx.doi.org/10.1007/s10531-005-8392-z</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25. </w:t>
      </w:r>
      <w:r w:rsidRPr="00537E78">
        <w:rPr>
          <w:sz w:val="28"/>
          <w:szCs w:val="28"/>
          <w:lang w:val="en-US"/>
        </w:rPr>
        <w:t xml:space="preserve">Da Silva Pinho, O. 2000. Community involvement in projects to reduce nonpoint source pollution. </w:t>
      </w:r>
      <w:r w:rsidRPr="00537E78">
        <w:rPr>
          <w:rStyle w:val="ad"/>
          <w:rFonts w:eastAsiaTheme="majorEastAsia"/>
          <w:i w:val="0"/>
          <w:sz w:val="28"/>
          <w:szCs w:val="28"/>
          <w:lang w:val="en-US"/>
        </w:rPr>
        <w:t>Journal of Shellfish Research</w:t>
      </w:r>
      <w:r w:rsidRPr="00537E78">
        <w:rPr>
          <w:sz w:val="28"/>
          <w:szCs w:val="28"/>
          <w:lang w:val="en-US"/>
        </w:rPr>
        <w:t xml:space="preserve"> 19(1):445-447.</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26. </w:t>
      </w:r>
      <w:r w:rsidRPr="00537E78">
        <w:rPr>
          <w:sz w:val="28"/>
          <w:szCs w:val="28"/>
          <w:lang w:val="en-US"/>
        </w:rPr>
        <w:t xml:space="preserve">Dickinson, J. L., J. Shirk, D. Bonter, R. Bonney, R. L. Crain, J. Martin, T. Phillips, and K. Purcell. 2012. The current state of citizen science as a tool for ecological research and public engagement. </w:t>
      </w:r>
      <w:r w:rsidRPr="00537E78">
        <w:rPr>
          <w:rStyle w:val="ad"/>
          <w:rFonts w:eastAsiaTheme="majorEastAsia"/>
          <w:i w:val="0"/>
          <w:sz w:val="28"/>
          <w:szCs w:val="28"/>
          <w:lang w:val="en-US"/>
        </w:rPr>
        <w:t>Frontiers in Ecology and the Environment</w:t>
      </w:r>
      <w:r w:rsidRPr="00537E78">
        <w:rPr>
          <w:sz w:val="28"/>
          <w:szCs w:val="28"/>
          <w:lang w:val="en-US"/>
        </w:rPr>
        <w:t xml:space="preserve"> 10(6):291-297. </w:t>
      </w:r>
      <w:hyperlink r:id="rId278" w:tgtFrame="_blank" w:history="1">
        <w:r w:rsidRPr="00537E78">
          <w:rPr>
            <w:rStyle w:val="a7"/>
            <w:color w:val="auto"/>
            <w:sz w:val="28"/>
            <w:szCs w:val="28"/>
            <w:u w:val="none"/>
            <w:lang w:val="en-US"/>
          </w:rPr>
          <w:t>http://dx.doi.org/10.1890/110236</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27. </w:t>
      </w:r>
      <w:r w:rsidRPr="00537E78">
        <w:rPr>
          <w:sz w:val="28"/>
          <w:szCs w:val="28"/>
          <w:lang w:val="en-US"/>
        </w:rPr>
        <w:t xml:space="preserve">Ecological Monitoring and Assessment Network and the Canadian Nature Federation. 2003. </w:t>
      </w:r>
      <w:r w:rsidRPr="00537E78">
        <w:rPr>
          <w:rStyle w:val="ad"/>
          <w:rFonts w:eastAsiaTheme="majorEastAsia"/>
          <w:i w:val="0"/>
          <w:sz w:val="28"/>
          <w:szCs w:val="28"/>
          <w:lang w:val="en-US"/>
        </w:rPr>
        <w:t>Improving local decision-making through community-based monitoring: toward a Canadian community monitoring network</w:t>
      </w:r>
      <w:r w:rsidRPr="00537E78">
        <w:rPr>
          <w:sz w:val="28"/>
          <w:szCs w:val="28"/>
          <w:lang w:val="en-US"/>
        </w:rPr>
        <w:t>. Environment Canada Inquiry Centre, Ottawa, Ontario, Canada.</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28. </w:t>
      </w:r>
      <w:r w:rsidRPr="00537E78">
        <w:rPr>
          <w:sz w:val="28"/>
          <w:szCs w:val="28"/>
          <w:lang w:val="en-US"/>
        </w:rPr>
        <w:t xml:space="preserve">Ellis, R., and C. Waterton. 2004. Environmental citizenship in the making: the participation of volunteer naturalists in UK biological recording and biodiversity policy. </w:t>
      </w:r>
      <w:r w:rsidRPr="00537E78">
        <w:rPr>
          <w:rStyle w:val="ad"/>
          <w:rFonts w:eastAsiaTheme="majorEastAsia"/>
          <w:i w:val="0"/>
          <w:sz w:val="28"/>
          <w:szCs w:val="28"/>
          <w:lang w:val="en-US"/>
        </w:rPr>
        <w:t>Science and Public Policy</w:t>
      </w:r>
      <w:r w:rsidRPr="00537E78">
        <w:rPr>
          <w:sz w:val="28"/>
          <w:szCs w:val="28"/>
          <w:lang w:val="en-US"/>
        </w:rPr>
        <w:t xml:space="preserve"> 31(2):95-105.</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29. </w:t>
      </w:r>
      <w:r w:rsidRPr="00537E78">
        <w:rPr>
          <w:sz w:val="28"/>
          <w:szCs w:val="28"/>
          <w:lang w:val="en-US"/>
        </w:rPr>
        <w:t xml:space="preserve">Ely, E. 1994. Putting data to use. </w:t>
      </w:r>
      <w:r w:rsidRPr="00537E78">
        <w:rPr>
          <w:rStyle w:val="ad"/>
          <w:rFonts w:eastAsiaTheme="majorEastAsia"/>
          <w:i w:val="0"/>
          <w:sz w:val="28"/>
          <w:szCs w:val="28"/>
          <w:lang w:val="en-US"/>
        </w:rPr>
        <w:t>Volunteer Monitor</w:t>
      </w:r>
      <w:r w:rsidRPr="00537E78">
        <w:rPr>
          <w:sz w:val="28"/>
          <w:szCs w:val="28"/>
          <w:lang w:val="en-US"/>
        </w:rPr>
        <w:t xml:space="preserve"> 6(1):6-10.</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30. </w:t>
      </w:r>
      <w:r w:rsidRPr="00537E78">
        <w:rPr>
          <w:sz w:val="28"/>
          <w:szCs w:val="28"/>
          <w:lang w:val="en-US"/>
        </w:rPr>
        <w:t xml:space="preserve">Ely, E., and E. Hamingson. 1998. </w:t>
      </w:r>
      <w:r w:rsidRPr="00537E78">
        <w:rPr>
          <w:rStyle w:val="ad"/>
          <w:rFonts w:eastAsiaTheme="majorEastAsia"/>
          <w:i w:val="0"/>
          <w:sz w:val="28"/>
          <w:szCs w:val="28"/>
          <w:lang w:val="en-US"/>
        </w:rPr>
        <w:t>National directory of volunteer environmental monitoring programs</w:t>
      </w:r>
      <w:r w:rsidRPr="00537E78">
        <w:rPr>
          <w:sz w:val="28"/>
          <w:szCs w:val="28"/>
          <w:lang w:val="en-US"/>
        </w:rPr>
        <w:t>. Fifth edition. U.S. Environmental Protection Agency, Washington, D.C., USA.</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31. </w:t>
      </w:r>
      <w:r w:rsidRPr="00537E78">
        <w:rPr>
          <w:sz w:val="28"/>
          <w:szCs w:val="28"/>
          <w:lang w:val="en-US"/>
        </w:rPr>
        <w:t xml:space="preserve">Evans, C., E. Abrams, R. Reitsma, K. Roux, L. Salmonsen, and P. P. Marra. 2005. The Neighborhood Nestwatch program: participant outcomes of a citizen-science ecological research project. </w:t>
      </w:r>
      <w:r w:rsidRPr="00537E78">
        <w:rPr>
          <w:rStyle w:val="ad"/>
          <w:rFonts w:eastAsiaTheme="majorEastAsia"/>
          <w:i w:val="0"/>
          <w:sz w:val="28"/>
          <w:szCs w:val="28"/>
          <w:lang w:val="en-US"/>
        </w:rPr>
        <w:t>Conservation Biology</w:t>
      </w:r>
      <w:r w:rsidRPr="00537E78">
        <w:rPr>
          <w:sz w:val="28"/>
          <w:szCs w:val="28"/>
          <w:lang w:val="en-US"/>
        </w:rPr>
        <w:t xml:space="preserve"> 19(3):589-594. </w:t>
      </w:r>
      <w:hyperlink r:id="rId279" w:tgtFrame="_blank" w:history="1">
        <w:r w:rsidRPr="00537E78">
          <w:rPr>
            <w:rStyle w:val="a7"/>
            <w:color w:val="auto"/>
            <w:sz w:val="28"/>
            <w:szCs w:val="28"/>
            <w:u w:val="none"/>
            <w:lang w:val="en-US"/>
          </w:rPr>
          <w:t>http://dx.doi.org/10.1111/j.1523-1739.2005.00s01.x</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32. </w:t>
      </w:r>
      <w:r w:rsidRPr="00537E78">
        <w:rPr>
          <w:sz w:val="28"/>
          <w:szCs w:val="28"/>
          <w:lang w:val="en-US"/>
        </w:rPr>
        <w:t xml:space="preserve">Evans, S. M., A. C. Birchenough, and H. Fletcher. 2000. The value and validity of community-based research: TBT contamination of the North Sea. </w:t>
      </w:r>
      <w:r w:rsidRPr="00537E78">
        <w:rPr>
          <w:rStyle w:val="ad"/>
          <w:rFonts w:eastAsiaTheme="majorEastAsia"/>
          <w:i w:val="0"/>
          <w:sz w:val="28"/>
          <w:szCs w:val="28"/>
          <w:lang w:val="en-US"/>
        </w:rPr>
        <w:t>Marine Pollution Bulletin</w:t>
      </w:r>
      <w:r w:rsidRPr="00537E78">
        <w:rPr>
          <w:sz w:val="28"/>
          <w:szCs w:val="28"/>
          <w:lang w:val="en-US"/>
        </w:rPr>
        <w:t xml:space="preserve"> 40(3):220-225. </w:t>
      </w:r>
      <w:hyperlink r:id="rId280" w:tgtFrame="_blank" w:history="1">
        <w:r w:rsidRPr="00537E78">
          <w:rPr>
            <w:rStyle w:val="a7"/>
            <w:color w:val="auto"/>
            <w:sz w:val="28"/>
            <w:szCs w:val="28"/>
            <w:u w:val="none"/>
            <w:lang w:val="en-US"/>
          </w:rPr>
          <w:t>http://dx.doi.org/10.1016/s0025-326x(99)00228-3</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33. </w:t>
      </w:r>
      <w:r w:rsidRPr="00537E78">
        <w:rPr>
          <w:sz w:val="28"/>
          <w:szCs w:val="28"/>
          <w:lang w:val="en-US"/>
        </w:rPr>
        <w:t xml:space="preserve">Fernandez-Gimenez, M. E., H. L. Ballard, and V. E. Sturtevant. 2008. Adaptive management and social learning in collaborative and community-based monitoring: a study of five community-based forestry organizations in the western USA. </w:t>
      </w:r>
      <w:r w:rsidRPr="00537E78">
        <w:rPr>
          <w:rStyle w:val="ad"/>
          <w:rFonts w:eastAsiaTheme="majorEastAsia"/>
          <w:i w:val="0"/>
          <w:sz w:val="28"/>
          <w:szCs w:val="28"/>
          <w:lang w:val="en-US"/>
        </w:rPr>
        <w:t>Ecology and Society</w:t>
      </w:r>
      <w:r w:rsidRPr="00537E78">
        <w:rPr>
          <w:sz w:val="28"/>
          <w:szCs w:val="28"/>
          <w:lang w:val="en-US"/>
        </w:rPr>
        <w:t xml:space="preserve"> 13(2): 4. [online] URL: </w:t>
      </w:r>
      <w:hyperlink r:id="rId281" w:tgtFrame="_blank" w:history="1">
        <w:r w:rsidRPr="00537E78">
          <w:rPr>
            <w:rStyle w:val="a7"/>
            <w:color w:val="auto"/>
            <w:sz w:val="28"/>
            <w:szCs w:val="28"/>
            <w:u w:val="none"/>
            <w:lang w:val="en-US"/>
          </w:rPr>
          <w:t>http://www.ecologyandsociety.org/vol13/iss2/art4/</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34. </w:t>
      </w:r>
      <w:r w:rsidRPr="00537E78">
        <w:rPr>
          <w:sz w:val="28"/>
          <w:szCs w:val="28"/>
          <w:lang w:val="en-US"/>
        </w:rPr>
        <w:t xml:space="preserve">Fischer, C. 1996. Monitoring the monitors: bird banders track data quality. </w:t>
      </w:r>
      <w:r w:rsidRPr="00537E78">
        <w:rPr>
          <w:rStyle w:val="ad"/>
          <w:rFonts w:eastAsiaTheme="majorEastAsia"/>
          <w:i w:val="0"/>
          <w:sz w:val="28"/>
          <w:szCs w:val="28"/>
          <w:lang w:val="en-US"/>
        </w:rPr>
        <w:t>Volunteer Monitor</w:t>
      </w:r>
      <w:r w:rsidRPr="00537E78">
        <w:rPr>
          <w:sz w:val="28"/>
          <w:szCs w:val="28"/>
          <w:lang w:val="en-US"/>
        </w:rPr>
        <w:t xml:space="preserve"> 8(2):9-11.</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35. </w:t>
      </w:r>
      <w:r w:rsidRPr="00537E78">
        <w:rPr>
          <w:sz w:val="28"/>
          <w:szCs w:val="28"/>
          <w:lang w:val="en-US"/>
        </w:rPr>
        <w:t xml:space="preserve">Franco, A., N. Malhotra, and G. Simonovits. 2014. Publication bias in the social sciences: unlocking the file drawer. </w:t>
      </w:r>
      <w:r w:rsidRPr="00537E78">
        <w:rPr>
          <w:rStyle w:val="ad"/>
          <w:rFonts w:eastAsiaTheme="majorEastAsia"/>
          <w:i w:val="0"/>
          <w:sz w:val="28"/>
          <w:szCs w:val="28"/>
          <w:lang w:val="en-US"/>
        </w:rPr>
        <w:t>Science</w:t>
      </w:r>
      <w:r w:rsidRPr="00537E78">
        <w:rPr>
          <w:sz w:val="28"/>
          <w:szCs w:val="28"/>
          <w:lang w:val="en-US"/>
        </w:rPr>
        <w:t xml:space="preserve"> 345(6203):1502-1505. </w:t>
      </w:r>
      <w:hyperlink r:id="rId282" w:tgtFrame="_blank" w:history="1">
        <w:r w:rsidRPr="00537E78">
          <w:rPr>
            <w:rStyle w:val="a7"/>
            <w:color w:val="auto"/>
            <w:sz w:val="28"/>
            <w:szCs w:val="28"/>
            <w:u w:val="none"/>
            <w:lang w:val="en-US"/>
          </w:rPr>
          <w:t>http://dx.doi.org/10.1126/science.1255484</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36. </w:t>
      </w:r>
      <w:r w:rsidRPr="00537E78">
        <w:rPr>
          <w:sz w:val="28"/>
          <w:szCs w:val="28"/>
          <w:lang w:val="en-US"/>
        </w:rPr>
        <w:t xml:space="preserve">Gallo, T., and D. Waitt. 2011. Creating a successful citizen science model to detect and report invasive species. </w:t>
      </w:r>
      <w:r w:rsidRPr="00537E78">
        <w:rPr>
          <w:rStyle w:val="ad"/>
          <w:rFonts w:eastAsiaTheme="majorEastAsia"/>
          <w:i w:val="0"/>
          <w:sz w:val="28"/>
          <w:szCs w:val="28"/>
          <w:lang w:val="en-US"/>
        </w:rPr>
        <w:t>BioScience</w:t>
      </w:r>
      <w:r w:rsidRPr="00537E78">
        <w:rPr>
          <w:sz w:val="28"/>
          <w:szCs w:val="28"/>
          <w:lang w:val="en-US"/>
        </w:rPr>
        <w:t xml:space="preserve"> 61(6):459-465. </w:t>
      </w:r>
      <w:hyperlink r:id="rId283" w:tgtFrame="_blank" w:history="1">
        <w:r w:rsidRPr="00537E78">
          <w:rPr>
            <w:rStyle w:val="a7"/>
            <w:color w:val="auto"/>
            <w:sz w:val="28"/>
            <w:szCs w:val="28"/>
            <w:u w:val="none"/>
            <w:lang w:val="en-US"/>
          </w:rPr>
          <w:t>http://dx.doi.org/10.1525/bio.2011.61.6.8</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37. </w:t>
      </w:r>
      <w:r w:rsidRPr="00537E78">
        <w:rPr>
          <w:sz w:val="28"/>
          <w:szCs w:val="28"/>
          <w:lang w:val="en-US"/>
        </w:rPr>
        <w:t xml:space="preserve">García, C. E. R., and S. Brown. 2009. Assessing water use and quality through youth participatory research in a rural Andean watershed. </w:t>
      </w:r>
      <w:r w:rsidRPr="00537E78">
        <w:rPr>
          <w:rStyle w:val="ad"/>
          <w:rFonts w:eastAsiaTheme="majorEastAsia"/>
          <w:i w:val="0"/>
          <w:sz w:val="28"/>
          <w:szCs w:val="28"/>
          <w:lang w:val="en-US"/>
        </w:rPr>
        <w:t xml:space="preserve">Journal of </w:t>
      </w:r>
      <w:r w:rsidRPr="00537E78">
        <w:rPr>
          <w:rStyle w:val="ad"/>
          <w:rFonts w:eastAsiaTheme="majorEastAsia"/>
          <w:i w:val="0"/>
          <w:sz w:val="28"/>
          <w:szCs w:val="28"/>
          <w:lang w:val="en-US"/>
        </w:rPr>
        <w:lastRenderedPageBreak/>
        <w:t>Environmental Management</w:t>
      </w:r>
      <w:r w:rsidRPr="00537E78">
        <w:rPr>
          <w:sz w:val="28"/>
          <w:szCs w:val="28"/>
          <w:lang w:val="en-US"/>
        </w:rPr>
        <w:t xml:space="preserve"> 90(10):3040-3047. </w:t>
      </w:r>
      <w:hyperlink r:id="rId284" w:tgtFrame="_blank" w:history="1">
        <w:r w:rsidRPr="00537E78">
          <w:rPr>
            <w:rStyle w:val="a7"/>
            <w:color w:val="auto"/>
            <w:sz w:val="28"/>
            <w:szCs w:val="28"/>
            <w:u w:val="none"/>
            <w:lang w:val="en-US"/>
          </w:rPr>
          <w:t>http://dx.doi.org/10.1016/j.jenvman.2009.04.014</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38. </w:t>
      </w:r>
      <w:r w:rsidRPr="00537E78">
        <w:rPr>
          <w:sz w:val="28"/>
          <w:szCs w:val="28"/>
          <w:lang w:val="en-US"/>
        </w:rPr>
        <w:t xml:space="preserve">Gooch, M. 2004. Volunteering in catchment management groups: empowering the volunteer. </w:t>
      </w:r>
      <w:r w:rsidRPr="00537E78">
        <w:rPr>
          <w:rStyle w:val="ad"/>
          <w:rFonts w:eastAsiaTheme="majorEastAsia"/>
          <w:i w:val="0"/>
          <w:sz w:val="28"/>
          <w:szCs w:val="28"/>
          <w:lang w:val="en-US"/>
        </w:rPr>
        <w:t>Australian Geographer</w:t>
      </w:r>
      <w:r w:rsidRPr="00537E78">
        <w:rPr>
          <w:sz w:val="28"/>
          <w:szCs w:val="28"/>
          <w:lang w:val="en-US"/>
        </w:rPr>
        <w:t xml:space="preserve"> 35(2):193-208. </w:t>
      </w:r>
      <w:hyperlink r:id="rId285" w:tgtFrame="_blank" w:history="1">
        <w:r w:rsidRPr="00537E78">
          <w:rPr>
            <w:rStyle w:val="a7"/>
            <w:color w:val="auto"/>
            <w:sz w:val="28"/>
            <w:szCs w:val="28"/>
            <w:u w:val="none"/>
            <w:lang w:val="en-US"/>
          </w:rPr>
          <w:t>http://dx.doi.org/10.1080/0004918042000249502</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39. </w:t>
      </w:r>
      <w:r w:rsidRPr="00537E78">
        <w:rPr>
          <w:sz w:val="28"/>
          <w:szCs w:val="28"/>
          <w:lang w:val="en-US"/>
        </w:rPr>
        <w:t xml:space="preserve">Gooch, M. 2005. Voices of the volunteers: an exploration of the experiences of catchment volunteers in coastal Queensland, Australia. </w:t>
      </w:r>
      <w:r w:rsidRPr="00537E78">
        <w:rPr>
          <w:rStyle w:val="ad"/>
          <w:rFonts w:eastAsiaTheme="majorEastAsia"/>
          <w:i w:val="0"/>
          <w:sz w:val="28"/>
          <w:szCs w:val="28"/>
          <w:lang w:val="en-US"/>
        </w:rPr>
        <w:t>Local Environment</w:t>
      </w:r>
      <w:r w:rsidRPr="00537E78">
        <w:rPr>
          <w:sz w:val="28"/>
          <w:szCs w:val="28"/>
          <w:lang w:val="en-US"/>
        </w:rPr>
        <w:t xml:space="preserve"> 10(1):5-19. </w:t>
      </w:r>
      <w:hyperlink r:id="rId286" w:tgtFrame="_blank" w:history="1">
        <w:r w:rsidRPr="00537E78">
          <w:rPr>
            <w:rStyle w:val="a7"/>
            <w:color w:val="auto"/>
            <w:sz w:val="28"/>
            <w:szCs w:val="28"/>
            <w:u w:val="none"/>
            <w:lang w:val="en-US"/>
          </w:rPr>
          <w:t>http://dx.doi.org/10.1080/1354983042000309289</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40. </w:t>
      </w:r>
      <w:r w:rsidRPr="00537E78">
        <w:rPr>
          <w:sz w:val="28"/>
          <w:szCs w:val="28"/>
          <w:lang w:val="en-US"/>
        </w:rPr>
        <w:t xml:space="preserve">Greenwood, J. J. D. 2003. The monitoring of British breeding birds: a success story for conservation science? </w:t>
      </w:r>
      <w:r w:rsidRPr="00537E78">
        <w:rPr>
          <w:rStyle w:val="ad"/>
          <w:rFonts w:eastAsiaTheme="majorEastAsia"/>
          <w:i w:val="0"/>
          <w:sz w:val="28"/>
          <w:szCs w:val="28"/>
          <w:lang w:val="en-US"/>
        </w:rPr>
        <w:t>Science of the Total Environment</w:t>
      </w:r>
      <w:r w:rsidRPr="00537E78">
        <w:rPr>
          <w:sz w:val="28"/>
          <w:szCs w:val="28"/>
          <w:lang w:val="en-US"/>
        </w:rPr>
        <w:t xml:space="preserve"> 310(1-3):221-230. </w:t>
      </w:r>
      <w:hyperlink r:id="rId287" w:tgtFrame="_blank" w:history="1">
        <w:r w:rsidRPr="00537E78">
          <w:rPr>
            <w:rStyle w:val="a7"/>
            <w:color w:val="auto"/>
            <w:sz w:val="28"/>
            <w:szCs w:val="28"/>
            <w:u w:val="none"/>
            <w:lang w:val="en-US"/>
          </w:rPr>
          <w:t>http://dx.doi.org/10.1016/S0048-9697(02)00642-3</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41. </w:t>
      </w:r>
      <w:r w:rsidRPr="00537E78">
        <w:rPr>
          <w:sz w:val="28"/>
          <w:szCs w:val="28"/>
          <w:lang w:val="en-US"/>
        </w:rPr>
        <w:t xml:space="preserve">Greenwood, J. J. D. 2007. Citizens, science and bird conservation. </w:t>
      </w:r>
      <w:r w:rsidRPr="00537E78">
        <w:rPr>
          <w:rStyle w:val="ad"/>
          <w:rFonts w:eastAsiaTheme="majorEastAsia"/>
          <w:i w:val="0"/>
          <w:sz w:val="28"/>
          <w:szCs w:val="28"/>
          <w:lang w:val="en-US"/>
        </w:rPr>
        <w:t>Journal of Ornithology</w:t>
      </w:r>
      <w:r w:rsidRPr="00537E78">
        <w:rPr>
          <w:sz w:val="28"/>
          <w:szCs w:val="28"/>
          <w:lang w:val="en-US"/>
        </w:rPr>
        <w:t xml:space="preserve"> 148(1, supplement):77-124. </w:t>
      </w:r>
      <w:hyperlink r:id="rId288" w:tgtFrame="_blank" w:history="1">
        <w:r w:rsidRPr="00537E78">
          <w:rPr>
            <w:rStyle w:val="a7"/>
            <w:color w:val="auto"/>
            <w:sz w:val="28"/>
            <w:szCs w:val="28"/>
            <w:u w:val="none"/>
            <w:lang w:val="en-US"/>
          </w:rPr>
          <w:t>http://dx.doi.org/10.1007/s10336-007-0239-9</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42. </w:t>
      </w:r>
      <w:r w:rsidRPr="00537E78">
        <w:rPr>
          <w:sz w:val="28"/>
          <w:szCs w:val="28"/>
          <w:lang w:val="en-US"/>
        </w:rPr>
        <w:t xml:space="preserve">Heller, N. E., and E. S. Zavaleta. 2009. Biodiversity management in the face of climate change: a review of 22 years of recommendations. </w:t>
      </w:r>
      <w:r w:rsidRPr="00537E78">
        <w:rPr>
          <w:rStyle w:val="ad"/>
          <w:rFonts w:eastAsiaTheme="majorEastAsia"/>
          <w:i w:val="0"/>
          <w:sz w:val="28"/>
          <w:szCs w:val="28"/>
          <w:lang w:val="en-US"/>
        </w:rPr>
        <w:t>Biological Conservation</w:t>
      </w:r>
      <w:r w:rsidRPr="00537E78">
        <w:rPr>
          <w:sz w:val="28"/>
          <w:szCs w:val="28"/>
          <w:lang w:val="en-US"/>
        </w:rPr>
        <w:t xml:space="preserve"> 142(1):14-32. </w:t>
      </w:r>
      <w:hyperlink r:id="rId289" w:tgtFrame="_blank" w:history="1">
        <w:r w:rsidRPr="00537E78">
          <w:rPr>
            <w:rStyle w:val="a7"/>
            <w:color w:val="auto"/>
            <w:sz w:val="28"/>
            <w:szCs w:val="28"/>
            <w:u w:val="none"/>
            <w:lang w:val="en-US"/>
          </w:rPr>
          <w:t>http://dx.doi.org/10.1016/j.biocon.2008.10.006</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43. </w:t>
      </w:r>
      <w:r w:rsidRPr="00537E78">
        <w:rPr>
          <w:sz w:val="28"/>
          <w:szCs w:val="28"/>
          <w:lang w:val="en-US"/>
        </w:rPr>
        <w:t xml:space="preserve">Jones, F. C., D. Baird, M. Bowman, G. Cameron, B. Craig, B. Cutler, J. Diamond, N. Dmytrow, M. Nocil, J. Parker, T. Pascoe, H. Vaughan, and G. Whitelaw. 2006. Performance of Ontario’s Benthos Biomonitoring Network: impacts on participants’ social capital, environmental action, and problem-solving ability. </w:t>
      </w:r>
      <w:r w:rsidRPr="00537E78">
        <w:rPr>
          <w:rStyle w:val="ad"/>
          <w:rFonts w:eastAsiaTheme="majorEastAsia"/>
          <w:i w:val="0"/>
          <w:sz w:val="28"/>
          <w:szCs w:val="28"/>
          <w:lang w:val="en-US"/>
        </w:rPr>
        <w:t>Environments</w:t>
      </w:r>
      <w:r w:rsidRPr="00537E78">
        <w:rPr>
          <w:sz w:val="28"/>
          <w:szCs w:val="28"/>
          <w:lang w:val="en-US"/>
        </w:rPr>
        <w:t xml:space="preserve"> 34(1):37-53.</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44. </w:t>
      </w:r>
      <w:r w:rsidRPr="00537E78">
        <w:rPr>
          <w:sz w:val="28"/>
          <w:szCs w:val="28"/>
          <w:lang w:val="en-US"/>
        </w:rPr>
        <w:t xml:space="preserve">Jordan, R. C., H. L. Ballard, and T. B. Phillips. 2012. Key issues and new approaches for evaluating citizen-science learning outcomes. </w:t>
      </w:r>
      <w:r w:rsidRPr="00537E78">
        <w:rPr>
          <w:rStyle w:val="ad"/>
          <w:rFonts w:eastAsiaTheme="majorEastAsia"/>
          <w:i w:val="0"/>
          <w:sz w:val="28"/>
          <w:szCs w:val="28"/>
          <w:lang w:val="en-US"/>
        </w:rPr>
        <w:t>Frontiers in Ecology and the Environment</w:t>
      </w:r>
      <w:r w:rsidRPr="00537E78">
        <w:rPr>
          <w:sz w:val="28"/>
          <w:szCs w:val="28"/>
          <w:lang w:val="en-US"/>
        </w:rPr>
        <w:t xml:space="preserve"> 10(6):307-309. </w:t>
      </w:r>
      <w:hyperlink r:id="rId290" w:tgtFrame="_blank" w:history="1">
        <w:r w:rsidRPr="00537E78">
          <w:rPr>
            <w:rStyle w:val="a7"/>
            <w:color w:val="auto"/>
            <w:sz w:val="28"/>
            <w:szCs w:val="28"/>
            <w:u w:val="none"/>
            <w:lang w:val="en-US"/>
          </w:rPr>
          <w:t>http://dx.doi.org/10.1890/110280</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45. </w:t>
      </w:r>
      <w:r w:rsidRPr="00537E78">
        <w:rPr>
          <w:sz w:val="28"/>
          <w:szCs w:val="28"/>
          <w:lang w:val="en-US"/>
        </w:rPr>
        <w:t xml:space="preserve">Jordan, R. C., S. A. Gray, D. V. Howe, W. R. Brooks, and J. G. Ehrenfeld. 2011. Knowledge gain and behavioral change in citizen-science programs. </w:t>
      </w:r>
      <w:r w:rsidRPr="00537E78">
        <w:rPr>
          <w:rStyle w:val="ad"/>
          <w:rFonts w:eastAsiaTheme="majorEastAsia"/>
          <w:i w:val="0"/>
          <w:sz w:val="28"/>
          <w:szCs w:val="28"/>
          <w:lang w:val="en-US"/>
        </w:rPr>
        <w:t>Conservation Biology</w:t>
      </w:r>
      <w:r w:rsidRPr="00537E78">
        <w:rPr>
          <w:sz w:val="28"/>
          <w:szCs w:val="28"/>
          <w:lang w:val="en-US"/>
        </w:rPr>
        <w:t xml:space="preserve"> 25(6):1148-1154. </w:t>
      </w:r>
      <w:hyperlink r:id="rId291" w:tgtFrame="_blank" w:history="1">
        <w:r w:rsidRPr="00537E78">
          <w:rPr>
            <w:rStyle w:val="a7"/>
            <w:color w:val="auto"/>
            <w:sz w:val="28"/>
            <w:szCs w:val="28"/>
            <w:u w:val="none"/>
            <w:lang w:val="en-US"/>
          </w:rPr>
          <w:t>http://dx.doi.org/10.1111/j.1523-1739.2011.01745.x</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46. </w:t>
      </w:r>
      <w:r w:rsidRPr="00537E78">
        <w:rPr>
          <w:sz w:val="28"/>
          <w:szCs w:val="28"/>
          <w:lang w:val="en-US"/>
        </w:rPr>
        <w:t xml:space="preserve">Karney, R. C. 2000. Poor water quality? Not in my backyard! The effectiveness of neighborhood pond associations in the protection and improvement of shellfish growing water on Martha’s Vineyard. </w:t>
      </w:r>
      <w:r w:rsidRPr="00537E78">
        <w:rPr>
          <w:rStyle w:val="ad"/>
          <w:rFonts w:eastAsiaTheme="majorEastAsia"/>
          <w:i w:val="0"/>
          <w:sz w:val="28"/>
          <w:szCs w:val="28"/>
          <w:lang w:val="en-US"/>
        </w:rPr>
        <w:t>Journal of Shellfish Research</w:t>
      </w:r>
      <w:r w:rsidRPr="00537E78">
        <w:rPr>
          <w:sz w:val="28"/>
          <w:szCs w:val="28"/>
          <w:lang w:val="en-US"/>
        </w:rPr>
        <w:t xml:space="preserve"> 19(1):465-466.</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47. </w:t>
      </w:r>
      <w:r w:rsidRPr="00537E78">
        <w:rPr>
          <w:sz w:val="28"/>
          <w:szCs w:val="28"/>
          <w:lang w:val="en-US"/>
        </w:rPr>
        <w:t xml:space="preserve">Kingdon, J. W. 1993. How do issues get on public policy agendas? Pages 40-50 </w:t>
      </w:r>
      <w:r w:rsidRPr="00537E78">
        <w:rPr>
          <w:rStyle w:val="ad"/>
          <w:rFonts w:eastAsiaTheme="majorEastAsia"/>
          <w:i w:val="0"/>
          <w:sz w:val="28"/>
          <w:szCs w:val="28"/>
          <w:lang w:val="en-US"/>
        </w:rPr>
        <w:t>in</w:t>
      </w:r>
      <w:r w:rsidRPr="00537E78">
        <w:rPr>
          <w:sz w:val="28"/>
          <w:szCs w:val="28"/>
          <w:lang w:val="en-US"/>
        </w:rPr>
        <w:t xml:space="preserve"> W. J. Wilson, editor. </w:t>
      </w:r>
      <w:r w:rsidRPr="00537E78">
        <w:rPr>
          <w:rStyle w:val="ad"/>
          <w:rFonts w:eastAsiaTheme="majorEastAsia"/>
          <w:i w:val="0"/>
          <w:sz w:val="28"/>
          <w:szCs w:val="28"/>
          <w:lang w:val="en-US"/>
        </w:rPr>
        <w:t>Sociology and the Public Agenda</w:t>
      </w:r>
      <w:r w:rsidRPr="00537E78">
        <w:rPr>
          <w:sz w:val="28"/>
          <w:szCs w:val="28"/>
          <w:lang w:val="en-US"/>
        </w:rPr>
        <w:t xml:space="preserve">. Sage, Newbury Park, California, USA. </w:t>
      </w:r>
      <w:hyperlink r:id="rId292" w:tgtFrame="_blank" w:history="1">
        <w:r w:rsidRPr="00537E78">
          <w:rPr>
            <w:rStyle w:val="a7"/>
            <w:color w:val="auto"/>
            <w:sz w:val="28"/>
            <w:szCs w:val="28"/>
            <w:u w:val="none"/>
            <w:lang w:val="en-US"/>
          </w:rPr>
          <w:t>http://dx.doi.org/10.4135/9781483325484.n3</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48. </w:t>
      </w:r>
      <w:r w:rsidRPr="00537E78">
        <w:rPr>
          <w:sz w:val="28"/>
          <w:szCs w:val="28"/>
          <w:lang w:val="en-US"/>
        </w:rPr>
        <w:t xml:space="preserve">Koss, R. S., and J. Y. Kingsley. 2010. Volunteer health and emotional wellbeing in marine protected areas. </w:t>
      </w:r>
      <w:r w:rsidRPr="00537E78">
        <w:rPr>
          <w:rStyle w:val="ad"/>
          <w:rFonts w:eastAsiaTheme="majorEastAsia"/>
          <w:i w:val="0"/>
          <w:sz w:val="28"/>
          <w:szCs w:val="28"/>
          <w:lang w:val="en-US"/>
        </w:rPr>
        <w:t>Ocean &amp; Coastal Management</w:t>
      </w:r>
      <w:r w:rsidRPr="00537E78">
        <w:rPr>
          <w:sz w:val="28"/>
          <w:szCs w:val="28"/>
          <w:lang w:val="en-US"/>
        </w:rPr>
        <w:t xml:space="preserve"> 53:447-453. </w:t>
      </w:r>
      <w:hyperlink r:id="rId293" w:tgtFrame="_blank" w:history="1">
        <w:r w:rsidRPr="00537E78">
          <w:rPr>
            <w:rStyle w:val="a7"/>
            <w:color w:val="auto"/>
            <w:sz w:val="28"/>
            <w:szCs w:val="28"/>
            <w:u w:val="none"/>
            <w:lang w:val="en-US"/>
          </w:rPr>
          <w:t>http://dx.doi.org/10.1016/j.ocecoaman.2010.06.002</w:t>
        </w:r>
      </w:hyperlink>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49. </w:t>
      </w:r>
      <w:r w:rsidRPr="00537E78">
        <w:rPr>
          <w:sz w:val="28"/>
          <w:szCs w:val="28"/>
          <w:lang w:val="en-US"/>
        </w:rPr>
        <w:t xml:space="preserve">Kountoupes, D. L., and K. S. Oberhauser. 2008. Citizen science and youth audiences: educational outcomes of the Monarch Larva Monitoring Project. </w:t>
      </w:r>
      <w:r w:rsidRPr="00537E78">
        <w:rPr>
          <w:rStyle w:val="ad"/>
          <w:rFonts w:eastAsiaTheme="majorEastAsia"/>
          <w:i w:val="0"/>
          <w:sz w:val="28"/>
          <w:szCs w:val="28"/>
          <w:lang w:val="en-US"/>
        </w:rPr>
        <w:t>Journal of Community Engagement and Scholarship</w:t>
      </w:r>
      <w:r w:rsidRPr="00537E78">
        <w:rPr>
          <w:sz w:val="28"/>
          <w:szCs w:val="28"/>
          <w:lang w:val="en-US"/>
        </w:rPr>
        <w:t xml:space="preserve"> 1(1):10-20.</w:t>
      </w:r>
    </w:p>
    <w:p w:rsidR="00537E78" w:rsidRPr="00537E78" w:rsidRDefault="00537E78" w:rsidP="00537E78">
      <w:pPr>
        <w:pStyle w:val="a6"/>
        <w:spacing w:before="0" w:beforeAutospacing="0" w:after="0" w:afterAutospacing="0"/>
        <w:ind w:firstLine="567"/>
        <w:jc w:val="both"/>
        <w:rPr>
          <w:sz w:val="28"/>
          <w:szCs w:val="28"/>
          <w:lang w:val="en-US"/>
        </w:rPr>
      </w:pPr>
      <w:r>
        <w:rPr>
          <w:sz w:val="28"/>
          <w:szCs w:val="28"/>
          <w:lang w:val="en-US"/>
        </w:rPr>
        <w:t xml:space="preserve">50. </w:t>
      </w:r>
      <w:r w:rsidRPr="00537E78">
        <w:rPr>
          <w:sz w:val="28"/>
          <w:szCs w:val="28"/>
          <w:lang w:val="en-US"/>
        </w:rPr>
        <w:t xml:space="preserve">Krishna, A. 2002. </w:t>
      </w:r>
      <w:r w:rsidRPr="00537E78">
        <w:rPr>
          <w:rStyle w:val="ad"/>
          <w:rFonts w:eastAsiaTheme="majorEastAsia"/>
          <w:i w:val="0"/>
          <w:sz w:val="28"/>
          <w:szCs w:val="28"/>
          <w:lang w:val="en-US"/>
        </w:rPr>
        <w:t>Active social capital</w:t>
      </w:r>
      <w:r w:rsidRPr="00537E78">
        <w:rPr>
          <w:sz w:val="28"/>
          <w:szCs w:val="28"/>
          <w:lang w:val="en-US"/>
        </w:rPr>
        <w:t>. Columbia University Press, New York, New York, USA.</w:t>
      </w:r>
    </w:p>
    <w:p w:rsidR="0021504F" w:rsidRPr="00537E78" w:rsidRDefault="0021504F" w:rsidP="00537E78">
      <w:pPr>
        <w:tabs>
          <w:tab w:val="left" w:pos="1311"/>
        </w:tabs>
        <w:spacing w:after="0" w:line="240" w:lineRule="auto"/>
        <w:ind w:firstLine="567"/>
        <w:jc w:val="both"/>
        <w:rPr>
          <w:rFonts w:ascii="Times New Roman" w:hAnsi="Times New Roman" w:cs="Times New Roman"/>
          <w:sz w:val="28"/>
          <w:szCs w:val="28"/>
          <w:lang w:val="en-US"/>
        </w:rPr>
      </w:pPr>
    </w:p>
    <w:p w:rsidR="004C6837" w:rsidRPr="00537E78" w:rsidRDefault="004C6837" w:rsidP="004C6837">
      <w:pPr>
        <w:tabs>
          <w:tab w:val="left" w:pos="1311"/>
        </w:tabs>
        <w:ind w:firstLine="360"/>
        <w:jc w:val="center"/>
        <w:rPr>
          <w:rFonts w:ascii="Times New Roman" w:hAnsi="Times New Roman" w:cs="Times New Roman"/>
          <w:sz w:val="28"/>
          <w:szCs w:val="28"/>
          <w:lang w:val="kk-KZ"/>
        </w:rPr>
      </w:pPr>
      <w:r w:rsidRPr="00537E78">
        <w:rPr>
          <w:rFonts w:ascii="Times New Roman" w:hAnsi="Times New Roman" w:cs="Times New Roman"/>
          <w:sz w:val="28"/>
          <w:szCs w:val="28"/>
          <w:lang w:val="en-US"/>
        </w:rPr>
        <w:lastRenderedPageBreak/>
        <w:t>Kutzhanova A.N.</w:t>
      </w:r>
    </w:p>
    <w:p w:rsidR="004C6837" w:rsidRPr="00537E78" w:rsidRDefault="004C6837" w:rsidP="004C6837">
      <w:pPr>
        <w:tabs>
          <w:tab w:val="left" w:pos="1311"/>
        </w:tabs>
        <w:ind w:firstLine="360"/>
        <w:jc w:val="center"/>
        <w:rPr>
          <w:rFonts w:ascii="Times New Roman" w:hAnsi="Times New Roman" w:cs="Times New Roman"/>
          <w:sz w:val="28"/>
          <w:szCs w:val="28"/>
          <w:lang w:val="en-US"/>
        </w:rPr>
      </w:pPr>
    </w:p>
    <w:p w:rsidR="004C6837" w:rsidRPr="00537E78" w:rsidRDefault="004C6837" w:rsidP="004C6837">
      <w:pPr>
        <w:tabs>
          <w:tab w:val="left" w:pos="1311"/>
        </w:tabs>
        <w:ind w:firstLine="360"/>
        <w:jc w:val="center"/>
        <w:rPr>
          <w:rFonts w:ascii="Times New Roman" w:hAnsi="Times New Roman" w:cs="Times New Roman"/>
          <w:sz w:val="28"/>
          <w:szCs w:val="28"/>
          <w:lang w:val="en-US"/>
        </w:rPr>
      </w:pPr>
    </w:p>
    <w:p w:rsidR="004C6837" w:rsidRPr="00537E78" w:rsidRDefault="004C6837" w:rsidP="004C6837">
      <w:pPr>
        <w:tabs>
          <w:tab w:val="left" w:pos="1311"/>
        </w:tabs>
        <w:ind w:firstLine="360"/>
        <w:jc w:val="center"/>
        <w:rPr>
          <w:rFonts w:ascii="Times New Roman" w:hAnsi="Times New Roman" w:cs="Times New Roman"/>
          <w:sz w:val="28"/>
          <w:szCs w:val="28"/>
          <w:lang w:val="en-US"/>
        </w:rPr>
      </w:pPr>
    </w:p>
    <w:p w:rsidR="004C6837" w:rsidRPr="00537E78" w:rsidRDefault="004C6837" w:rsidP="004C6837">
      <w:pPr>
        <w:tabs>
          <w:tab w:val="left" w:pos="1311"/>
        </w:tabs>
        <w:ind w:firstLine="360"/>
        <w:jc w:val="center"/>
        <w:rPr>
          <w:rFonts w:ascii="Times New Roman" w:hAnsi="Times New Roman" w:cs="Times New Roman"/>
          <w:sz w:val="28"/>
          <w:szCs w:val="28"/>
          <w:lang w:val="en-US"/>
        </w:rPr>
      </w:pPr>
    </w:p>
    <w:p w:rsidR="004C6837" w:rsidRPr="00537E78" w:rsidRDefault="004C6837" w:rsidP="004C6837">
      <w:pPr>
        <w:ind w:firstLine="360"/>
        <w:jc w:val="center"/>
        <w:rPr>
          <w:rFonts w:ascii="Times New Roman" w:hAnsi="Times New Roman" w:cs="Times New Roman"/>
          <w:sz w:val="28"/>
          <w:szCs w:val="28"/>
          <w:lang w:val="kk-KZ" w:eastAsia="ko-KR"/>
        </w:rPr>
      </w:pPr>
    </w:p>
    <w:p w:rsidR="004C6837" w:rsidRPr="00537E78" w:rsidRDefault="004C6837" w:rsidP="004C6837">
      <w:pPr>
        <w:ind w:firstLine="360"/>
        <w:jc w:val="center"/>
        <w:rPr>
          <w:rFonts w:ascii="Times New Roman" w:hAnsi="Times New Roman" w:cs="Times New Roman"/>
          <w:sz w:val="28"/>
          <w:szCs w:val="28"/>
          <w:lang w:val="kk-KZ" w:eastAsia="ko-KR"/>
        </w:rPr>
      </w:pPr>
    </w:p>
    <w:p w:rsidR="004C6837" w:rsidRPr="00537E78" w:rsidRDefault="004C6837" w:rsidP="004C6837">
      <w:pPr>
        <w:ind w:firstLine="360"/>
        <w:jc w:val="center"/>
        <w:rPr>
          <w:rFonts w:ascii="Times New Roman" w:hAnsi="Times New Roman" w:cs="Times New Roman"/>
          <w:sz w:val="28"/>
          <w:szCs w:val="28"/>
          <w:lang w:val="kk-KZ" w:eastAsia="ko-KR"/>
        </w:rPr>
      </w:pPr>
    </w:p>
    <w:p w:rsidR="006C2009" w:rsidRPr="00537E78" w:rsidRDefault="006C2009" w:rsidP="006C2009">
      <w:pPr>
        <w:spacing w:after="0" w:line="240" w:lineRule="auto"/>
        <w:ind w:right="-1118"/>
        <w:jc w:val="center"/>
        <w:rPr>
          <w:rFonts w:ascii="Times New Roman" w:eastAsia="Times New Roman" w:hAnsi="Times New Roman" w:cs="Times New Roman"/>
          <w:sz w:val="28"/>
          <w:szCs w:val="28"/>
          <w:shd w:val="clear" w:color="auto" w:fill="FFFFFF"/>
          <w:lang w:val="en-US" w:eastAsia="ru-RU"/>
        </w:rPr>
      </w:pPr>
      <w:r w:rsidRPr="00537E78">
        <w:rPr>
          <w:rFonts w:ascii="Times New Roman" w:eastAsia="Times New Roman" w:hAnsi="Times New Roman" w:cs="Times New Roman"/>
          <w:color w:val="000000"/>
          <w:sz w:val="28"/>
          <w:szCs w:val="28"/>
          <w:shd w:val="clear" w:color="auto" w:fill="FFFFFF"/>
          <w:lang w:val="en-US" w:eastAsia="ru-RU"/>
        </w:rPr>
        <w:t xml:space="preserve">the </w:t>
      </w:r>
      <w:r w:rsidRPr="00537E78">
        <w:rPr>
          <w:rFonts w:ascii="Times New Roman" w:eastAsia="Times New Roman" w:hAnsi="Times New Roman" w:cs="Times New Roman"/>
          <w:sz w:val="28"/>
          <w:szCs w:val="28"/>
          <w:shd w:val="clear" w:color="auto" w:fill="FFFFFF"/>
          <w:lang w:val="en-US" w:eastAsia="ru-RU"/>
        </w:rPr>
        <w:t>tutorial</w:t>
      </w:r>
      <w:r w:rsidRPr="00537E78">
        <w:rPr>
          <w:rFonts w:ascii="Times New Roman" w:eastAsia="Times New Roman" w:hAnsi="Times New Roman" w:cs="Times New Roman"/>
          <w:color w:val="000000"/>
          <w:sz w:val="28"/>
          <w:szCs w:val="28"/>
          <w:shd w:val="clear" w:color="auto" w:fill="FFFFFF"/>
          <w:lang w:val="en-US" w:eastAsia="ru-RU"/>
        </w:rPr>
        <w:t xml:space="preserve"> on the discipline </w:t>
      </w:r>
      <w:r w:rsidRPr="00537E78">
        <w:rPr>
          <w:rFonts w:ascii="Times New Roman" w:eastAsia="Times New Roman" w:hAnsi="Times New Roman" w:cs="Times New Roman"/>
          <w:sz w:val="28"/>
          <w:szCs w:val="28"/>
          <w:shd w:val="clear" w:color="auto" w:fill="FFFFFF"/>
          <w:lang w:val="en-US" w:eastAsia="ru-RU"/>
        </w:rPr>
        <w:t>"</w:t>
      </w:r>
      <w:r w:rsidRPr="00537E78">
        <w:rPr>
          <w:rFonts w:ascii="Times New Roman" w:hAnsi="Times New Roman" w:cs="Times New Roman"/>
          <w:sz w:val="28"/>
          <w:szCs w:val="28"/>
          <w:lang w:val="kk-KZ"/>
        </w:rPr>
        <w:t>Environmental monitoring in oil and gas industry</w:t>
      </w:r>
      <w:r w:rsidRPr="00537E78">
        <w:rPr>
          <w:rFonts w:ascii="Times New Roman" w:eastAsia="Times New Roman" w:hAnsi="Times New Roman" w:cs="Times New Roman"/>
          <w:sz w:val="28"/>
          <w:szCs w:val="28"/>
          <w:shd w:val="clear" w:color="auto" w:fill="FFFFFF"/>
          <w:lang w:val="en-US" w:eastAsia="ru-RU"/>
        </w:rPr>
        <w:t>"</w:t>
      </w:r>
    </w:p>
    <w:p w:rsidR="006C2009" w:rsidRPr="00537E78" w:rsidRDefault="006C2009" w:rsidP="006C2009">
      <w:pPr>
        <w:jc w:val="center"/>
        <w:rPr>
          <w:sz w:val="28"/>
          <w:szCs w:val="28"/>
          <w:lang w:val="kk-KZ"/>
        </w:rPr>
      </w:pPr>
      <w:r w:rsidRPr="00537E78">
        <w:rPr>
          <w:rFonts w:ascii="Times New Roman" w:hAnsi="Times New Roman"/>
          <w:b/>
          <w:color w:val="000000"/>
          <w:sz w:val="24"/>
          <w:szCs w:val="24"/>
          <w:lang w:val="kk-KZ"/>
        </w:rPr>
        <w:t>FOR STUDENT</w:t>
      </w:r>
      <w:r w:rsidRPr="00537E78">
        <w:rPr>
          <w:rFonts w:ascii="Times New Roman" w:hAnsi="Times New Roman"/>
          <w:b/>
          <w:color w:val="000000"/>
          <w:sz w:val="24"/>
          <w:szCs w:val="24"/>
          <w:lang w:val="en-US"/>
        </w:rPr>
        <w:t>S 5B070800 – Oil and gas business</w:t>
      </w:r>
    </w:p>
    <w:p w:rsidR="004C6837" w:rsidRPr="00537E78" w:rsidRDefault="004C6837" w:rsidP="004C6837">
      <w:pPr>
        <w:ind w:firstLine="360"/>
        <w:rPr>
          <w:rFonts w:ascii="Times New Roman" w:hAnsi="Times New Roman" w:cs="Times New Roman"/>
          <w:sz w:val="28"/>
          <w:szCs w:val="28"/>
          <w:lang w:val="kk-KZ"/>
        </w:rPr>
      </w:pPr>
    </w:p>
    <w:p w:rsidR="004C6837" w:rsidRPr="00537E78" w:rsidRDefault="004C6837" w:rsidP="004C6837">
      <w:pPr>
        <w:ind w:firstLine="360"/>
        <w:rPr>
          <w:rFonts w:ascii="Times New Roman" w:hAnsi="Times New Roman" w:cs="Times New Roman"/>
          <w:sz w:val="28"/>
          <w:szCs w:val="28"/>
          <w:lang w:val="en-US"/>
        </w:rPr>
      </w:pPr>
    </w:p>
    <w:p w:rsidR="004C6837" w:rsidRPr="00537E78" w:rsidRDefault="004C6837" w:rsidP="004C6837">
      <w:pPr>
        <w:ind w:firstLine="360"/>
        <w:rPr>
          <w:rFonts w:ascii="Times New Roman" w:hAnsi="Times New Roman" w:cs="Times New Roman"/>
          <w:sz w:val="28"/>
          <w:szCs w:val="28"/>
          <w:lang w:val="en-US"/>
        </w:rPr>
      </w:pPr>
    </w:p>
    <w:p w:rsidR="004C6837" w:rsidRPr="00537E78" w:rsidRDefault="004C6837" w:rsidP="004C6837">
      <w:pPr>
        <w:ind w:firstLine="360"/>
        <w:rPr>
          <w:rFonts w:ascii="Times New Roman" w:hAnsi="Times New Roman" w:cs="Times New Roman"/>
          <w:sz w:val="28"/>
          <w:szCs w:val="28"/>
          <w:lang w:val="kk-KZ"/>
        </w:rPr>
      </w:pPr>
    </w:p>
    <w:p w:rsidR="004C6837" w:rsidRPr="00537E78" w:rsidRDefault="004C6837" w:rsidP="004C6837">
      <w:pPr>
        <w:tabs>
          <w:tab w:val="left" w:pos="4084"/>
        </w:tabs>
        <w:ind w:firstLine="360"/>
        <w:jc w:val="center"/>
        <w:rPr>
          <w:rFonts w:ascii="Times New Roman" w:hAnsi="Times New Roman" w:cs="Times New Roman"/>
          <w:sz w:val="28"/>
          <w:szCs w:val="28"/>
          <w:lang w:val="en-US"/>
        </w:rPr>
      </w:pPr>
      <w:r w:rsidRPr="00537E78">
        <w:rPr>
          <w:rStyle w:val="hps"/>
          <w:rFonts w:ascii="Times New Roman" w:hAnsi="Times New Roman" w:cs="Times New Roman"/>
          <w:sz w:val="28"/>
          <w:szCs w:val="28"/>
          <w:lang w:val="en"/>
        </w:rPr>
        <w:t>Signed in</w:t>
      </w:r>
      <w:r w:rsidRPr="00537E78">
        <w:rPr>
          <w:rStyle w:val="longtext"/>
          <w:rFonts w:ascii="Times New Roman" w:hAnsi="Times New Roman" w:cs="Times New Roman"/>
          <w:sz w:val="28"/>
          <w:szCs w:val="28"/>
          <w:lang w:val="en"/>
        </w:rPr>
        <w:t xml:space="preserve"> </w:t>
      </w:r>
      <w:r w:rsidRPr="00537E78">
        <w:rPr>
          <w:rStyle w:val="hps"/>
          <w:rFonts w:ascii="Times New Roman" w:hAnsi="Times New Roman" w:cs="Times New Roman"/>
          <w:sz w:val="28"/>
          <w:szCs w:val="28"/>
          <w:lang w:val="en"/>
        </w:rPr>
        <w:t>print</w:t>
      </w:r>
      <w:r w:rsidRPr="00537E78">
        <w:rPr>
          <w:rFonts w:ascii="Times New Roman" w:hAnsi="Times New Roman" w:cs="Times New Roman"/>
          <w:sz w:val="28"/>
          <w:szCs w:val="28"/>
          <w:lang w:val="en"/>
        </w:rPr>
        <w:br/>
      </w:r>
      <w:r w:rsidRPr="00537E78">
        <w:rPr>
          <w:rStyle w:val="hps"/>
          <w:rFonts w:ascii="Times New Roman" w:hAnsi="Times New Roman" w:cs="Times New Roman"/>
          <w:sz w:val="28"/>
          <w:szCs w:val="28"/>
          <w:lang w:val="en"/>
        </w:rPr>
        <w:t>Paper Size</w:t>
      </w:r>
      <w:r w:rsidRPr="00537E78">
        <w:rPr>
          <w:rStyle w:val="longtext"/>
          <w:rFonts w:ascii="Times New Roman" w:hAnsi="Times New Roman" w:cs="Times New Roman"/>
          <w:sz w:val="28"/>
          <w:szCs w:val="28"/>
          <w:lang w:val="en"/>
        </w:rPr>
        <w:t xml:space="preserve"> </w:t>
      </w:r>
      <w:r w:rsidRPr="00537E78">
        <w:rPr>
          <w:rStyle w:val="hps"/>
          <w:rFonts w:ascii="Times New Roman" w:hAnsi="Times New Roman" w:cs="Times New Roman"/>
          <w:sz w:val="28"/>
          <w:szCs w:val="28"/>
          <w:lang w:val="en"/>
        </w:rPr>
        <w:t>XX</w:t>
      </w:r>
      <w:r w:rsidRPr="00537E78">
        <w:rPr>
          <w:rStyle w:val="longtext"/>
          <w:rFonts w:ascii="Times New Roman" w:hAnsi="Times New Roman" w:cs="Times New Roman"/>
          <w:sz w:val="28"/>
          <w:szCs w:val="28"/>
          <w:lang w:val="en"/>
        </w:rPr>
        <w:t xml:space="preserve"> </w:t>
      </w:r>
      <w:r w:rsidRPr="00537E78">
        <w:rPr>
          <w:rStyle w:val="hps"/>
          <w:rFonts w:ascii="Times New Roman" w:hAnsi="Times New Roman" w:cs="Times New Roman"/>
          <w:sz w:val="28"/>
          <w:szCs w:val="28"/>
          <w:lang w:val="en"/>
        </w:rPr>
        <w:t>Y</w:t>
      </w:r>
      <w:r w:rsidRPr="00537E78">
        <w:rPr>
          <w:rStyle w:val="longtext"/>
          <w:rFonts w:ascii="Times New Roman" w:hAnsi="Times New Roman" w:cs="Times New Roman"/>
          <w:sz w:val="28"/>
          <w:szCs w:val="28"/>
          <w:lang w:val="en"/>
        </w:rPr>
        <w:t xml:space="preserve"> </w:t>
      </w:r>
      <w:r w:rsidRPr="00537E78">
        <w:rPr>
          <w:rStyle w:val="hps"/>
          <w:rFonts w:ascii="Times New Roman" w:hAnsi="Times New Roman" w:cs="Times New Roman"/>
          <w:sz w:val="28"/>
          <w:szCs w:val="28"/>
          <w:lang w:val="en"/>
        </w:rPr>
        <w:t>1/16</w:t>
      </w:r>
      <w:r w:rsidRPr="00537E78">
        <w:rPr>
          <w:rFonts w:ascii="Times New Roman" w:hAnsi="Times New Roman" w:cs="Times New Roman"/>
          <w:sz w:val="28"/>
          <w:szCs w:val="28"/>
          <w:lang w:val="en"/>
        </w:rPr>
        <w:br/>
      </w:r>
      <w:r w:rsidRPr="00537E78">
        <w:rPr>
          <w:rStyle w:val="hps"/>
          <w:rFonts w:ascii="Times New Roman" w:hAnsi="Times New Roman" w:cs="Times New Roman"/>
          <w:sz w:val="28"/>
          <w:szCs w:val="28"/>
          <w:lang w:val="en"/>
        </w:rPr>
        <w:t>Paper</w:t>
      </w:r>
      <w:r w:rsidRPr="00537E78">
        <w:rPr>
          <w:rStyle w:val="longtext"/>
          <w:rFonts w:ascii="Times New Roman" w:hAnsi="Times New Roman" w:cs="Times New Roman"/>
          <w:sz w:val="28"/>
          <w:szCs w:val="28"/>
          <w:lang w:val="en"/>
        </w:rPr>
        <w:t xml:space="preserve"> </w:t>
      </w:r>
      <w:r w:rsidRPr="00537E78">
        <w:rPr>
          <w:rStyle w:val="hps"/>
          <w:rFonts w:ascii="Times New Roman" w:hAnsi="Times New Roman" w:cs="Times New Roman"/>
          <w:sz w:val="28"/>
          <w:szCs w:val="28"/>
          <w:lang w:val="en"/>
        </w:rPr>
        <w:t>printing</w:t>
      </w:r>
      <w:r w:rsidRPr="00537E78">
        <w:rPr>
          <w:rStyle w:val="longtext"/>
          <w:rFonts w:ascii="Times New Roman" w:hAnsi="Times New Roman" w:cs="Times New Roman"/>
          <w:sz w:val="28"/>
          <w:szCs w:val="28"/>
          <w:lang w:val="en"/>
        </w:rPr>
        <w:t xml:space="preserve">. </w:t>
      </w:r>
      <w:r w:rsidRPr="00537E78">
        <w:rPr>
          <w:rStyle w:val="hps"/>
          <w:rFonts w:ascii="Times New Roman" w:hAnsi="Times New Roman" w:cs="Times New Roman"/>
          <w:sz w:val="28"/>
          <w:szCs w:val="28"/>
          <w:lang w:val="en"/>
        </w:rPr>
        <w:t>offset printing</w:t>
      </w:r>
      <w:r w:rsidRPr="00537E78">
        <w:rPr>
          <w:rFonts w:ascii="Times New Roman" w:hAnsi="Times New Roman" w:cs="Times New Roman"/>
          <w:sz w:val="28"/>
          <w:szCs w:val="28"/>
          <w:lang w:val="en"/>
        </w:rPr>
        <w:br/>
      </w:r>
      <w:r w:rsidRPr="00537E78">
        <w:rPr>
          <w:rStyle w:val="hps"/>
          <w:rFonts w:ascii="Times New Roman" w:hAnsi="Times New Roman" w:cs="Times New Roman"/>
          <w:sz w:val="28"/>
          <w:szCs w:val="28"/>
          <w:lang w:val="en"/>
        </w:rPr>
        <w:t>Circulation</w:t>
      </w:r>
    </w:p>
    <w:p w:rsidR="004C6837" w:rsidRPr="00537E78" w:rsidRDefault="004C6837" w:rsidP="004C6837">
      <w:pPr>
        <w:tabs>
          <w:tab w:val="left" w:pos="4084"/>
        </w:tabs>
        <w:ind w:firstLine="360"/>
        <w:rPr>
          <w:rFonts w:ascii="Times New Roman" w:hAnsi="Times New Roman" w:cs="Times New Roman"/>
          <w:sz w:val="28"/>
          <w:szCs w:val="28"/>
          <w:lang w:val="en-US"/>
        </w:rPr>
      </w:pPr>
    </w:p>
    <w:p w:rsidR="004C6837" w:rsidRPr="00537E78" w:rsidRDefault="004C6837" w:rsidP="004C6837">
      <w:pPr>
        <w:tabs>
          <w:tab w:val="left" w:pos="4084"/>
        </w:tabs>
        <w:ind w:firstLine="360"/>
        <w:rPr>
          <w:rFonts w:ascii="Times New Roman" w:hAnsi="Times New Roman" w:cs="Times New Roman"/>
          <w:sz w:val="28"/>
          <w:szCs w:val="28"/>
          <w:lang w:val="en-US"/>
        </w:rPr>
      </w:pPr>
    </w:p>
    <w:p w:rsidR="004C6837" w:rsidRDefault="004C6837" w:rsidP="004C6837">
      <w:pPr>
        <w:ind w:firstLine="360"/>
        <w:jc w:val="both"/>
        <w:rPr>
          <w:rFonts w:ascii="Times New Roman" w:hAnsi="Times New Roman" w:cs="Times New Roman"/>
          <w:sz w:val="28"/>
          <w:szCs w:val="28"/>
          <w:lang w:val="kk-KZ" w:eastAsia="ko-KR"/>
        </w:rPr>
      </w:pPr>
    </w:p>
    <w:p w:rsidR="004C6837" w:rsidRDefault="004C6837" w:rsidP="004C6837">
      <w:pPr>
        <w:ind w:firstLine="360"/>
        <w:jc w:val="both"/>
        <w:rPr>
          <w:rFonts w:ascii="Times New Roman" w:hAnsi="Times New Roman" w:cs="Times New Roman"/>
          <w:sz w:val="28"/>
          <w:szCs w:val="28"/>
          <w:lang w:val="kk-KZ" w:eastAsia="ko-KR"/>
        </w:rPr>
      </w:pPr>
    </w:p>
    <w:p w:rsidR="004C6837" w:rsidRDefault="004C6837" w:rsidP="004C6837">
      <w:pPr>
        <w:ind w:firstLine="360"/>
        <w:jc w:val="both"/>
        <w:rPr>
          <w:rFonts w:ascii="Times New Roman" w:hAnsi="Times New Roman" w:cs="Times New Roman"/>
          <w:sz w:val="28"/>
          <w:szCs w:val="28"/>
          <w:lang w:val="kk-KZ" w:eastAsia="ko-KR"/>
        </w:rPr>
      </w:pPr>
    </w:p>
    <w:p w:rsidR="004C6837" w:rsidRPr="004C6837" w:rsidRDefault="004C6837" w:rsidP="004C6837">
      <w:pPr>
        <w:ind w:firstLine="360"/>
        <w:jc w:val="both"/>
        <w:rPr>
          <w:rFonts w:ascii="Times New Roman" w:hAnsi="Times New Roman" w:cs="Times New Roman"/>
          <w:sz w:val="28"/>
          <w:szCs w:val="28"/>
          <w:lang w:val="kk-KZ" w:eastAsia="ko-KR"/>
        </w:rPr>
      </w:pPr>
    </w:p>
    <w:p w:rsidR="004C6837" w:rsidRPr="004C6837" w:rsidRDefault="004C6837" w:rsidP="004C6837">
      <w:pPr>
        <w:ind w:firstLine="360"/>
        <w:rPr>
          <w:rFonts w:ascii="Times New Roman" w:hAnsi="Times New Roman" w:cs="Times New Roman"/>
          <w:sz w:val="28"/>
          <w:szCs w:val="28"/>
          <w:lang w:val="en-US" w:eastAsia="ko-KR"/>
        </w:rPr>
      </w:pPr>
      <w:r w:rsidRPr="004C6837">
        <w:rPr>
          <w:rFonts w:ascii="Times New Roman" w:hAnsi="Times New Roman" w:cs="Times New Roman"/>
          <w:sz w:val="28"/>
          <w:szCs w:val="28"/>
          <w:lang w:val="en-US" w:eastAsia="ko-KR"/>
        </w:rPr>
        <w:t xml:space="preserve">© </w:t>
      </w:r>
      <w:r w:rsidRPr="004C6837">
        <w:rPr>
          <w:rStyle w:val="hps"/>
          <w:rFonts w:ascii="Times New Roman" w:hAnsi="Times New Roman" w:cs="Times New Roman"/>
          <w:sz w:val="28"/>
          <w:szCs w:val="28"/>
          <w:lang w:val="en"/>
        </w:rPr>
        <w:t>Publication of</w:t>
      </w:r>
      <w:r w:rsidRPr="004C6837">
        <w:rPr>
          <w:rStyle w:val="longtext"/>
          <w:rFonts w:ascii="Times New Roman" w:hAnsi="Times New Roman" w:cs="Times New Roman"/>
          <w:sz w:val="28"/>
          <w:szCs w:val="28"/>
          <w:lang w:val="en"/>
        </w:rPr>
        <w:t xml:space="preserve"> </w:t>
      </w:r>
      <w:r w:rsidRPr="004C6837">
        <w:rPr>
          <w:rFonts w:ascii="Times New Roman" w:hAnsi="Times New Roman" w:cs="Times New Roman"/>
          <w:sz w:val="28"/>
          <w:szCs w:val="28"/>
          <w:lang w:val="en-US"/>
        </w:rPr>
        <w:t>M.Auezov South Kazakhstan State University</w:t>
      </w:r>
    </w:p>
    <w:p w:rsidR="009E06AD" w:rsidRDefault="004C6837" w:rsidP="00B37BDC">
      <w:pPr>
        <w:jc w:val="both"/>
        <w:rPr>
          <w:rStyle w:val="longtext"/>
          <w:rFonts w:ascii="Times New Roman" w:hAnsi="Times New Roman" w:cs="Times New Roman"/>
          <w:sz w:val="28"/>
          <w:szCs w:val="28"/>
          <w:lang w:val="en"/>
        </w:rPr>
      </w:pPr>
      <w:r w:rsidRPr="004C6837">
        <w:rPr>
          <w:rFonts w:ascii="Times New Roman" w:hAnsi="Times New Roman" w:cs="Times New Roman"/>
          <w:sz w:val="28"/>
          <w:szCs w:val="28"/>
          <w:lang w:val="en-US"/>
        </w:rPr>
        <w:t xml:space="preserve">Publishing centre of M.Auezov </w:t>
      </w:r>
      <w:r w:rsidRPr="004C6837">
        <w:rPr>
          <w:rStyle w:val="hps"/>
          <w:rFonts w:ascii="Times New Roman" w:hAnsi="Times New Roman" w:cs="Times New Roman"/>
          <w:sz w:val="28"/>
          <w:szCs w:val="28"/>
          <w:lang w:val="en"/>
        </w:rPr>
        <w:t>SKSU</w:t>
      </w:r>
      <w:r w:rsidRPr="004C6837">
        <w:rPr>
          <w:rFonts w:ascii="Times New Roman" w:hAnsi="Times New Roman" w:cs="Times New Roman"/>
          <w:sz w:val="28"/>
          <w:szCs w:val="28"/>
          <w:lang w:val="en-US"/>
        </w:rPr>
        <w:t xml:space="preserve">, Shymkent, avenue </w:t>
      </w:r>
      <w:r w:rsidRPr="004C6837">
        <w:rPr>
          <w:rStyle w:val="hps"/>
          <w:rFonts w:ascii="Times New Roman" w:hAnsi="Times New Roman" w:cs="Times New Roman"/>
          <w:sz w:val="28"/>
          <w:szCs w:val="28"/>
          <w:lang w:val="en"/>
        </w:rPr>
        <w:t>Tauke</w:t>
      </w:r>
      <w:r w:rsidRPr="004C6837">
        <w:rPr>
          <w:rStyle w:val="longtext"/>
          <w:rFonts w:ascii="Times New Roman" w:hAnsi="Times New Roman" w:cs="Times New Roman"/>
          <w:sz w:val="28"/>
          <w:szCs w:val="28"/>
          <w:lang w:val="en"/>
        </w:rPr>
        <w:t xml:space="preserve"> </w:t>
      </w:r>
      <w:r w:rsidRPr="004C6837">
        <w:rPr>
          <w:rStyle w:val="hps"/>
          <w:rFonts w:ascii="Times New Roman" w:hAnsi="Times New Roman" w:cs="Times New Roman"/>
          <w:sz w:val="28"/>
          <w:szCs w:val="28"/>
          <w:lang w:val="en"/>
        </w:rPr>
        <w:t>Khan</w:t>
      </w:r>
      <w:r w:rsidRPr="004C6837">
        <w:rPr>
          <w:rStyle w:val="longtext"/>
          <w:rFonts w:ascii="Times New Roman" w:hAnsi="Times New Roman" w:cs="Times New Roman"/>
          <w:sz w:val="28"/>
          <w:szCs w:val="28"/>
          <w:lang w:val="en"/>
        </w:rPr>
        <w:t>, 5</w:t>
      </w:r>
    </w:p>
    <w:p w:rsidR="009E06AD" w:rsidRDefault="009E06AD" w:rsidP="00B37BDC">
      <w:pPr>
        <w:jc w:val="both"/>
        <w:rPr>
          <w:rStyle w:val="longtext"/>
          <w:rFonts w:ascii="Times New Roman" w:hAnsi="Times New Roman" w:cs="Times New Roman"/>
          <w:sz w:val="28"/>
          <w:szCs w:val="28"/>
          <w:lang w:val="en"/>
        </w:rPr>
      </w:pPr>
    </w:p>
    <w:p w:rsidR="009E06AD" w:rsidRPr="009E06AD" w:rsidRDefault="009E06AD" w:rsidP="009E06AD">
      <w:pPr>
        <w:spacing w:after="0" w:line="240" w:lineRule="auto"/>
        <w:ind w:firstLine="567"/>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9E06AD" w:rsidRDefault="009E06AD"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4153A6" w:rsidRDefault="004153A6" w:rsidP="00B37BDC">
      <w:pPr>
        <w:jc w:val="both"/>
        <w:rPr>
          <w:rStyle w:val="longtext"/>
          <w:rFonts w:ascii="Times New Roman" w:hAnsi="Times New Roman" w:cs="Times New Roman"/>
          <w:sz w:val="28"/>
          <w:szCs w:val="28"/>
          <w:lang w:val="en"/>
        </w:rPr>
      </w:pPr>
    </w:p>
    <w:p w:rsidR="00BF5F0D" w:rsidRDefault="004C6837" w:rsidP="00B37BDC">
      <w:pPr>
        <w:jc w:val="both"/>
        <w:rPr>
          <w:rFonts w:ascii="Times New Roman" w:hAnsi="Times New Roman" w:cs="Times New Roman"/>
          <w:sz w:val="28"/>
          <w:szCs w:val="28"/>
          <w:lang w:val="kk-KZ"/>
        </w:rPr>
      </w:pPr>
      <w:r w:rsidRPr="004C6837">
        <w:rPr>
          <w:rStyle w:val="longtext"/>
          <w:rFonts w:ascii="Times New Roman" w:hAnsi="Times New Roman" w:cs="Times New Roman"/>
          <w:sz w:val="28"/>
          <w:szCs w:val="28"/>
          <w:lang w:val="en"/>
        </w:rPr>
        <w:tab/>
      </w:r>
    </w:p>
    <w:sectPr w:rsidR="00BF5F0D" w:rsidSect="000F0B70">
      <w:pgSz w:w="11906" w:h="16838"/>
      <w:pgMar w:top="1134" w:right="851"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4318" w:rsidRDefault="00784318">
      <w:pPr>
        <w:spacing w:after="0" w:line="240" w:lineRule="auto"/>
      </w:pPr>
      <w:r>
        <w:separator/>
      </w:r>
    </w:p>
  </w:endnote>
  <w:endnote w:type="continuationSeparator" w:id="0">
    <w:p w:rsidR="00784318" w:rsidRDefault="007843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6AD" w:rsidRDefault="009E06AD" w:rsidP="00994EC8">
    <w:pPr>
      <w:pStyle w:val="af0"/>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rsidR="009E06AD" w:rsidRDefault="009E06AD">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6AD" w:rsidRDefault="009E06AD" w:rsidP="00994EC8">
    <w:pPr>
      <w:pStyle w:val="af0"/>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sidR="00972A0A">
      <w:rPr>
        <w:rStyle w:val="af2"/>
        <w:noProof/>
      </w:rPr>
      <w:t>4</w:t>
    </w:r>
    <w:r>
      <w:rPr>
        <w:rStyle w:val="af2"/>
      </w:rPr>
      <w:fldChar w:fldCharType="end"/>
    </w:r>
  </w:p>
  <w:p w:rsidR="009E06AD" w:rsidRDefault="009E06AD">
    <w:pPr>
      <w:pStyle w:val="af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6AD" w:rsidRDefault="009E06AD" w:rsidP="008F56DD">
    <w:pPr>
      <w:pStyle w:val="af0"/>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Pr>
        <w:rStyle w:val="af2"/>
        <w:noProof/>
      </w:rPr>
      <w:t>4</w:t>
    </w:r>
    <w:r>
      <w:rPr>
        <w:rStyle w:val="af2"/>
      </w:rPr>
      <w:fldChar w:fldCharType="end"/>
    </w:r>
  </w:p>
  <w:p w:rsidR="009E06AD" w:rsidRDefault="009E06AD">
    <w:pPr>
      <w:pStyle w:val="af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6AD" w:rsidRDefault="009E06AD" w:rsidP="008F56DD">
    <w:pPr>
      <w:pStyle w:val="af0"/>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sidR="00972A0A">
      <w:rPr>
        <w:rStyle w:val="af2"/>
        <w:noProof/>
      </w:rPr>
      <w:t>6</w:t>
    </w:r>
    <w:r>
      <w:rPr>
        <w:rStyle w:val="af2"/>
      </w:rPr>
      <w:fldChar w:fldCharType="end"/>
    </w:r>
  </w:p>
  <w:p w:rsidR="009E06AD" w:rsidRDefault="009E06AD">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4318" w:rsidRDefault="00784318">
      <w:pPr>
        <w:spacing w:after="0" w:line="240" w:lineRule="auto"/>
      </w:pPr>
      <w:r>
        <w:separator/>
      </w:r>
    </w:p>
  </w:footnote>
  <w:footnote w:type="continuationSeparator" w:id="0">
    <w:p w:rsidR="00784318" w:rsidRDefault="0078431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F0E2D"/>
    <w:multiLevelType w:val="hybridMultilevel"/>
    <w:tmpl w:val="29A2A5A6"/>
    <w:lvl w:ilvl="0" w:tplc="34AACF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72B29F8"/>
    <w:multiLevelType w:val="multilevel"/>
    <w:tmpl w:val="84BC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C539D8"/>
    <w:multiLevelType w:val="multilevel"/>
    <w:tmpl w:val="8C80B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500A66"/>
    <w:multiLevelType w:val="singleLevel"/>
    <w:tmpl w:val="5232C040"/>
    <w:lvl w:ilvl="0">
      <w:start w:val="7"/>
      <w:numFmt w:val="decimal"/>
      <w:lvlText w:val="%1."/>
      <w:legacy w:legacy="1" w:legacySpace="0" w:legacyIndent="240"/>
      <w:lvlJc w:val="left"/>
      <w:rPr>
        <w:rFonts w:ascii="Times New Roman" w:hAnsi="Times New Roman" w:cs="Times New Roman" w:hint="default"/>
      </w:rPr>
    </w:lvl>
  </w:abstractNum>
  <w:abstractNum w:abstractNumId="4">
    <w:nsid w:val="1612546F"/>
    <w:multiLevelType w:val="multilevel"/>
    <w:tmpl w:val="B8D42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A350F09"/>
    <w:multiLevelType w:val="multilevel"/>
    <w:tmpl w:val="EC424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071277"/>
    <w:multiLevelType w:val="hybridMultilevel"/>
    <w:tmpl w:val="50D452B0"/>
    <w:lvl w:ilvl="0" w:tplc="F8FEBF32">
      <w:start w:val="1"/>
      <w:numFmt w:val="decimal"/>
      <w:lvlText w:val="%1."/>
      <w:lvlJc w:val="left"/>
      <w:pPr>
        <w:ind w:left="927" w:hanging="360"/>
      </w:pPr>
      <w:rPr>
        <w:rFonts w:cstheme="minorBidi" w:hint="default"/>
        <w:b w:val="0"/>
        <w:color w:val="000000"/>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CA639E5"/>
    <w:multiLevelType w:val="multilevel"/>
    <w:tmpl w:val="85BE6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20F6108"/>
    <w:multiLevelType w:val="multilevel"/>
    <w:tmpl w:val="73121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4AC1052"/>
    <w:multiLevelType w:val="multilevel"/>
    <w:tmpl w:val="976A6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097D15"/>
    <w:multiLevelType w:val="singleLevel"/>
    <w:tmpl w:val="E884CDDC"/>
    <w:lvl w:ilvl="0">
      <w:start w:val="6"/>
      <w:numFmt w:val="decimal"/>
      <w:lvlText w:val="%1."/>
      <w:legacy w:legacy="1" w:legacySpace="0" w:legacyIndent="240"/>
      <w:lvlJc w:val="left"/>
      <w:rPr>
        <w:rFonts w:ascii="Times New Roman" w:hAnsi="Times New Roman" w:cs="Times New Roman" w:hint="default"/>
      </w:rPr>
    </w:lvl>
  </w:abstractNum>
  <w:abstractNum w:abstractNumId="11">
    <w:nsid w:val="2ADA2340"/>
    <w:multiLevelType w:val="multilevel"/>
    <w:tmpl w:val="E8A21FFC"/>
    <w:lvl w:ilvl="0">
      <w:start w:val="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C1F5360"/>
    <w:multiLevelType w:val="hybridMultilevel"/>
    <w:tmpl w:val="7BDE9080"/>
    <w:lvl w:ilvl="0" w:tplc="6E343A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2ED972F9"/>
    <w:multiLevelType w:val="singleLevel"/>
    <w:tmpl w:val="0CEC104E"/>
    <w:lvl w:ilvl="0">
      <w:start w:val="1"/>
      <w:numFmt w:val="lowerLetter"/>
      <w:lvlText w:val="%1)"/>
      <w:legacy w:legacy="1" w:legacySpace="0" w:legacyIndent="245"/>
      <w:lvlJc w:val="left"/>
      <w:rPr>
        <w:rFonts w:ascii="Times New Roman" w:hAnsi="Times New Roman" w:cs="Times New Roman" w:hint="default"/>
      </w:rPr>
    </w:lvl>
  </w:abstractNum>
  <w:abstractNum w:abstractNumId="14">
    <w:nsid w:val="30C415FE"/>
    <w:multiLevelType w:val="hybridMultilevel"/>
    <w:tmpl w:val="2BC465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F53182"/>
    <w:multiLevelType w:val="hybridMultilevel"/>
    <w:tmpl w:val="BA586CAC"/>
    <w:lvl w:ilvl="0" w:tplc="814A9586">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367A2CC1"/>
    <w:multiLevelType w:val="multilevel"/>
    <w:tmpl w:val="5BC640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7753A26"/>
    <w:multiLevelType w:val="multilevel"/>
    <w:tmpl w:val="13C83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AD83A81"/>
    <w:multiLevelType w:val="multilevel"/>
    <w:tmpl w:val="3ECA2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DA233BC"/>
    <w:multiLevelType w:val="multilevel"/>
    <w:tmpl w:val="F53CB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E661201"/>
    <w:multiLevelType w:val="singleLevel"/>
    <w:tmpl w:val="CEFAE562"/>
    <w:lvl w:ilvl="0">
      <w:start w:val="2"/>
      <w:numFmt w:val="decimal"/>
      <w:lvlText w:val="%1."/>
      <w:legacy w:legacy="1" w:legacySpace="0" w:legacyIndent="226"/>
      <w:lvlJc w:val="left"/>
      <w:rPr>
        <w:rFonts w:ascii="Times New Roman" w:hAnsi="Times New Roman" w:cs="Times New Roman" w:hint="default"/>
      </w:rPr>
    </w:lvl>
  </w:abstractNum>
  <w:abstractNum w:abstractNumId="21">
    <w:nsid w:val="44040ADB"/>
    <w:multiLevelType w:val="hybridMultilevel"/>
    <w:tmpl w:val="4D2AD330"/>
    <w:lvl w:ilvl="0" w:tplc="DC4860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6987F63"/>
    <w:multiLevelType w:val="singleLevel"/>
    <w:tmpl w:val="A86A81FA"/>
    <w:lvl w:ilvl="0">
      <w:start w:val="3"/>
      <w:numFmt w:val="decimal"/>
      <w:lvlText w:val="%1."/>
      <w:legacy w:legacy="1" w:legacySpace="0" w:legacyIndent="226"/>
      <w:lvlJc w:val="left"/>
      <w:rPr>
        <w:rFonts w:ascii="Times New Roman" w:hAnsi="Times New Roman" w:cs="Times New Roman" w:hint="default"/>
      </w:rPr>
    </w:lvl>
  </w:abstractNum>
  <w:abstractNum w:abstractNumId="23">
    <w:nsid w:val="46E32ABB"/>
    <w:multiLevelType w:val="singleLevel"/>
    <w:tmpl w:val="2486866C"/>
    <w:lvl w:ilvl="0">
      <w:start w:val="1"/>
      <w:numFmt w:val="decimal"/>
      <w:lvlText w:val="%1."/>
      <w:legacy w:legacy="1" w:legacySpace="0" w:legacyIndent="226"/>
      <w:lvlJc w:val="left"/>
      <w:rPr>
        <w:rFonts w:ascii="Times New Roman" w:hAnsi="Times New Roman" w:cs="Times New Roman" w:hint="default"/>
      </w:rPr>
    </w:lvl>
  </w:abstractNum>
  <w:abstractNum w:abstractNumId="24">
    <w:nsid w:val="48C26B68"/>
    <w:multiLevelType w:val="hybridMultilevel"/>
    <w:tmpl w:val="B816A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F244AF1"/>
    <w:multiLevelType w:val="multilevel"/>
    <w:tmpl w:val="6FDA8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0760B53"/>
    <w:multiLevelType w:val="singleLevel"/>
    <w:tmpl w:val="40C4F9D4"/>
    <w:lvl w:ilvl="0">
      <w:start w:val="9"/>
      <w:numFmt w:val="decimal"/>
      <w:lvlText w:val="%1."/>
      <w:legacy w:legacy="1" w:legacySpace="0" w:legacyIndent="226"/>
      <w:lvlJc w:val="left"/>
      <w:rPr>
        <w:rFonts w:ascii="Times New Roman" w:hAnsi="Times New Roman" w:cs="Times New Roman" w:hint="default"/>
      </w:rPr>
    </w:lvl>
  </w:abstractNum>
  <w:abstractNum w:abstractNumId="27">
    <w:nsid w:val="514C284B"/>
    <w:multiLevelType w:val="multilevel"/>
    <w:tmpl w:val="F89E4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E653DB"/>
    <w:multiLevelType w:val="multilevel"/>
    <w:tmpl w:val="75748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391D01"/>
    <w:multiLevelType w:val="multilevel"/>
    <w:tmpl w:val="B464F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1F411DF"/>
    <w:multiLevelType w:val="singleLevel"/>
    <w:tmpl w:val="8806C9E8"/>
    <w:lvl w:ilvl="0">
      <w:start w:val="5"/>
      <w:numFmt w:val="decimal"/>
      <w:lvlText w:val="%1."/>
      <w:legacy w:legacy="1" w:legacySpace="0" w:legacyIndent="240"/>
      <w:lvlJc w:val="left"/>
      <w:rPr>
        <w:rFonts w:ascii="Times New Roman" w:hAnsi="Times New Roman" w:cs="Times New Roman" w:hint="default"/>
      </w:rPr>
    </w:lvl>
  </w:abstractNum>
  <w:abstractNum w:abstractNumId="31">
    <w:nsid w:val="654B439F"/>
    <w:multiLevelType w:val="multilevel"/>
    <w:tmpl w:val="BE8C8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57E6537"/>
    <w:multiLevelType w:val="multilevel"/>
    <w:tmpl w:val="8514B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2E05C61"/>
    <w:multiLevelType w:val="hybridMultilevel"/>
    <w:tmpl w:val="E062AB22"/>
    <w:lvl w:ilvl="0" w:tplc="587052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751A2FCE"/>
    <w:multiLevelType w:val="multilevel"/>
    <w:tmpl w:val="77C8C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58F3DA8"/>
    <w:multiLevelType w:val="singleLevel"/>
    <w:tmpl w:val="2000F58C"/>
    <w:lvl w:ilvl="0">
      <w:start w:val="4"/>
      <w:numFmt w:val="decimal"/>
      <w:lvlText w:val="%1."/>
      <w:legacy w:legacy="1" w:legacySpace="0" w:legacyIndent="240"/>
      <w:lvlJc w:val="left"/>
      <w:rPr>
        <w:rFonts w:ascii="Times New Roman" w:hAnsi="Times New Roman" w:cs="Times New Roman" w:hint="default"/>
      </w:rPr>
    </w:lvl>
  </w:abstractNum>
  <w:abstractNum w:abstractNumId="36">
    <w:nsid w:val="7A5B5497"/>
    <w:multiLevelType w:val="multilevel"/>
    <w:tmpl w:val="9BB629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BCC0A0D"/>
    <w:multiLevelType w:val="multilevel"/>
    <w:tmpl w:val="AEDA6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CD970B3"/>
    <w:multiLevelType w:val="singleLevel"/>
    <w:tmpl w:val="823E1E88"/>
    <w:lvl w:ilvl="0">
      <w:start w:val="8"/>
      <w:numFmt w:val="decimal"/>
      <w:lvlText w:val="%1."/>
      <w:legacy w:legacy="1" w:legacySpace="0" w:legacyIndent="226"/>
      <w:lvlJc w:val="left"/>
      <w:rPr>
        <w:rFonts w:ascii="Times New Roman" w:hAnsi="Times New Roman" w:cs="Times New Roman" w:hint="default"/>
      </w:rPr>
    </w:lvl>
  </w:abstractNum>
  <w:abstractNum w:abstractNumId="39">
    <w:nsid w:val="7E9A3161"/>
    <w:multiLevelType w:val="multilevel"/>
    <w:tmpl w:val="316201BA"/>
    <w:lvl w:ilvl="0">
      <w:start w:val="2"/>
      <w:numFmt w:val="decimal"/>
      <w:lvlText w:val="%1"/>
      <w:lvlJc w:val="left"/>
      <w:pPr>
        <w:ind w:left="600" w:hanging="600"/>
      </w:pPr>
      <w:rPr>
        <w:rFonts w:hint="default"/>
      </w:rPr>
    </w:lvl>
    <w:lvl w:ilvl="1">
      <w:start w:val="7"/>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33"/>
  </w:num>
  <w:num w:numId="3">
    <w:abstractNumId w:val="12"/>
  </w:num>
  <w:num w:numId="4">
    <w:abstractNumId w:val="24"/>
  </w:num>
  <w:num w:numId="5">
    <w:abstractNumId w:val="15"/>
  </w:num>
  <w:num w:numId="6">
    <w:abstractNumId w:val="14"/>
  </w:num>
  <w:num w:numId="7">
    <w:abstractNumId w:val="6"/>
  </w:num>
  <w:num w:numId="8">
    <w:abstractNumId w:val="21"/>
  </w:num>
  <w:num w:numId="9">
    <w:abstractNumId w:val="36"/>
  </w:num>
  <w:num w:numId="10">
    <w:abstractNumId w:val="13"/>
  </w:num>
  <w:num w:numId="11">
    <w:abstractNumId w:val="23"/>
  </w:num>
  <w:num w:numId="12">
    <w:abstractNumId w:val="20"/>
  </w:num>
  <w:num w:numId="13">
    <w:abstractNumId w:val="22"/>
  </w:num>
  <w:num w:numId="14">
    <w:abstractNumId w:val="35"/>
  </w:num>
  <w:num w:numId="15">
    <w:abstractNumId w:val="30"/>
  </w:num>
  <w:num w:numId="16">
    <w:abstractNumId w:val="10"/>
  </w:num>
  <w:num w:numId="17">
    <w:abstractNumId w:val="3"/>
  </w:num>
  <w:num w:numId="18">
    <w:abstractNumId w:val="38"/>
  </w:num>
  <w:num w:numId="19">
    <w:abstractNumId w:val="26"/>
  </w:num>
  <w:num w:numId="20">
    <w:abstractNumId w:val="11"/>
  </w:num>
  <w:num w:numId="21">
    <w:abstractNumId w:val="39"/>
  </w:num>
  <w:num w:numId="22">
    <w:abstractNumId w:val="17"/>
  </w:num>
  <w:num w:numId="23">
    <w:abstractNumId w:val="37"/>
  </w:num>
  <w:num w:numId="24">
    <w:abstractNumId w:val="7"/>
  </w:num>
  <w:num w:numId="25">
    <w:abstractNumId w:val="18"/>
  </w:num>
  <w:num w:numId="26">
    <w:abstractNumId w:val="28"/>
  </w:num>
  <w:num w:numId="27">
    <w:abstractNumId w:val="27"/>
  </w:num>
  <w:num w:numId="28">
    <w:abstractNumId w:val="1"/>
  </w:num>
  <w:num w:numId="29">
    <w:abstractNumId w:val="16"/>
  </w:num>
  <w:num w:numId="30">
    <w:abstractNumId w:val="25"/>
  </w:num>
  <w:num w:numId="31">
    <w:abstractNumId w:val="8"/>
  </w:num>
  <w:num w:numId="32">
    <w:abstractNumId w:val="29"/>
  </w:num>
  <w:num w:numId="33">
    <w:abstractNumId w:val="4"/>
  </w:num>
  <w:num w:numId="34">
    <w:abstractNumId w:val="9"/>
  </w:num>
  <w:num w:numId="35">
    <w:abstractNumId w:val="32"/>
  </w:num>
  <w:num w:numId="36">
    <w:abstractNumId w:val="34"/>
  </w:num>
  <w:num w:numId="37">
    <w:abstractNumId w:val="2"/>
  </w:num>
  <w:num w:numId="38">
    <w:abstractNumId w:val="19"/>
  </w:num>
  <w:num w:numId="39">
    <w:abstractNumId w:val="5"/>
  </w:num>
  <w:num w:numId="40">
    <w:abstractNumId w:val="3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0EC8"/>
    <w:rsid w:val="00045FD7"/>
    <w:rsid w:val="000475F3"/>
    <w:rsid w:val="00080FFA"/>
    <w:rsid w:val="0008202D"/>
    <w:rsid w:val="00084ED7"/>
    <w:rsid w:val="00092348"/>
    <w:rsid w:val="00096579"/>
    <w:rsid w:val="000A5CB1"/>
    <w:rsid w:val="000B7E50"/>
    <w:rsid w:val="000C0867"/>
    <w:rsid w:val="000C098E"/>
    <w:rsid w:val="000E6AAC"/>
    <w:rsid w:val="000F0B70"/>
    <w:rsid w:val="000F7629"/>
    <w:rsid w:val="00101820"/>
    <w:rsid w:val="00103143"/>
    <w:rsid w:val="001117A7"/>
    <w:rsid w:val="00112626"/>
    <w:rsid w:val="00113696"/>
    <w:rsid w:val="0011405E"/>
    <w:rsid w:val="00116CCE"/>
    <w:rsid w:val="0014663D"/>
    <w:rsid w:val="0015371A"/>
    <w:rsid w:val="001539B7"/>
    <w:rsid w:val="001570D7"/>
    <w:rsid w:val="00182655"/>
    <w:rsid w:val="00191949"/>
    <w:rsid w:val="001A4FCD"/>
    <w:rsid w:val="001E3A30"/>
    <w:rsid w:val="00204D6F"/>
    <w:rsid w:val="00205042"/>
    <w:rsid w:val="00207333"/>
    <w:rsid w:val="00207BD7"/>
    <w:rsid w:val="0021504F"/>
    <w:rsid w:val="00223AB6"/>
    <w:rsid w:val="00240F6E"/>
    <w:rsid w:val="00247A36"/>
    <w:rsid w:val="002533CA"/>
    <w:rsid w:val="00257286"/>
    <w:rsid w:val="00265391"/>
    <w:rsid w:val="00283715"/>
    <w:rsid w:val="00283F1E"/>
    <w:rsid w:val="002928C4"/>
    <w:rsid w:val="002935D6"/>
    <w:rsid w:val="00296C3C"/>
    <w:rsid w:val="002B26E3"/>
    <w:rsid w:val="002C45DF"/>
    <w:rsid w:val="002D7A4A"/>
    <w:rsid w:val="00301DBC"/>
    <w:rsid w:val="00322F28"/>
    <w:rsid w:val="00326CED"/>
    <w:rsid w:val="0034073D"/>
    <w:rsid w:val="00343ACA"/>
    <w:rsid w:val="003478B7"/>
    <w:rsid w:val="00354186"/>
    <w:rsid w:val="00354B67"/>
    <w:rsid w:val="00356A11"/>
    <w:rsid w:val="00357A78"/>
    <w:rsid w:val="00362247"/>
    <w:rsid w:val="00383D6D"/>
    <w:rsid w:val="003A5A60"/>
    <w:rsid w:val="003B01D7"/>
    <w:rsid w:val="003B7058"/>
    <w:rsid w:val="00402F6E"/>
    <w:rsid w:val="004153A6"/>
    <w:rsid w:val="00434B6C"/>
    <w:rsid w:val="00445B61"/>
    <w:rsid w:val="00452E9B"/>
    <w:rsid w:val="00460EC8"/>
    <w:rsid w:val="00464B5B"/>
    <w:rsid w:val="00466376"/>
    <w:rsid w:val="00472692"/>
    <w:rsid w:val="00475E0A"/>
    <w:rsid w:val="00480C43"/>
    <w:rsid w:val="004A2C61"/>
    <w:rsid w:val="004C00C8"/>
    <w:rsid w:val="004C1321"/>
    <w:rsid w:val="004C6837"/>
    <w:rsid w:val="004E7BE1"/>
    <w:rsid w:val="004F1AF3"/>
    <w:rsid w:val="00500F85"/>
    <w:rsid w:val="00531944"/>
    <w:rsid w:val="00535330"/>
    <w:rsid w:val="00537E78"/>
    <w:rsid w:val="00542E3C"/>
    <w:rsid w:val="0055008C"/>
    <w:rsid w:val="00560BB3"/>
    <w:rsid w:val="00562072"/>
    <w:rsid w:val="00565D14"/>
    <w:rsid w:val="00574A5B"/>
    <w:rsid w:val="005B0E2C"/>
    <w:rsid w:val="005B1555"/>
    <w:rsid w:val="005C6868"/>
    <w:rsid w:val="005D0E56"/>
    <w:rsid w:val="005E5032"/>
    <w:rsid w:val="005F18D7"/>
    <w:rsid w:val="005F379A"/>
    <w:rsid w:val="00600446"/>
    <w:rsid w:val="00624C87"/>
    <w:rsid w:val="006362C4"/>
    <w:rsid w:val="00647EDE"/>
    <w:rsid w:val="006650B1"/>
    <w:rsid w:val="006725E6"/>
    <w:rsid w:val="00676E89"/>
    <w:rsid w:val="006C2009"/>
    <w:rsid w:val="006C57D0"/>
    <w:rsid w:val="006C5F08"/>
    <w:rsid w:val="006D1452"/>
    <w:rsid w:val="006E1E56"/>
    <w:rsid w:val="006E3A98"/>
    <w:rsid w:val="006F0424"/>
    <w:rsid w:val="00703ACE"/>
    <w:rsid w:val="00710C66"/>
    <w:rsid w:val="00715FA4"/>
    <w:rsid w:val="00716EF2"/>
    <w:rsid w:val="007230F1"/>
    <w:rsid w:val="00735D16"/>
    <w:rsid w:val="00737C1C"/>
    <w:rsid w:val="00754D7A"/>
    <w:rsid w:val="00763884"/>
    <w:rsid w:val="0076756B"/>
    <w:rsid w:val="00771CAE"/>
    <w:rsid w:val="007755BA"/>
    <w:rsid w:val="0077784D"/>
    <w:rsid w:val="00784318"/>
    <w:rsid w:val="007A21C7"/>
    <w:rsid w:val="007E745C"/>
    <w:rsid w:val="007F72C5"/>
    <w:rsid w:val="007F7E2D"/>
    <w:rsid w:val="00822CE5"/>
    <w:rsid w:val="00846561"/>
    <w:rsid w:val="00850F43"/>
    <w:rsid w:val="00853283"/>
    <w:rsid w:val="00880686"/>
    <w:rsid w:val="008814F8"/>
    <w:rsid w:val="008834A5"/>
    <w:rsid w:val="00884791"/>
    <w:rsid w:val="0088798A"/>
    <w:rsid w:val="00890FA5"/>
    <w:rsid w:val="00896C98"/>
    <w:rsid w:val="008A4820"/>
    <w:rsid w:val="008B2876"/>
    <w:rsid w:val="008C2F50"/>
    <w:rsid w:val="008E4653"/>
    <w:rsid w:val="008F56DD"/>
    <w:rsid w:val="00925D48"/>
    <w:rsid w:val="00941661"/>
    <w:rsid w:val="00942DE9"/>
    <w:rsid w:val="00972A0A"/>
    <w:rsid w:val="00974DC3"/>
    <w:rsid w:val="00992EBC"/>
    <w:rsid w:val="00994EC8"/>
    <w:rsid w:val="009A0869"/>
    <w:rsid w:val="009A12DB"/>
    <w:rsid w:val="009D62A7"/>
    <w:rsid w:val="009E06AD"/>
    <w:rsid w:val="009E6F78"/>
    <w:rsid w:val="009F17E1"/>
    <w:rsid w:val="00A139E0"/>
    <w:rsid w:val="00A14882"/>
    <w:rsid w:val="00A31392"/>
    <w:rsid w:val="00A503D6"/>
    <w:rsid w:val="00A715FB"/>
    <w:rsid w:val="00A7300B"/>
    <w:rsid w:val="00A851A8"/>
    <w:rsid w:val="00A96E4A"/>
    <w:rsid w:val="00AA3B66"/>
    <w:rsid w:val="00AB5C61"/>
    <w:rsid w:val="00AC03F2"/>
    <w:rsid w:val="00AC5B41"/>
    <w:rsid w:val="00B10F0F"/>
    <w:rsid w:val="00B129C8"/>
    <w:rsid w:val="00B1503A"/>
    <w:rsid w:val="00B276E7"/>
    <w:rsid w:val="00B3745A"/>
    <w:rsid w:val="00B37BDC"/>
    <w:rsid w:val="00B4777B"/>
    <w:rsid w:val="00B76CA5"/>
    <w:rsid w:val="00BA1132"/>
    <w:rsid w:val="00BD3307"/>
    <w:rsid w:val="00BD532A"/>
    <w:rsid w:val="00BE2950"/>
    <w:rsid w:val="00BF5F0D"/>
    <w:rsid w:val="00C14F7C"/>
    <w:rsid w:val="00C20393"/>
    <w:rsid w:val="00C24810"/>
    <w:rsid w:val="00C57A00"/>
    <w:rsid w:val="00C75A02"/>
    <w:rsid w:val="00C76533"/>
    <w:rsid w:val="00C85D50"/>
    <w:rsid w:val="00C87A3C"/>
    <w:rsid w:val="00CA1666"/>
    <w:rsid w:val="00CB153E"/>
    <w:rsid w:val="00CB7341"/>
    <w:rsid w:val="00CC02E1"/>
    <w:rsid w:val="00CD46CF"/>
    <w:rsid w:val="00CE22DC"/>
    <w:rsid w:val="00CE262C"/>
    <w:rsid w:val="00CE5B07"/>
    <w:rsid w:val="00CE7436"/>
    <w:rsid w:val="00CF7D15"/>
    <w:rsid w:val="00D07A6E"/>
    <w:rsid w:val="00D1309C"/>
    <w:rsid w:val="00D151DD"/>
    <w:rsid w:val="00D1746B"/>
    <w:rsid w:val="00D257ED"/>
    <w:rsid w:val="00D65449"/>
    <w:rsid w:val="00D7110E"/>
    <w:rsid w:val="00D8352E"/>
    <w:rsid w:val="00D93994"/>
    <w:rsid w:val="00DA609D"/>
    <w:rsid w:val="00DC2B22"/>
    <w:rsid w:val="00DD682B"/>
    <w:rsid w:val="00DD6B9A"/>
    <w:rsid w:val="00DE28A2"/>
    <w:rsid w:val="00DF6697"/>
    <w:rsid w:val="00E00CF1"/>
    <w:rsid w:val="00E058B9"/>
    <w:rsid w:val="00E05F77"/>
    <w:rsid w:val="00E24BDC"/>
    <w:rsid w:val="00E729D5"/>
    <w:rsid w:val="00E90788"/>
    <w:rsid w:val="00E91B97"/>
    <w:rsid w:val="00E91C19"/>
    <w:rsid w:val="00EA2374"/>
    <w:rsid w:val="00EB306A"/>
    <w:rsid w:val="00EB4183"/>
    <w:rsid w:val="00EB4280"/>
    <w:rsid w:val="00EC2D55"/>
    <w:rsid w:val="00ED5882"/>
    <w:rsid w:val="00EE2D72"/>
    <w:rsid w:val="00EE2F69"/>
    <w:rsid w:val="00EF6DB2"/>
    <w:rsid w:val="00F31FDD"/>
    <w:rsid w:val="00F350DD"/>
    <w:rsid w:val="00F63D20"/>
    <w:rsid w:val="00F823B8"/>
    <w:rsid w:val="00F867D1"/>
    <w:rsid w:val="00F913FC"/>
    <w:rsid w:val="00F95BBF"/>
    <w:rsid w:val="00F967B1"/>
    <w:rsid w:val="00FA5312"/>
    <w:rsid w:val="00FA6B20"/>
    <w:rsid w:val="00FC366F"/>
    <w:rsid w:val="00FC41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6579"/>
  </w:style>
  <w:style w:type="paragraph" w:styleId="1">
    <w:name w:val="heading 1"/>
    <w:basedOn w:val="a"/>
    <w:next w:val="a"/>
    <w:link w:val="10"/>
    <w:uiPriority w:val="9"/>
    <w:qFormat/>
    <w:rsid w:val="00A3139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045FD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500F8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3139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45FD7"/>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500F85"/>
    <w:rPr>
      <w:rFonts w:asciiTheme="majorHAnsi" w:eastAsiaTheme="majorEastAsia" w:hAnsiTheme="majorHAnsi" w:cstheme="majorBidi"/>
      <w:b/>
      <w:bCs/>
      <w:color w:val="4F81BD" w:themeColor="accent1"/>
    </w:rPr>
  </w:style>
  <w:style w:type="paragraph" w:styleId="a3">
    <w:name w:val="List Paragraph"/>
    <w:basedOn w:val="a"/>
    <w:uiPriority w:val="34"/>
    <w:qFormat/>
    <w:rsid w:val="00A31392"/>
    <w:pPr>
      <w:ind w:left="720"/>
      <w:contextualSpacing/>
    </w:pPr>
  </w:style>
  <w:style w:type="paragraph" w:styleId="a4">
    <w:name w:val="Balloon Text"/>
    <w:basedOn w:val="a"/>
    <w:link w:val="a5"/>
    <w:uiPriority w:val="99"/>
    <w:semiHidden/>
    <w:unhideWhenUsed/>
    <w:rsid w:val="00A503D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503D6"/>
    <w:rPr>
      <w:rFonts w:ascii="Tahoma" w:hAnsi="Tahoma" w:cs="Tahoma"/>
      <w:sz w:val="16"/>
      <w:szCs w:val="16"/>
    </w:rPr>
  </w:style>
  <w:style w:type="paragraph" w:styleId="a6">
    <w:name w:val="Normal (Web)"/>
    <w:basedOn w:val="a"/>
    <w:uiPriority w:val="99"/>
    <w:unhideWhenUsed/>
    <w:rsid w:val="00045F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045FD7"/>
    <w:rPr>
      <w:color w:val="0000FF"/>
      <w:u w:val="single"/>
    </w:rPr>
  </w:style>
  <w:style w:type="character" w:customStyle="1" w:styleId="partialsimilarquestions-question">
    <w:name w:val="partialsimilarquestions-question"/>
    <w:basedOn w:val="a0"/>
    <w:rsid w:val="00045FD7"/>
  </w:style>
  <w:style w:type="character" w:styleId="a8">
    <w:name w:val="Strong"/>
    <w:basedOn w:val="a0"/>
    <w:uiPriority w:val="22"/>
    <w:qFormat/>
    <w:rsid w:val="00045FD7"/>
    <w:rPr>
      <w:b/>
      <w:bCs/>
    </w:rPr>
  </w:style>
  <w:style w:type="character" w:customStyle="1" w:styleId="partialsimilarquestions-question2">
    <w:name w:val="partialsimilarquestions-question2"/>
    <w:basedOn w:val="a0"/>
    <w:rsid w:val="00045FD7"/>
  </w:style>
  <w:style w:type="paragraph" w:styleId="a9">
    <w:name w:val="Body Text"/>
    <w:basedOn w:val="a"/>
    <w:link w:val="aa"/>
    <w:rsid w:val="00B4777B"/>
    <w:pPr>
      <w:spacing w:after="0" w:line="240" w:lineRule="auto"/>
    </w:pPr>
    <w:rPr>
      <w:rFonts w:ascii="Times New Roman" w:eastAsia="Calibri" w:hAnsi="Times New Roman" w:cs="Times New Roman"/>
      <w:sz w:val="28"/>
      <w:szCs w:val="20"/>
      <w:lang w:eastAsia="ru-RU"/>
    </w:rPr>
  </w:style>
  <w:style w:type="character" w:customStyle="1" w:styleId="aa">
    <w:name w:val="Основной текст Знак"/>
    <w:basedOn w:val="a0"/>
    <w:link w:val="a9"/>
    <w:rsid w:val="00B4777B"/>
    <w:rPr>
      <w:rFonts w:ascii="Times New Roman" w:eastAsia="Calibri" w:hAnsi="Times New Roman" w:cs="Times New Roman"/>
      <w:sz w:val="28"/>
      <w:szCs w:val="20"/>
      <w:lang w:eastAsia="ru-RU"/>
    </w:rPr>
  </w:style>
  <w:style w:type="paragraph" w:styleId="ab">
    <w:name w:val="Title"/>
    <w:basedOn w:val="a"/>
    <w:link w:val="ac"/>
    <w:qFormat/>
    <w:rsid w:val="00B4777B"/>
    <w:pPr>
      <w:spacing w:after="0" w:line="240" w:lineRule="auto"/>
      <w:jc w:val="center"/>
    </w:pPr>
    <w:rPr>
      <w:rFonts w:ascii="Times New Roman" w:eastAsia="Calibri" w:hAnsi="Times New Roman" w:cs="Times New Roman"/>
      <w:b/>
      <w:bCs/>
      <w:sz w:val="24"/>
      <w:szCs w:val="24"/>
      <w:lang w:eastAsia="ru-RU"/>
    </w:rPr>
  </w:style>
  <w:style w:type="character" w:customStyle="1" w:styleId="ac">
    <w:name w:val="Название Знак"/>
    <w:basedOn w:val="a0"/>
    <w:link w:val="ab"/>
    <w:rsid w:val="00B4777B"/>
    <w:rPr>
      <w:rFonts w:ascii="Times New Roman" w:eastAsia="Calibri" w:hAnsi="Times New Roman" w:cs="Times New Roman"/>
      <w:b/>
      <w:bCs/>
      <w:sz w:val="24"/>
      <w:szCs w:val="24"/>
      <w:lang w:eastAsia="ru-RU"/>
    </w:rPr>
  </w:style>
  <w:style w:type="character" w:styleId="ad">
    <w:name w:val="Emphasis"/>
    <w:uiPriority w:val="20"/>
    <w:qFormat/>
    <w:rsid w:val="00B4777B"/>
    <w:rPr>
      <w:rFonts w:cs="Times New Roman"/>
      <w:i/>
      <w:iCs/>
    </w:rPr>
  </w:style>
  <w:style w:type="paragraph" w:styleId="ae">
    <w:name w:val="Document Map"/>
    <w:basedOn w:val="a"/>
    <w:link w:val="af"/>
    <w:semiHidden/>
    <w:rsid w:val="00B4777B"/>
    <w:pPr>
      <w:shd w:val="clear" w:color="auto" w:fill="000080"/>
      <w:spacing w:after="0" w:line="240" w:lineRule="auto"/>
    </w:pPr>
    <w:rPr>
      <w:rFonts w:ascii="Tahoma" w:eastAsia="Calibri" w:hAnsi="Tahoma" w:cs="Tahoma"/>
      <w:sz w:val="20"/>
      <w:szCs w:val="20"/>
      <w:lang w:eastAsia="ru-RU"/>
    </w:rPr>
  </w:style>
  <w:style w:type="character" w:customStyle="1" w:styleId="af">
    <w:name w:val="Схема документа Знак"/>
    <w:basedOn w:val="a0"/>
    <w:link w:val="ae"/>
    <w:semiHidden/>
    <w:rsid w:val="00B4777B"/>
    <w:rPr>
      <w:rFonts w:ascii="Tahoma" w:eastAsia="Calibri" w:hAnsi="Tahoma" w:cs="Tahoma"/>
      <w:sz w:val="20"/>
      <w:szCs w:val="20"/>
      <w:shd w:val="clear" w:color="auto" w:fill="000080"/>
      <w:lang w:eastAsia="ru-RU"/>
    </w:rPr>
  </w:style>
  <w:style w:type="character" w:customStyle="1" w:styleId="refresult">
    <w:name w:val="ref_result"/>
    <w:rsid w:val="00B4777B"/>
    <w:rPr>
      <w:rFonts w:cs="Times New Roman"/>
    </w:rPr>
  </w:style>
  <w:style w:type="character" w:customStyle="1" w:styleId="spelle">
    <w:name w:val="spelle"/>
    <w:basedOn w:val="a0"/>
    <w:rsid w:val="00FC366F"/>
  </w:style>
  <w:style w:type="paragraph" w:styleId="HTML">
    <w:name w:val="HTML Preformatted"/>
    <w:basedOn w:val="a"/>
    <w:link w:val="HTML0"/>
    <w:uiPriority w:val="99"/>
    <w:unhideWhenUsed/>
    <w:rsid w:val="003B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B01D7"/>
    <w:rPr>
      <w:rFonts w:ascii="Courier New" w:eastAsia="Times New Roman" w:hAnsi="Courier New" w:cs="Courier New"/>
      <w:sz w:val="20"/>
      <w:szCs w:val="20"/>
      <w:lang w:eastAsia="ru-RU"/>
    </w:rPr>
  </w:style>
  <w:style w:type="paragraph" w:styleId="af0">
    <w:name w:val="footer"/>
    <w:basedOn w:val="a"/>
    <w:link w:val="af1"/>
    <w:rsid w:val="003B01D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1">
    <w:name w:val="Нижний колонтитул Знак"/>
    <w:basedOn w:val="a0"/>
    <w:link w:val="af0"/>
    <w:rsid w:val="003B01D7"/>
    <w:rPr>
      <w:rFonts w:ascii="Times New Roman" w:eastAsia="Times New Roman" w:hAnsi="Times New Roman" w:cs="Times New Roman"/>
      <w:sz w:val="24"/>
      <w:szCs w:val="24"/>
      <w:lang w:eastAsia="ru-RU"/>
    </w:rPr>
  </w:style>
  <w:style w:type="character" w:styleId="af2">
    <w:name w:val="page number"/>
    <w:basedOn w:val="a0"/>
    <w:rsid w:val="003B01D7"/>
  </w:style>
  <w:style w:type="table" w:styleId="af3">
    <w:name w:val="Table Grid"/>
    <w:basedOn w:val="a1"/>
    <w:uiPriority w:val="59"/>
    <w:rsid w:val="007F7E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4">
    <w:name w:val="Light List"/>
    <w:basedOn w:val="a1"/>
    <w:uiPriority w:val="61"/>
    <w:rsid w:val="00283F1E"/>
    <w:pPr>
      <w:spacing w:after="0" w:line="240" w:lineRule="auto"/>
    </w:pPr>
    <w:rPr>
      <w:rFonts w:eastAsiaTheme="minorEastAsia"/>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1">
    <w:name w:val="Календарь 2"/>
    <w:basedOn w:val="a1"/>
    <w:uiPriority w:val="99"/>
    <w:qFormat/>
    <w:rsid w:val="00283F1E"/>
    <w:pPr>
      <w:spacing w:after="0" w:line="240" w:lineRule="auto"/>
      <w:jc w:val="center"/>
    </w:pPr>
    <w:rPr>
      <w:rFonts w:eastAsiaTheme="minorEastAsia"/>
      <w:sz w:val="28"/>
      <w:lang w:eastAsia="ru-RU"/>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paragraph" w:styleId="af5">
    <w:name w:val="No Spacing"/>
    <w:uiPriority w:val="99"/>
    <w:qFormat/>
    <w:rsid w:val="00C85D50"/>
    <w:pPr>
      <w:spacing w:after="0" w:line="240" w:lineRule="auto"/>
    </w:pPr>
    <w:rPr>
      <w:rFonts w:ascii="Calibri" w:eastAsia="Times New Roman" w:hAnsi="Calibri" w:cs="Times New Roman"/>
      <w:lang w:eastAsia="ru-RU"/>
    </w:rPr>
  </w:style>
  <w:style w:type="character" w:customStyle="1" w:styleId="hps">
    <w:name w:val="hps"/>
    <w:basedOn w:val="a0"/>
    <w:rsid w:val="00754D7A"/>
  </w:style>
  <w:style w:type="character" w:customStyle="1" w:styleId="hpsatn">
    <w:name w:val="hps atn"/>
    <w:basedOn w:val="a0"/>
    <w:rsid w:val="00754D7A"/>
  </w:style>
  <w:style w:type="paragraph" w:styleId="af6">
    <w:name w:val="Block Text"/>
    <w:basedOn w:val="a"/>
    <w:rsid w:val="004C6837"/>
    <w:pPr>
      <w:spacing w:after="0" w:line="240" w:lineRule="auto"/>
      <w:ind w:left="1440" w:right="-1050"/>
    </w:pPr>
    <w:rPr>
      <w:rFonts w:ascii="Times New Roman" w:eastAsia="Times New Roman" w:hAnsi="Times New Roman" w:cs="Times New Roman"/>
      <w:sz w:val="28"/>
      <w:szCs w:val="20"/>
      <w:lang w:eastAsia="ru-RU"/>
    </w:rPr>
  </w:style>
  <w:style w:type="character" w:customStyle="1" w:styleId="longtext">
    <w:name w:val="long_text"/>
    <w:basedOn w:val="a0"/>
    <w:rsid w:val="004C6837"/>
  </w:style>
  <w:style w:type="paragraph" w:customStyle="1" w:styleId="Style2">
    <w:name w:val="Style2"/>
    <w:basedOn w:val="a"/>
    <w:uiPriority w:val="99"/>
    <w:rsid w:val="00715FA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3">
    <w:name w:val="Style3"/>
    <w:basedOn w:val="a"/>
    <w:uiPriority w:val="99"/>
    <w:rsid w:val="00715FA4"/>
    <w:pPr>
      <w:widowControl w:val="0"/>
      <w:autoSpaceDE w:val="0"/>
      <w:autoSpaceDN w:val="0"/>
      <w:adjustRightInd w:val="0"/>
      <w:spacing w:after="0" w:line="552" w:lineRule="exact"/>
      <w:ind w:firstLine="710"/>
      <w:jc w:val="both"/>
    </w:pPr>
    <w:rPr>
      <w:rFonts w:ascii="Times New Roman" w:eastAsiaTheme="minorEastAsia" w:hAnsi="Times New Roman" w:cs="Times New Roman"/>
      <w:sz w:val="24"/>
      <w:szCs w:val="24"/>
      <w:lang w:eastAsia="ru-RU"/>
    </w:rPr>
  </w:style>
  <w:style w:type="paragraph" w:customStyle="1" w:styleId="Style4">
    <w:name w:val="Style4"/>
    <w:basedOn w:val="a"/>
    <w:uiPriority w:val="99"/>
    <w:rsid w:val="00715FA4"/>
    <w:pPr>
      <w:widowControl w:val="0"/>
      <w:autoSpaceDE w:val="0"/>
      <w:autoSpaceDN w:val="0"/>
      <w:adjustRightInd w:val="0"/>
      <w:spacing w:after="0" w:line="554" w:lineRule="exact"/>
      <w:ind w:firstLine="715"/>
    </w:pPr>
    <w:rPr>
      <w:rFonts w:ascii="Times New Roman" w:eastAsiaTheme="minorEastAsia" w:hAnsi="Times New Roman" w:cs="Times New Roman"/>
      <w:sz w:val="24"/>
      <w:szCs w:val="24"/>
      <w:lang w:eastAsia="ru-RU"/>
    </w:rPr>
  </w:style>
  <w:style w:type="paragraph" w:customStyle="1" w:styleId="Style5">
    <w:name w:val="Style5"/>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6">
    <w:name w:val="Style6"/>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7">
    <w:name w:val="Style7"/>
    <w:basedOn w:val="a"/>
    <w:uiPriority w:val="99"/>
    <w:rsid w:val="00715FA4"/>
    <w:pPr>
      <w:widowControl w:val="0"/>
      <w:autoSpaceDE w:val="0"/>
      <w:autoSpaceDN w:val="0"/>
      <w:adjustRightInd w:val="0"/>
      <w:spacing w:after="0" w:line="576" w:lineRule="exact"/>
      <w:ind w:firstLine="274"/>
    </w:pPr>
    <w:rPr>
      <w:rFonts w:ascii="Times New Roman" w:eastAsiaTheme="minorEastAsia" w:hAnsi="Times New Roman" w:cs="Times New Roman"/>
      <w:sz w:val="24"/>
      <w:szCs w:val="24"/>
      <w:lang w:eastAsia="ru-RU"/>
    </w:rPr>
  </w:style>
  <w:style w:type="paragraph" w:customStyle="1" w:styleId="Style8">
    <w:name w:val="Style8"/>
    <w:basedOn w:val="a"/>
    <w:uiPriority w:val="99"/>
    <w:rsid w:val="00715FA4"/>
    <w:pPr>
      <w:widowControl w:val="0"/>
      <w:autoSpaceDE w:val="0"/>
      <w:autoSpaceDN w:val="0"/>
      <w:adjustRightInd w:val="0"/>
      <w:spacing w:after="0" w:line="571" w:lineRule="exact"/>
      <w:jc w:val="both"/>
    </w:pPr>
    <w:rPr>
      <w:rFonts w:ascii="Times New Roman" w:eastAsiaTheme="minorEastAsia" w:hAnsi="Times New Roman" w:cs="Times New Roman"/>
      <w:sz w:val="24"/>
      <w:szCs w:val="24"/>
      <w:lang w:eastAsia="ru-RU"/>
    </w:rPr>
  </w:style>
  <w:style w:type="paragraph" w:customStyle="1" w:styleId="Style9">
    <w:name w:val="Style9"/>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0">
    <w:name w:val="Style10"/>
    <w:basedOn w:val="a"/>
    <w:uiPriority w:val="99"/>
    <w:rsid w:val="00715FA4"/>
    <w:pPr>
      <w:widowControl w:val="0"/>
      <w:autoSpaceDE w:val="0"/>
      <w:autoSpaceDN w:val="0"/>
      <w:adjustRightInd w:val="0"/>
      <w:spacing w:after="0" w:line="566" w:lineRule="exact"/>
      <w:ind w:firstLine="960"/>
    </w:pPr>
    <w:rPr>
      <w:rFonts w:ascii="Times New Roman" w:eastAsiaTheme="minorEastAsia" w:hAnsi="Times New Roman" w:cs="Times New Roman"/>
      <w:sz w:val="24"/>
      <w:szCs w:val="24"/>
      <w:lang w:eastAsia="ru-RU"/>
    </w:rPr>
  </w:style>
  <w:style w:type="paragraph" w:customStyle="1" w:styleId="Style11">
    <w:name w:val="Style11"/>
    <w:basedOn w:val="a"/>
    <w:uiPriority w:val="99"/>
    <w:rsid w:val="00715FA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12">
    <w:name w:val="Style12"/>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3">
    <w:name w:val="Style13"/>
    <w:basedOn w:val="a"/>
    <w:uiPriority w:val="99"/>
    <w:rsid w:val="00715FA4"/>
    <w:pPr>
      <w:widowControl w:val="0"/>
      <w:autoSpaceDE w:val="0"/>
      <w:autoSpaceDN w:val="0"/>
      <w:adjustRightInd w:val="0"/>
      <w:spacing w:after="0" w:line="525" w:lineRule="exact"/>
      <w:ind w:firstLine="629"/>
    </w:pPr>
    <w:rPr>
      <w:rFonts w:ascii="Times New Roman" w:eastAsiaTheme="minorEastAsia" w:hAnsi="Times New Roman" w:cs="Times New Roman"/>
      <w:sz w:val="24"/>
      <w:szCs w:val="24"/>
      <w:lang w:eastAsia="ru-RU"/>
    </w:rPr>
  </w:style>
  <w:style w:type="paragraph" w:customStyle="1" w:styleId="Style14">
    <w:name w:val="Style14"/>
    <w:basedOn w:val="a"/>
    <w:uiPriority w:val="99"/>
    <w:rsid w:val="00715FA4"/>
    <w:pPr>
      <w:widowControl w:val="0"/>
      <w:autoSpaceDE w:val="0"/>
      <w:autoSpaceDN w:val="0"/>
      <w:adjustRightInd w:val="0"/>
      <w:spacing w:after="0" w:line="815" w:lineRule="exact"/>
    </w:pPr>
    <w:rPr>
      <w:rFonts w:ascii="Times New Roman" w:eastAsiaTheme="minorEastAsia" w:hAnsi="Times New Roman" w:cs="Times New Roman"/>
      <w:sz w:val="24"/>
      <w:szCs w:val="24"/>
      <w:lang w:eastAsia="ru-RU"/>
    </w:rPr>
  </w:style>
  <w:style w:type="paragraph" w:customStyle="1" w:styleId="Style15">
    <w:name w:val="Style15"/>
    <w:basedOn w:val="a"/>
    <w:uiPriority w:val="99"/>
    <w:rsid w:val="00715FA4"/>
    <w:pPr>
      <w:widowControl w:val="0"/>
      <w:autoSpaceDE w:val="0"/>
      <w:autoSpaceDN w:val="0"/>
      <w:adjustRightInd w:val="0"/>
      <w:spacing w:after="0" w:line="516" w:lineRule="exact"/>
      <w:ind w:firstLine="840"/>
    </w:pPr>
    <w:rPr>
      <w:rFonts w:ascii="Times New Roman" w:eastAsiaTheme="minorEastAsia" w:hAnsi="Times New Roman" w:cs="Times New Roman"/>
      <w:sz w:val="24"/>
      <w:szCs w:val="24"/>
      <w:lang w:eastAsia="ru-RU"/>
    </w:rPr>
  </w:style>
  <w:style w:type="paragraph" w:customStyle="1" w:styleId="Style16">
    <w:name w:val="Style16"/>
    <w:basedOn w:val="a"/>
    <w:uiPriority w:val="99"/>
    <w:rsid w:val="00715FA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18">
    <w:name w:val="Style18"/>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9">
    <w:name w:val="Style19"/>
    <w:basedOn w:val="a"/>
    <w:uiPriority w:val="99"/>
    <w:rsid w:val="00715FA4"/>
    <w:pPr>
      <w:widowControl w:val="0"/>
      <w:autoSpaceDE w:val="0"/>
      <w:autoSpaceDN w:val="0"/>
      <w:adjustRightInd w:val="0"/>
      <w:spacing w:after="0" w:line="516" w:lineRule="exact"/>
      <w:jc w:val="center"/>
    </w:pPr>
    <w:rPr>
      <w:rFonts w:ascii="Times New Roman" w:eastAsiaTheme="minorEastAsia" w:hAnsi="Times New Roman" w:cs="Times New Roman"/>
      <w:sz w:val="24"/>
      <w:szCs w:val="24"/>
      <w:lang w:eastAsia="ru-RU"/>
    </w:rPr>
  </w:style>
  <w:style w:type="paragraph" w:customStyle="1" w:styleId="Style20">
    <w:name w:val="Style20"/>
    <w:basedOn w:val="a"/>
    <w:uiPriority w:val="99"/>
    <w:rsid w:val="00715FA4"/>
    <w:pPr>
      <w:widowControl w:val="0"/>
      <w:autoSpaceDE w:val="0"/>
      <w:autoSpaceDN w:val="0"/>
      <w:adjustRightInd w:val="0"/>
      <w:spacing w:after="0" w:line="535" w:lineRule="exact"/>
      <w:ind w:firstLine="3269"/>
    </w:pPr>
    <w:rPr>
      <w:rFonts w:ascii="Times New Roman" w:eastAsiaTheme="minorEastAsia" w:hAnsi="Times New Roman" w:cs="Times New Roman"/>
      <w:sz w:val="24"/>
      <w:szCs w:val="24"/>
      <w:lang w:eastAsia="ru-RU"/>
    </w:rPr>
  </w:style>
  <w:style w:type="paragraph" w:customStyle="1" w:styleId="Style21">
    <w:name w:val="Style21"/>
    <w:basedOn w:val="a"/>
    <w:uiPriority w:val="99"/>
    <w:rsid w:val="00715FA4"/>
    <w:pPr>
      <w:widowControl w:val="0"/>
      <w:autoSpaceDE w:val="0"/>
      <w:autoSpaceDN w:val="0"/>
      <w:adjustRightInd w:val="0"/>
      <w:spacing w:after="0" w:line="518" w:lineRule="exact"/>
      <w:ind w:hanging="173"/>
    </w:pPr>
    <w:rPr>
      <w:rFonts w:ascii="Times New Roman" w:eastAsiaTheme="minorEastAsia" w:hAnsi="Times New Roman" w:cs="Times New Roman"/>
      <w:sz w:val="24"/>
      <w:szCs w:val="24"/>
      <w:lang w:eastAsia="ru-RU"/>
    </w:rPr>
  </w:style>
  <w:style w:type="paragraph" w:customStyle="1" w:styleId="Style22">
    <w:name w:val="Style22"/>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3">
    <w:name w:val="Style23"/>
    <w:basedOn w:val="a"/>
    <w:uiPriority w:val="99"/>
    <w:rsid w:val="00715FA4"/>
    <w:pPr>
      <w:widowControl w:val="0"/>
      <w:autoSpaceDE w:val="0"/>
      <w:autoSpaceDN w:val="0"/>
      <w:adjustRightInd w:val="0"/>
      <w:spacing w:after="0" w:line="551" w:lineRule="exact"/>
      <w:jc w:val="both"/>
    </w:pPr>
    <w:rPr>
      <w:rFonts w:ascii="Times New Roman" w:eastAsiaTheme="minorEastAsia" w:hAnsi="Times New Roman" w:cs="Times New Roman"/>
      <w:sz w:val="24"/>
      <w:szCs w:val="24"/>
      <w:lang w:eastAsia="ru-RU"/>
    </w:rPr>
  </w:style>
  <w:style w:type="paragraph" w:customStyle="1" w:styleId="Style24">
    <w:name w:val="Style24"/>
    <w:basedOn w:val="a"/>
    <w:uiPriority w:val="99"/>
    <w:rsid w:val="00715FA4"/>
    <w:pPr>
      <w:widowControl w:val="0"/>
      <w:autoSpaceDE w:val="0"/>
      <w:autoSpaceDN w:val="0"/>
      <w:adjustRightInd w:val="0"/>
      <w:spacing w:after="0" w:line="806" w:lineRule="exact"/>
      <w:ind w:firstLine="3701"/>
    </w:pPr>
    <w:rPr>
      <w:rFonts w:ascii="Times New Roman" w:eastAsiaTheme="minorEastAsia" w:hAnsi="Times New Roman" w:cs="Times New Roman"/>
      <w:sz w:val="24"/>
      <w:szCs w:val="24"/>
      <w:lang w:eastAsia="ru-RU"/>
    </w:rPr>
  </w:style>
  <w:style w:type="character" w:customStyle="1" w:styleId="FontStyle26">
    <w:name w:val="Font Style26"/>
    <w:basedOn w:val="a0"/>
    <w:uiPriority w:val="99"/>
    <w:rsid w:val="00715FA4"/>
    <w:rPr>
      <w:rFonts w:ascii="Times New Roman" w:hAnsi="Times New Roman" w:cs="Times New Roman"/>
      <w:b/>
      <w:bCs/>
      <w:color w:val="000000"/>
      <w:sz w:val="26"/>
      <w:szCs w:val="26"/>
    </w:rPr>
  </w:style>
  <w:style w:type="character" w:customStyle="1" w:styleId="FontStyle27">
    <w:name w:val="Font Style27"/>
    <w:basedOn w:val="a0"/>
    <w:uiPriority w:val="99"/>
    <w:rsid w:val="00715FA4"/>
    <w:rPr>
      <w:rFonts w:ascii="Times New Roman" w:hAnsi="Times New Roman" w:cs="Times New Roman"/>
      <w:b/>
      <w:bCs/>
      <w:i/>
      <w:iCs/>
      <w:color w:val="000000"/>
      <w:w w:val="66"/>
      <w:sz w:val="22"/>
      <w:szCs w:val="22"/>
    </w:rPr>
  </w:style>
  <w:style w:type="character" w:customStyle="1" w:styleId="FontStyle28">
    <w:name w:val="Font Style28"/>
    <w:basedOn w:val="a0"/>
    <w:uiPriority w:val="99"/>
    <w:rsid w:val="00715FA4"/>
    <w:rPr>
      <w:rFonts w:ascii="Arial" w:hAnsi="Arial" w:cs="Arial"/>
      <w:color w:val="000000"/>
      <w:sz w:val="14"/>
      <w:szCs w:val="14"/>
    </w:rPr>
  </w:style>
  <w:style w:type="character" w:customStyle="1" w:styleId="FontStyle29">
    <w:name w:val="Font Style29"/>
    <w:basedOn w:val="a0"/>
    <w:uiPriority w:val="99"/>
    <w:rsid w:val="00715FA4"/>
    <w:rPr>
      <w:rFonts w:ascii="Times New Roman" w:hAnsi="Times New Roman" w:cs="Times New Roman"/>
      <w:b/>
      <w:bCs/>
      <w:i/>
      <w:iCs/>
      <w:color w:val="000000"/>
      <w:sz w:val="22"/>
      <w:szCs w:val="22"/>
    </w:rPr>
  </w:style>
  <w:style w:type="character" w:customStyle="1" w:styleId="FontStyle30">
    <w:name w:val="Font Style30"/>
    <w:basedOn w:val="a0"/>
    <w:uiPriority w:val="99"/>
    <w:rsid w:val="00715FA4"/>
    <w:rPr>
      <w:rFonts w:ascii="Times New Roman" w:hAnsi="Times New Roman" w:cs="Times New Roman"/>
      <w:b/>
      <w:bCs/>
      <w:color w:val="000000"/>
      <w:sz w:val="14"/>
      <w:szCs w:val="14"/>
    </w:rPr>
  </w:style>
  <w:style w:type="character" w:customStyle="1" w:styleId="FontStyle31">
    <w:name w:val="Font Style31"/>
    <w:basedOn w:val="a0"/>
    <w:uiPriority w:val="99"/>
    <w:rsid w:val="00715FA4"/>
    <w:rPr>
      <w:rFonts w:ascii="Times New Roman" w:hAnsi="Times New Roman" w:cs="Times New Roman"/>
      <w:b/>
      <w:bCs/>
      <w:color w:val="000000"/>
      <w:sz w:val="22"/>
      <w:szCs w:val="22"/>
    </w:rPr>
  </w:style>
  <w:style w:type="character" w:customStyle="1" w:styleId="FontStyle32">
    <w:name w:val="Font Style32"/>
    <w:basedOn w:val="a0"/>
    <w:uiPriority w:val="99"/>
    <w:rsid w:val="00715FA4"/>
    <w:rPr>
      <w:rFonts w:ascii="MS Mincho" w:eastAsia="MS Mincho" w:cs="MS Mincho"/>
      <w:b/>
      <w:bCs/>
      <w:i/>
      <w:iCs/>
      <w:color w:val="000000"/>
      <w:spacing w:val="20"/>
      <w:sz w:val="18"/>
      <w:szCs w:val="18"/>
    </w:rPr>
  </w:style>
  <w:style w:type="character" w:customStyle="1" w:styleId="FontStyle33">
    <w:name w:val="Font Style33"/>
    <w:basedOn w:val="a0"/>
    <w:uiPriority w:val="99"/>
    <w:rsid w:val="00715FA4"/>
    <w:rPr>
      <w:rFonts w:ascii="Times New Roman" w:hAnsi="Times New Roman" w:cs="Times New Roman"/>
      <w:b/>
      <w:bCs/>
      <w:smallCaps/>
      <w:color w:val="000000"/>
      <w:sz w:val="22"/>
      <w:szCs w:val="22"/>
    </w:rPr>
  </w:style>
  <w:style w:type="character" w:customStyle="1" w:styleId="FontStyle34">
    <w:name w:val="Font Style34"/>
    <w:basedOn w:val="a0"/>
    <w:uiPriority w:val="99"/>
    <w:rsid w:val="00715FA4"/>
    <w:rPr>
      <w:rFonts w:ascii="Times New Roman" w:hAnsi="Times New Roman" w:cs="Times New Roman"/>
      <w:i/>
      <w:iCs/>
      <w:color w:val="000000"/>
      <w:sz w:val="22"/>
      <w:szCs w:val="22"/>
    </w:rPr>
  </w:style>
  <w:style w:type="character" w:customStyle="1" w:styleId="FontStyle35">
    <w:name w:val="Font Style35"/>
    <w:basedOn w:val="a0"/>
    <w:uiPriority w:val="99"/>
    <w:rsid w:val="00715FA4"/>
    <w:rPr>
      <w:rFonts w:ascii="Times New Roman" w:hAnsi="Times New Roman" w:cs="Times New Roman"/>
      <w:color w:val="000000"/>
      <w:sz w:val="16"/>
      <w:szCs w:val="16"/>
    </w:rPr>
  </w:style>
  <w:style w:type="character" w:customStyle="1" w:styleId="FontStyle36">
    <w:name w:val="Font Style36"/>
    <w:basedOn w:val="a0"/>
    <w:uiPriority w:val="99"/>
    <w:rsid w:val="00715FA4"/>
    <w:rPr>
      <w:rFonts w:ascii="Times New Roman" w:hAnsi="Times New Roman" w:cs="Times New Roman"/>
      <w:color w:val="000000"/>
      <w:sz w:val="14"/>
      <w:szCs w:val="14"/>
    </w:rPr>
  </w:style>
  <w:style w:type="character" w:customStyle="1" w:styleId="FontStyle37">
    <w:name w:val="Font Style37"/>
    <w:basedOn w:val="a0"/>
    <w:uiPriority w:val="99"/>
    <w:rsid w:val="00715FA4"/>
    <w:rPr>
      <w:rFonts w:ascii="Times New Roman" w:hAnsi="Times New Roman" w:cs="Times New Roman"/>
      <w:smallCaps/>
      <w:color w:val="000000"/>
      <w:sz w:val="22"/>
      <w:szCs w:val="22"/>
    </w:rPr>
  </w:style>
  <w:style w:type="character" w:customStyle="1" w:styleId="FontStyle38">
    <w:name w:val="Font Style38"/>
    <w:basedOn w:val="a0"/>
    <w:uiPriority w:val="99"/>
    <w:rsid w:val="00715FA4"/>
    <w:rPr>
      <w:rFonts w:ascii="Times New Roman" w:hAnsi="Times New Roman" w:cs="Times New Roman"/>
      <w:color w:val="000000"/>
      <w:sz w:val="22"/>
      <w:szCs w:val="22"/>
    </w:rPr>
  </w:style>
  <w:style w:type="paragraph" w:customStyle="1" w:styleId="align-justify">
    <w:name w:val="align-justify"/>
    <w:basedOn w:val="a"/>
    <w:rsid w:val="004F1AF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oklettoplinkright">
    <w:name w:val="booklettoplinkright"/>
    <w:basedOn w:val="a"/>
    <w:rsid w:val="00500F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l-author">
    <w:name w:val="tl-author"/>
    <w:basedOn w:val="a0"/>
    <w:rsid w:val="00464B5B"/>
  </w:style>
  <w:style w:type="character" w:customStyle="1" w:styleId="table-captionlabel">
    <w:name w:val="table-caption__label"/>
    <w:basedOn w:val="a0"/>
    <w:rsid w:val="00994EC8"/>
  </w:style>
  <w:style w:type="character" w:customStyle="1" w:styleId="c1">
    <w:name w:val="c1"/>
    <w:basedOn w:val="a0"/>
    <w:rsid w:val="00205042"/>
  </w:style>
  <w:style w:type="character" w:customStyle="1" w:styleId="color">
    <w:name w:val="color"/>
    <w:basedOn w:val="a0"/>
    <w:rsid w:val="00205042"/>
  </w:style>
  <w:style w:type="paragraph" w:styleId="af7">
    <w:name w:val="header"/>
    <w:basedOn w:val="a"/>
    <w:link w:val="af8"/>
    <w:uiPriority w:val="99"/>
    <w:unhideWhenUsed/>
    <w:rsid w:val="00E729D5"/>
    <w:pPr>
      <w:tabs>
        <w:tab w:val="center" w:pos="4677"/>
        <w:tab w:val="right" w:pos="9355"/>
      </w:tabs>
      <w:spacing w:after="0" w:line="240" w:lineRule="auto"/>
    </w:pPr>
  </w:style>
  <w:style w:type="character" w:customStyle="1" w:styleId="af8">
    <w:name w:val="Верхний колонтитул Знак"/>
    <w:basedOn w:val="a0"/>
    <w:link w:val="af7"/>
    <w:uiPriority w:val="99"/>
    <w:rsid w:val="00E729D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6579"/>
  </w:style>
  <w:style w:type="paragraph" w:styleId="1">
    <w:name w:val="heading 1"/>
    <w:basedOn w:val="a"/>
    <w:next w:val="a"/>
    <w:link w:val="10"/>
    <w:uiPriority w:val="9"/>
    <w:qFormat/>
    <w:rsid w:val="00A3139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045FD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500F8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3139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45FD7"/>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500F85"/>
    <w:rPr>
      <w:rFonts w:asciiTheme="majorHAnsi" w:eastAsiaTheme="majorEastAsia" w:hAnsiTheme="majorHAnsi" w:cstheme="majorBidi"/>
      <w:b/>
      <w:bCs/>
      <w:color w:val="4F81BD" w:themeColor="accent1"/>
    </w:rPr>
  </w:style>
  <w:style w:type="paragraph" w:styleId="a3">
    <w:name w:val="List Paragraph"/>
    <w:basedOn w:val="a"/>
    <w:uiPriority w:val="34"/>
    <w:qFormat/>
    <w:rsid w:val="00A31392"/>
    <w:pPr>
      <w:ind w:left="720"/>
      <w:contextualSpacing/>
    </w:pPr>
  </w:style>
  <w:style w:type="paragraph" w:styleId="a4">
    <w:name w:val="Balloon Text"/>
    <w:basedOn w:val="a"/>
    <w:link w:val="a5"/>
    <w:uiPriority w:val="99"/>
    <w:semiHidden/>
    <w:unhideWhenUsed/>
    <w:rsid w:val="00A503D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503D6"/>
    <w:rPr>
      <w:rFonts w:ascii="Tahoma" w:hAnsi="Tahoma" w:cs="Tahoma"/>
      <w:sz w:val="16"/>
      <w:szCs w:val="16"/>
    </w:rPr>
  </w:style>
  <w:style w:type="paragraph" w:styleId="a6">
    <w:name w:val="Normal (Web)"/>
    <w:basedOn w:val="a"/>
    <w:uiPriority w:val="99"/>
    <w:unhideWhenUsed/>
    <w:rsid w:val="00045F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045FD7"/>
    <w:rPr>
      <w:color w:val="0000FF"/>
      <w:u w:val="single"/>
    </w:rPr>
  </w:style>
  <w:style w:type="character" w:customStyle="1" w:styleId="partialsimilarquestions-question">
    <w:name w:val="partialsimilarquestions-question"/>
    <w:basedOn w:val="a0"/>
    <w:rsid w:val="00045FD7"/>
  </w:style>
  <w:style w:type="character" w:styleId="a8">
    <w:name w:val="Strong"/>
    <w:basedOn w:val="a0"/>
    <w:uiPriority w:val="22"/>
    <w:qFormat/>
    <w:rsid w:val="00045FD7"/>
    <w:rPr>
      <w:b/>
      <w:bCs/>
    </w:rPr>
  </w:style>
  <w:style w:type="character" w:customStyle="1" w:styleId="partialsimilarquestions-question2">
    <w:name w:val="partialsimilarquestions-question2"/>
    <w:basedOn w:val="a0"/>
    <w:rsid w:val="00045FD7"/>
  </w:style>
  <w:style w:type="paragraph" w:styleId="a9">
    <w:name w:val="Body Text"/>
    <w:basedOn w:val="a"/>
    <w:link w:val="aa"/>
    <w:rsid w:val="00B4777B"/>
    <w:pPr>
      <w:spacing w:after="0" w:line="240" w:lineRule="auto"/>
    </w:pPr>
    <w:rPr>
      <w:rFonts w:ascii="Times New Roman" w:eastAsia="Calibri" w:hAnsi="Times New Roman" w:cs="Times New Roman"/>
      <w:sz w:val="28"/>
      <w:szCs w:val="20"/>
      <w:lang w:eastAsia="ru-RU"/>
    </w:rPr>
  </w:style>
  <w:style w:type="character" w:customStyle="1" w:styleId="aa">
    <w:name w:val="Основной текст Знак"/>
    <w:basedOn w:val="a0"/>
    <w:link w:val="a9"/>
    <w:rsid w:val="00B4777B"/>
    <w:rPr>
      <w:rFonts w:ascii="Times New Roman" w:eastAsia="Calibri" w:hAnsi="Times New Roman" w:cs="Times New Roman"/>
      <w:sz w:val="28"/>
      <w:szCs w:val="20"/>
      <w:lang w:eastAsia="ru-RU"/>
    </w:rPr>
  </w:style>
  <w:style w:type="paragraph" w:styleId="ab">
    <w:name w:val="Title"/>
    <w:basedOn w:val="a"/>
    <w:link w:val="ac"/>
    <w:qFormat/>
    <w:rsid w:val="00B4777B"/>
    <w:pPr>
      <w:spacing w:after="0" w:line="240" w:lineRule="auto"/>
      <w:jc w:val="center"/>
    </w:pPr>
    <w:rPr>
      <w:rFonts w:ascii="Times New Roman" w:eastAsia="Calibri" w:hAnsi="Times New Roman" w:cs="Times New Roman"/>
      <w:b/>
      <w:bCs/>
      <w:sz w:val="24"/>
      <w:szCs w:val="24"/>
      <w:lang w:eastAsia="ru-RU"/>
    </w:rPr>
  </w:style>
  <w:style w:type="character" w:customStyle="1" w:styleId="ac">
    <w:name w:val="Название Знак"/>
    <w:basedOn w:val="a0"/>
    <w:link w:val="ab"/>
    <w:rsid w:val="00B4777B"/>
    <w:rPr>
      <w:rFonts w:ascii="Times New Roman" w:eastAsia="Calibri" w:hAnsi="Times New Roman" w:cs="Times New Roman"/>
      <w:b/>
      <w:bCs/>
      <w:sz w:val="24"/>
      <w:szCs w:val="24"/>
      <w:lang w:eastAsia="ru-RU"/>
    </w:rPr>
  </w:style>
  <w:style w:type="character" w:styleId="ad">
    <w:name w:val="Emphasis"/>
    <w:uiPriority w:val="20"/>
    <w:qFormat/>
    <w:rsid w:val="00B4777B"/>
    <w:rPr>
      <w:rFonts w:cs="Times New Roman"/>
      <w:i/>
      <w:iCs/>
    </w:rPr>
  </w:style>
  <w:style w:type="paragraph" w:styleId="ae">
    <w:name w:val="Document Map"/>
    <w:basedOn w:val="a"/>
    <w:link w:val="af"/>
    <w:semiHidden/>
    <w:rsid w:val="00B4777B"/>
    <w:pPr>
      <w:shd w:val="clear" w:color="auto" w:fill="000080"/>
      <w:spacing w:after="0" w:line="240" w:lineRule="auto"/>
    </w:pPr>
    <w:rPr>
      <w:rFonts w:ascii="Tahoma" w:eastAsia="Calibri" w:hAnsi="Tahoma" w:cs="Tahoma"/>
      <w:sz w:val="20"/>
      <w:szCs w:val="20"/>
      <w:lang w:eastAsia="ru-RU"/>
    </w:rPr>
  </w:style>
  <w:style w:type="character" w:customStyle="1" w:styleId="af">
    <w:name w:val="Схема документа Знак"/>
    <w:basedOn w:val="a0"/>
    <w:link w:val="ae"/>
    <w:semiHidden/>
    <w:rsid w:val="00B4777B"/>
    <w:rPr>
      <w:rFonts w:ascii="Tahoma" w:eastAsia="Calibri" w:hAnsi="Tahoma" w:cs="Tahoma"/>
      <w:sz w:val="20"/>
      <w:szCs w:val="20"/>
      <w:shd w:val="clear" w:color="auto" w:fill="000080"/>
      <w:lang w:eastAsia="ru-RU"/>
    </w:rPr>
  </w:style>
  <w:style w:type="character" w:customStyle="1" w:styleId="refresult">
    <w:name w:val="ref_result"/>
    <w:rsid w:val="00B4777B"/>
    <w:rPr>
      <w:rFonts w:cs="Times New Roman"/>
    </w:rPr>
  </w:style>
  <w:style w:type="character" w:customStyle="1" w:styleId="spelle">
    <w:name w:val="spelle"/>
    <w:basedOn w:val="a0"/>
    <w:rsid w:val="00FC366F"/>
  </w:style>
  <w:style w:type="paragraph" w:styleId="HTML">
    <w:name w:val="HTML Preformatted"/>
    <w:basedOn w:val="a"/>
    <w:link w:val="HTML0"/>
    <w:uiPriority w:val="99"/>
    <w:unhideWhenUsed/>
    <w:rsid w:val="003B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B01D7"/>
    <w:rPr>
      <w:rFonts w:ascii="Courier New" w:eastAsia="Times New Roman" w:hAnsi="Courier New" w:cs="Courier New"/>
      <w:sz w:val="20"/>
      <w:szCs w:val="20"/>
      <w:lang w:eastAsia="ru-RU"/>
    </w:rPr>
  </w:style>
  <w:style w:type="paragraph" w:styleId="af0">
    <w:name w:val="footer"/>
    <w:basedOn w:val="a"/>
    <w:link w:val="af1"/>
    <w:rsid w:val="003B01D7"/>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1">
    <w:name w:val="Нижний колонтитул Знак"/>
    <w:basedOn w:val="a0"/>
    <w:link w:val="af0"/>
    <w:rsid w:val="003B01D7"/>
    <w:rPr>
      <w:rFonts w:ascii="Times New Roman" w:eastAsia="Times New Roman" w:hAnsi="Times New Roman" w:cs="Times New Roman"/>
      <w:sz w:val="24"/>
      <w:szCs w:val="24"/>
      <w:lang w:eastAsia="ru-RU"/>
    </w:rPr>
  </w:style>
  <w:style w:type="character" w:styleId="af2">
    <w:name w:val="page number"/>
    <w:basedOn w:val="a0"/>
    <w:rsid w:val="003B01D7"/>
  </w:style>
  <w:style w:type="table" w:styleId="af3">
    <w:name w:val="Table Grid"/>
    <w:basedOn w:val="a1"/>
    <w:uiPriority w:val="59"/>
    <w:rsid w:val="007F7E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4">
    <w:name w:val="Light List"/>
    <w:basedOn w:val="a1"/>
    <w:uiPriority w:val="61"/>
    <w:rsid w:val="00283F1E"/>
    <w:pPr>
      <w:spacing w:after="0" w:line="240" w:lineRule="auto"/>
    </w:pPr>
    <w:rPr>
      <w:rFonts w:eastAsiaTheme="minorEastAsia"/>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1">
    <w:name w:val="Календарь 2"/>
    <w:basedOn w:val="a1"/>
    <w:uiPriority w:val="99"/>
    <w:qFormat/>
    <w:rsid w:val="00283F1E"/>
    <w:pPr>
      <w:spacing w:after="0" w:line="240" w:lineRule="auto"/>
      <w:jc w:val="center"/>
    </w:pPr>
    <w:rPr>
      <w:rFonts w:eastAsiaTheme="minorEastAsia"/>
      <w:sz w:val="28"/>
      <w:lang w:eastAsia="ru-RU"/>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paragraph" w:styleId="af5">
    <w:name w:val="No Spacing"/>
    <w:uiPriority w:val="99"/>
    <w:qFormat/>
    <w:rsid w:val="00C85D50"/>
    <w:pPr>
      <w:spacing w:after="0" w:line="240" w:lineRule="auto"/>
    </w:pPr>
    <w:rPr>
      <w:rFonts w:ascii="Calibri" w:eastAsia="Times New Roman" w:hAnsi="Calibri" w:cs="Times New Roman"/>
      <w:lang w:eastAsia="ru-RU"/>
    </w:rPr>
  </w:style>
  <w:style w:type="character" w:customStyle="1" w:styleId="hps">
    <w:name w:val="hps"/>
    <w:basedOn w:val="a0"/>
    <w:rsid w:val="00754D7A"/>
  </w:style>
  <w:style w:type="character" w:customStyle="1" w:styleId="hpsatn">
    <w:name w:val="hps atn"/>
    <w:basedOn w:val="a0"/>
    <w:rsid w:val="00754D7A"/>
  </w:style>
  <w:style w:type="paragraph" w:styleId="af6">
    <w:name w:val="Block Text"/>
    <w:basedOn w:val="a"/>
    <w:rsid w:val="004C6837"/>
    <w:pPr>
      <w:spacing w:after="0" w:line="240" w:lineRule="auto"/>
      <w:ind w:left="1440" w:right="-1050"/>
    </w:pPr>
    <w:rPr>
      <w:rFonts w:ascii="Times New Roman" w:eastAsia="Times New Roman" w:hAnsi="Times New Roman" w:cs="Times New Roman"/>
      <w:sz w:val="28"/>
      <w:szCs w:val="20"/>
      <w:lang w:eastAsia="ru-RU"/>
    </w:rPr>
  </w:style>
  <w:style w:type="character" w:customStyle="1" w:styleId="longtext">
    <w:name w:val="long_text"/>
    <w:basedOn w:val="a0"/>
    <w:rsid w:val="004C6837"/>
  </w:style>
  <w:style w:type="paragraph" w:customStyle="1" w:styleId="Style2">
    <w:name w:val="Style2"/>
    <w:basedOn w:val="a"/>
    <w:uiPriority w:val="99"/>
    <w:rsid w:val="00715FA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3">
    <w:name w:val="Style3"/>
    <w:basedOn w:val="a"/>
    <w:uiPriority w:val="99"/>
    <w:rsid w:val="00715FA4"/>
    <w:pPr>
      <w:widowControl w:val="0"/>
      <w:autoSpaceDE w:val="0"/>
      <w:autoSpaceDN w:val="0"/>
      <w:adjustRightInd w:val="0"/>
      <w:spacing w:after="0" w:line="552" w:lineRule="exact"/>
      <w:ind w:firstLine="710"/>
      <w:jc w:val="both"/>
    </w:pPr>
    <w:rPr>
      <w:rFonts w:ascii="Times New Roman" w:eastAsiaTheme="minorEastAsia" w:hAnsi="Times New Roman" w:cs="Times New Roman"/>
      <w:sz w:val="24"/>
      <w:szCs w:val="24"/>
      <w:lang w:eastAsia="ru-RU"/>
    </w:rPr>
  </w:style>
  <w:style w:type="paragraph" w:customStyle="1" w:styleId="Style4">
    <w:name w:val="Style4"/>
    <w:basedOn w:val="a"/>
    <w:uiPriority w:val="99"/>
    <w:rsid w:val="00715FA4"/>
    <w:pPr>
      <w:widowControl w:val="0"/>
      <w:autoSpaceDE w:val="0"/>
      <w:autoSpaceDN w:val="0"/>
      <w:adjustRightInd w:val="0"/>
      <w:spacing w:after="0" w:line="554" w:lineRule="exact"/>
      <w:ind w:firstLine="715"/>
    </w:pPr>
    <w:rPr>
      <w:rFonts w:ascii="Times New Roman" w:eastAsiaTheme="minorEastAsia" w:hAnsi="Times New Roman" w:cs="Times New Roman"/>
      <w:sz w:val="24"/>
      <w:szCs w:val="24"/>
      <w:lang w:eastAsia="ru-RU"/>
    </w:rPr>
  </w:style>
  <w:style w:type="paragraph" w:customStyle="1" w:styleId="Style5">
    <w:name w:val="Style5"/>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6">
    <w:name w:val="Style6"/>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7">
    <w:name w:val="Style7"/>
    <w:basedOn w:val="a"/>
    <w:uiPriority w:val="99"/>
    <w:rsid w:val="00715FA4"/>
    <w:pPr>
      <w:widowControl w:val="0"/>
      <w:autoSpaceDE w:val="0"/>
      <w:autoSpaceDN w:val="0"/>
      <w:adjustRightInd w:val="0"/>
      <w:spacing w:after="0" w:line="576" w:lineRule="exact"/>
      <w:ind w:firstLine="274"/>
    </w:pPr>
    <w:rPr>
      <w:rFonts w:ascii="Times New Roman" w:eastAsiaTheme="minorEastAsia" w:hAnsi="Times New Roman" w:cs="Times New Roman"/>
      <w:sz w:val="24"/>
      <w:szCs w:val="24"/>
      <w:lang w:eastAsia="ru-RU"/>
    </w:rPr>
  </w:style>
  <w:style w:type="paragraph" w:customStyle="1" w:styleId="Style8">
    <w:name w:val="Style8"/>
    <w:basedOn w:val="a"/>
    <w:uiPriority w:val="99"/>
    <w:rsid w:val="00715FA4"/>
    <w:pPr>
      <w:widowControl w:val="0"/>
      <w:autoSpaceDE w:val="0"/>
      <w:autoSpaceDN w:val="0"/>
      <w:adjustRightInd w:val="0"/>
      <w:spacing w:after="0" w:line="571" w:lineRule="exact"/>
      <w:jc w:val="both"/>
    </w:pPr>
    <w:rPr>
      <w:rFonts w:ascii="Times New Roman" w:eastAsiaTheme="minorEastAsia" w:hAnsi="Times New Roman" w:cs="Times New Roman"/>
      <w:sz w:val="24"/>
      <w:szCs w:val="24"/>
      <w:lang w:eastAsia="ru-RU"/>
    </w:rPr>
  </w:style>
  <w:style w:type="paragraph" w:customStyle="1" w:styleId="Style9">
    <w:name w:val="Style9"/>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0">
    <w:name w:val="Style10"/>
    <w:basedOn w:val="a"/>
    <w:uiPriority w:val="99"/>
    <w:rsid w:val="00715FA4"/>
    <w:pPr>
      <w:widowControl w:val="0"/>
      <w:autoSpaceDE w:val="0"/>
      <w:autoSpaceDN w:val="0"/>
      <w:adjustRightInd w:val="0"/>
      <w:spacing w:after="0" w:line="566" w:lineRule="exact"/>
      <w:ind w:firstLine="960"/>
    </w:pPr>
    <w:rPr>
      <w:rFonts w:ascii="Times New Roman" w:eastAsiaTheme="minorEastAsia" w:hAnsi="Times New Roman" w:cs="Times New Roman"/>
      <w:sz w:val="24"/>
      <w:szCs w:val="24"/>
      <w:lang w:eastAsia="ru-RU"/>
    </w:rPr>
  </w:style>
  <w:style w:type="paragraph" w:customStyle="1" w:styleId="Style11">
    <w:name w:val="Style11"/>
    <w:basedOn w:val="a"/>
    <w:uiPriority w:val="99"/>
    <w:rsid w:val="00715FA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12">
    <w:name w:val="Style12"/>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3">
    <w:name w:val="Style13"/>
    <w:basedOn w:val="a"/>
    <w:uiPriority w:val="99"/>
    <w:rsid w:val="00715FA4"/>
    <w:pPr>
      <w:widowControl w:val="0"/>
      <w:autoSpaceDE w:val="0"/>
      <w:autoSpaceDN w:val="0"/>
      <w:adjustRightInd w:val="0"/>
      <w:spacing w:after="0" w:line="525" w:lineRule="exact"/>
      <w:ind w:firstLine="629"/>
    </w:pPr>
    <w:rPr>
      <w:rFonts w:ascii="Times New Roman" w:eastAsiaTheme="minorEastAsia" w:hAnsi="Times New Roman" w:cs="Times New Roman"/>
      <w:sz w:val="24"/>
      <w:szCs w:val="24"/>
      <w:lang w:eastAsia="ru-RU"/>
    </w:rPr>
  </w:style>
  <w:style w:type="paragraph" w:customStyle="1" w:styleId="Style14">
    <w:name w:val="Style14"/>
    <w:basedOn w:val="a"/>
    <w:uiPriority w:val="99"/>
    <w:rsid w:val="00715FA4"/>
    <w:pPr>
      <w:widowControl w:val="0"/>
      <w:autoSpaceDE w:val="0"/>
      <w:autoSpaceDN w:val="0"/>
      <w:adjustRightInd w:val="0"/>
      <w:spacing w:after="0" w:line="815" w:lineRule="exact"/>
    </w:pPr>
    <w:rPr>
      <w:rFonts w:ascii="Times New Roman" w:eastAsiaTheme="minorEastAsia" w:hAnsi="Times New Roman" w:cs="Times New Roman"/>
      <w:sz w:val="24"/>
      <w:szCs w:val="24"/>
      <w:lang w:eastAsia="ru-RU"/>
    </w:rPr>
  </w:style>
  <w:style w:type="paragraph" w:customStyle="1" w:styleId="Style15">
    <w:name w:val="Style15"/>
    <w:basedOn w:val="a"/>
    <w:uiPriority w:val="99"/>
    <w:rsid w:val="00715FA4"/>
    <w:pPr>
      <w:widowControl w:val="0"/>
      <w:autoSpaceDE w:val="0"/>
      <w:autoSpaceDN w:val="0"/>
      <w:adjustRightInd w:val="0"/>
      <w:spacing w:after="0" w:line="516" w:lineRule="exact"/>
      <w:ind w:firstLine="840"/>
    </w:pPr>
    <w:rPr>
      <w:rFonts w:ascii="Times New Roman" w:eastAsiaTheme="minorEastAsia" w:hAnsi="Times New Roman" w:cs="Times New Roman"/>
      <w:sz w:val="24"/>
      <w:szCs w:val="24"/>
      <w:lang w:eastAsia="ru-RU"/>
    </w:rPr>
  </w:style>
  <w:style w:type="paragraph" w:customStyle="1" w:styleId="Style16">
    <w:name w:val="Style16"/>
    <w:basedOn w:val="a"/>
    <w:uiPriority w:val="99"/>
    <w:rsid w:val="00715FA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18">
    <w:name w:val="Style18"/>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9">
    <w:name w:val="Style19"/>
    <w:basedOn w:val="a"/>
    <w:uiPriority w:val="99"/>
    <w:rsid w:val="00715FA4"/>
    <w:pPr>
      <w:widowControl w:val="0"/>
      <w:autoSpaceDE w:val="0"/>
      <w:autoSpaceDN w:val="0"/>
      <w:adjustRightInd w:val="0"/>
      <w:spacing w:after="0" w:line="516" w:lineRule="exact"/>
      <w:jc w:val="center"/>
    </w:pPr>
    <w:rPr>
      <w:rFonts w:ascii="Times New Roman" w:eastAsiaTheme="minorEastAsia" w:hAnsi="Times New Roman" w:cs="Times New Roman"/>
      <w:sz w:val="24"/>
      <w:szCs w:val="24"/>
      <w:lang w:eastAsia="ru-RU"/>
    </w:rPr>
  </w:style>
  <w:style w:type="paragraph" w:customStyle="1" w:styleId="Style20">
    <w:name w:val="Style20"/>
    <w:basedOn w:val="a"/>
    <w:uiPriority w:val="99"/>
    <w:rsid w:val="00715FA4"/>
    <w:pPr>
      <w:widowControl w:val="0"/>
      <w:autoSpaceDE w:val="0"/>
      <w:autoSpaceDN w:val="0"/>
      <w:adjustRightInd w:val="0"/>
      <w:spacing w:after="0" w:line="535" w:lineRule="exact"/>
      <w:ind w:firstLine="3269"/>
    </w:pPr>
    <w:rPr>
      <w:rFonts w:ascii="Times New Roman" w:eastAsiaTheme="minorEastAsia" w:hAnsi="Times New Roman" w:cs="Times New Roman"/>
      <w:sz w:val="24"/>
      <w:szCs w:val="24"/>
      <w:lang w:eastAsia="ru-RU"/>
    </w:rPr>
  </w:style>
  <w:style w:type="paragraph" w:customStyle="1" w:styleId="Style21">
    <w:name w:val="Style21"/>
    <w:basedOn w:val="a"/>
    <w:uiPriority w:val="99"/>
    <w:rsid w:val="00715FA4"/>
    <w:pPr>
      <w:widowControl w:val="0"/>
      <w:autoSpaceDE w:val="0"/>
      <w:autoSpaceDN w:val="0"/>
      <w:adjustRightInd w:val="0"/>
      <w:spacing w:after="0" w:line="518" w:lineRule="exact"/>
      <w:ind w:hanging="173"/>
    </w:pPr>
    <w:rPr>
      <w:rFonts w:ascii="Times New Roman" w:eastAsiaTheme="minorEastAsia" w:hAnsi="Times New Roman" w:cs="Times New Roman"/>
      <w:sz w:val="24"/>
      <w:szCs w:val="24"/>
      <w:lang w:eastAsia="ru-RU"/>
    </w:rPr>
  </w:style>
  <w:style w:type="paragraph" w:customStyle="1" w:styleId="Style22">
    <w:name w:val="Style22"/>
    <w:basedOn w:val="a"/>
    <w:uiPriority w:val="99"/>
    <w:rsid w:val="00715FA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3">
    <w:name w:val="Style23"/>
    <w:basedOn w:val="a"/>
    <w:uiPriority w:val="99"/>
    <w:rsid w:val="00715FA4"/>
    <w:pPr>
      <w:widowControl w:val="0"/>
      <w:autoSpaceDE w:val="0"/>
      <w:autoSpaceDN w:val="0"/>
      <w:adjustRightInd w:val="0"/>
      <w:spacing w:after="0" w:line="551" w:lineRule="exact"/>
      <w:jc w:val="both"/>
    </w:pPr>
    <w:rPr>
      <w:rFonts w:ascii="Times New Roman" w:eastAsiaTheme="minorEastAsia" w:hAnsi="Times New Roman" w:cs="Times New Roman"/>
      <w:sz w:val="24"/>
      <w:szCs w:val="24"/>
      <w:lang w:eastAsia="ru-RU"/>
    </w:rPr>
  </w:style>
  <w:style w:type="paragraph" w:customStyle="1" w:styleId="Style24">
    <w:name w:val="Style24"/>
    <w:basedOn w:val="a"/>
    <w:uiPriority w:val="99"/>
    <w:rsid w:val="00715FA4"/>
    <w:pPr>
      <w:widowControl w:val="0"/>
      <w:autoSpaceDE w:val="0"/>
      <w:autoSpaceDN w:val="0"/>
      <w:adjustRightInd w:val="0"/>
      <w:spacing w:after="0" w:line="806" w:lineRule="exact"/>
      <w:ind w:firstLine="3701"/>
    </w:pPr>
    <w:rPr>
      <w:rFonts w:ascii="Times New Roman" w:eastAsiaTheme="minorEastAsia" w:hAnsi="Times New Roman" w:cs="Times New Roman"/>
      <w:sz w:val="24"/>
      <w:szCs w:val="24"/>
      <w:lang w:eastAsia="ru-RU"/>
    </w:rPr>
  </w:style>
  <w:style w:type="character" w:customStyle="1" w:styleId="FontStyle26">
    <w:name w:val="Font Style26"/>
    <w:basedOn w:val="a0"/>
    <w:uiPriority w:val="99"/>
    <w:rsid w:val="00715FA4"/>
    <w:rPr>
      <w:rFonts w:ascii="Times New Roman" w:hAnsi="Times New Roman" w:cs="Times New Roman"/>
      <w:b/>
      <w:bCs/>
      <w:color w:val="000000"/>
      <w:sz w:val="26"/>
      <w:szCs w:val="26"/>
    </w:rPr>
  </w:style>
  <w:style w:type="character" w:customStyle="1" w:styleId="FontStyle27">
    <w:name w:val="Font Style27"/>
    <w:basedOn w:val="a0"/>
    <w:uiPriority w:val="99"/>
    <w:rsid w:val="00715FA4"/>
    <w:rPr>
      <w:rFonts w:ascii="Times New Roman" w:hAnsi="Times New Roman" w:cs="Times New Roman"/>
      <w:b/>
      <w:bCs/>
      <w:i/>
      <w:iCs/>
      <w:color w:val="000000"/>
      <w:w w:val="66"/>
      <w:sz w:val="22"/>
      <w:szCs w:val="22"/>
    </w:rPr>
  </w:style>
  <w:style w:type="character" w:customStyle="1" w:styleId="FontStyle28">
    <w:name w:val="Font Style28"/>
    <w:basedOn w:val="a0"/>
    <w:uiPriority w:val="99"/>
    <w:rsid w:val="00715FA4"/>
    <w:rPr>
      <w:rFonts w:ascii="Arial" w:hAnsi="Arial" w:cs="Arial"/>
      <w:color w:val="000000"/>
      <w:sz w:val="14"/>
      <w:szCs w:val="14"/>
    </w:rPr>
  </w:style>
  <w:style w:type="character" w:customStyle="1" w:styleId="FontStyle29">
    <w:name w:val="Font Style29"/>
    <w:basedOn w:val="a0"/>
    <w:uiPriority w:val="99"/>
    <w:rsid w:val="00715FA4"/>
    <w:rPr>
      <w:rFonts w:ascii="Times New Roman" w:hAnsi="Times New Roman" w:cs="Times New Roman"/>
      <w:b/>
      <w:bCs/>
      <w:i/>
      <w:iCs/>
      <w:color w:val="000000"/>
      <w:sz w:val="22"/>
      <w:szCs w:val="22"/>
    </w:rPr>
  </w:style>
  <w:style w:type="character" w:customStyle="1" w:styleId="FontStyle30">
    <w:name w:val="Font Style30"/>
    <w:basedOn w:val="a0"/>
    <w:uiPriority w:val="99"/>
    <w:rsid w:val="00715FA4"/>
    <w:rPr>
      <w:rFonts w:ascii="Times New Roman" w:hAnsi="Times New Roman" w:cs="Times New Roman"/>
      <w:b/>
      <w:bCs/>
      <w:color w:val="000000"/>
      <w:sz w:val="14"/>
      <w:szCs w:val="14"/>
    </w:rPr>
  </w:style>
  <w:style w:type="character" w:customStyle="1" w:styleId="FontStyle31">
    <w:name w:val="Font Style31"/>
    <w:basedOn w:val="a0"/>
    <w:uiPriority w:val="99"/>
    <w:rsid w:val="00715FA4"/>
    <w:rPr>
      <w:rFonts w:ascii="Times New Roman" w:hAnsi="Times New Roman" w:cs="Times New Roman"/>
      <w:b/>
      <w:bCs/>
      <w:color w:val="000000"/>
      <w:sz w:val="22"/>
      <w:szCs w:val="22"/>
    </w:rPr>
  </w:style>
  <w:style w:type="character" w:customStyle="1" w:styleId="FontStyle32">
    <w:name w:val="Font Style32"/>
    <w:basedOn w:val="a0"/>
    <w:uiPriority w:val="99"/>
    <w:rsid w:val="00715FA4"/>
    <w:rPr>
      <w:rFonts w:ascii="MS Mincho" w:eastAsia="MS Mincho" w:cs="MS Mincho"/>
      <w:b/>
      <w:bCs/>
      <w:i/>
      <w:iCs/>
      <w:color w:val="000000"/>
      <w:spacing w:val="20"/>
      <w:sz w:val="18"/>
      <w:szCs w:val="18"/>
    </w:rPr>
  </w:style>
  <w:style w:type="character" w:customStyle="1" w:styleId="FontStyle33">
    <w:name w:val="Font Style33"/>
    <w:basedOn w:val="a0"/>
    <w:uiPriority w:val="99"/>
    <w:rsid w:val="00715FA4"/>
    <w:rPr>
      <w:rFonts w:ascii="Times New Roman" w:hAnsi="Times New Roman" w:cs="Times New Roman"/>
      <w:b/>
      <w:bCs/>
      <w:smallCaps/>
      <w:color w:val="000000"/>
      <w:sz w:val="22"/>
      <w:szCs w:val="22"/>
    </w:rPr>
  </w:style>
  <w:style w:type="character" w:customStyle="1" w:styleId="FontStyle34">
    <w:name w:val="Font Style34"/>
    <w:basedOn w:val="a0"/>
    <w:uiPriority w:val="99"/>
    <w:rsid w:val="00715FA4"/>
    <w:rPr>
      <w:rFonts w:ascii="Times New Roman" w:hAnsi="Times New Roman" w:cs="Times New Roman"/>
      <w:i/>
      <w:iCs/>
      <w:color w:val="000000"/>
      <w:sz w:val="22"/>
      <w:szCs w:val="22"/>
    </w:rPr>
  </w:style>
  <w:style w:type="character" w:customStyle="1" w:styleId="FontStyle35">
    <w:name w:val="Font Style35"/>
    <w:basedOn w:val="a0"/>
    <w:uiPriority w:val="99"/>
    <w:rsid w:val="00715FA4"/>
    <w:rPr>
      <w:rFonts w:ascii="Times New Roman" w:hAnsi="Times New Roman" w:cs="Times New Roman"/>
      <w:color w:val="000000"/>
      <w:sz w:val="16"/>
      <w:szCs w:val="16"/>
    </w:rPr>
  </w:style>
  <w:style w:type="character" w:customStyle="1" w:styleId="FontStyle36">
    <w:name w:val="Font Style36"/>
    <w:basedOn w:val="a0"/>
    <w:uiPriority w:val="99"/>
    <w:rsid w:val="00715FA4"/>
    <w:rPr>
      <w:rFonts w:ascii="Times New Roman" w:hAnsi="Times New Roman" w:cs="Times New Roman"/>
      <w:color w:val="000000"/>
      <w:sz w:val="14"/>
      <w:szCs w:val="14"/>
    </w:rPr>
  </w:style>
  <w:style w:type="character" w:customStyle="1" w:styleId="FontStyle37">
    <w:name w:val="Font Style37"/>
    <w:basedOn w:val="a0"/>
    <w:uiPriority w:val="99"/>
    <w:rsid w:val="00715FA4"/>
    <w:rPr>
      <w:rFonts w:ascii="Times New Roman" w:hAnsi="Times New Roman" w:cs="Times New Roman"/>
      <w:smallCaps/>
      <w:color w:val="000000"/>
      <w:sz w:val="22"/>
      <w:szCs w:val="22"/>
    </w:rPr>
  </w:style>
  <w:style w:type="character" w:customStyle="1" w:styleId="FontStyle38">
    <w:name w:val="Font Style38"/>
    <w:basedOn w:val="a0"/>
    <w:uiPriority w:val="99"/>
    <w:rsid w:val="00715FA4"/>
    <w:rPr>
      <w:rFonts w:ascii="Times New Roman" w:hAnsi="Times New Roman" w:cs="Times New Roman"/>
      <w:color w:val="000000"/>
      <w:sz w:val="22"/>
      <w:szCs w:val="22"/>
    </w:rPr>
  </w:style>
  <w:style w:type="paragraph" w:customStyle="1" w:styleId="align-justify">
    <w:name w:val="align-justify"/>
    <w:basedOn w:val="a"/>
    <w:rsid w:val="004F1AF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oklettoplinkright">
    <w:name w:val="booklettoplinkright"/>
    <w:basedOn w:val="a"/>
    <w:rsid w:val="00500F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l-author">
    <w:name w:val="tl-author"/>
    <w:basedOn w:val="a0"/>
    <w:rsid w:val="00464B5B"/>
  </w:style>
  <w:style w:type="character" w:customStyle="1" w:styleId="table-captionlabel">
    <w:name w:val="table-caption__label"/>
    <w:basedOn w:val="a0"/>
    <w:rsid w:val="00994EC8"/>
  </w:style>
  <w:style w:type="character" w:customStyle="1" w:styleId="c1">
    <w:name w:val="c1"/>
    <w:basedOn w:val="a0"/>
    <w:rsid w:val="00205042"/>
  </w:style>
  <w:style w:type="character" w:customStyle="1" w:styleId="color">
    <w:name w:val="color"/>
    <w:basedOn w:val="a0"/>
    <w:rsid w:val="00205042"/>
  </w:style>
  <w:style w:type="paragraph" w:styleId="af7">
    <w:name w:val="header"/>
    <w:basedOn w:val="a"/>
    <w:link w:val="af8"/>
    <w:uiPriority w:val="99"/>
    <w:unhideWhenUsed/>
    <w:rsid w:val="00E729D5"/>
    <w:pPr>
      <w:tabs>
        <w:tab w:val="center" w:pos="4677"/>
        <w:tab w:val="right" w:pos="9355"/>
      </w:tabs>
      <w:spacing w:after="0" w:line="240" w:lineRule="auto"/>
    </w:pPr>
  </w:style>
  <w:style w:type="character" w:customStyle="1" w:styleId="af8">
    <w:name w:val="Верхний колонтитул Знак"/>
    <w:basedOn w:val="a0"/>
    <w:link w:val="af7"/>
    <w:uiPriority w:val="99"/>
    <w:rsid w:val="00E729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601807">
      <w:bodyDiv w:val="1"/>
      <w:marLeft w:val="0"/>
      <w:marRight w:val="0"/>
      <w:marTop w:val="0"/>
      <w:marBottom w:val="0"/>
      <w:divBdr>
        <w:top w:val="none" w:sz="0" w:space="0" w:color="auto"/>
        <w:left w:val="none" w:sz="0" w:space="0" w:color="auto"/>
        <w:bottom w:val="none" w:sz="0" w:space="0" w:color="auto"/>
        <w:right w:val="none" w:sz="0" w:space="0" w:color="auto"/>
      </w:divBdr>
      <w:divsChild>
        <w:div w:id="109476923">
          <w:marLeft w:val="0"/>
          <w:marRight w:val="0"/>
          <w:marTop w:val="0"/>
          <w:marBottom w:val="0"/>
          <w:divBdr>
            <w:top w:val="none" w:sz="0" w:space="0" w:color="auto"/>
            <w:left w:val="none" w:sz="0" w:space="0" w:color="auto"/>
            <w:bottom w:val="none" w:sz="0" w:space="0" w:color="auto"/>
            <w:right w:val="none" w:sz="0" w:space="0" w:color="auto"/>
          </w:divBdr>
          <w:divsChild>
            <w:div w:id="1683193447">
              <w:marLeft w:val="0"/>
              <w:marRight w:val="0"/>
              <w:marTop w:val="0"/>
              <w:marBottom w:val="0"/>
              <w:divBdr>
                <w:top w:val="none" w:sz="0" w:space="0" w:color="auto"/>
                <w:left w:val="none" w:sz="0" w:space="0" w:color="auto"/>
                <w:bottom w:val="none" w:sz="0" w:space="0" w:color="auto"/>
                <w:right w:val="none" w:sz="0" w:space="0" w:color="auto"/>
              </w:divBdr>
            </w:div>
            <w:div w:id="1745910230">
              <w:marLeft w:val="0"/>
              <w:marRight w:val="0"/>
              <w:marTop w:val="0"/>
              <w:marBottom w:val="0"/>
              <w:divBdr>
                <w:top w:val="none" w:sz="0" w:space="0" w:color="auto"/>
                <w:left w:val="none" w:sz="0" w:space="0" w:color="auto"/>
                <w:bottom w:val="none" w:sz="0" w:space="0" w:color="auto"/>
                <w:right w:val="none" w:sz="0" w:space="0" w:color="auto"/>
              </w:divBdr>
            </w:div>
            <w:div w:id="742459398">
              <w:marLeft w:val="0"/>
              <w:marRight w:val="0"/>
              <w:marTop w:val="0"/>
              <w:marBottom w:val="0"/>
              <w:divBdr>
                <w:top w:val="none" w:sz="0" w:space="0" w:color="auto"/>
                <w:left w:val="none" w:sz="0" w:space="0" w:color="auto"/>
                <w:bottom w:val="none" w:sz="0" w:space="0" w:color="auto"/>
                <w:right w:val="none" w:sz="0" w:space="0" w:color="auto"/>
              </w:divBdr>
            </w:div>
            <w:div w:id="1580287940">
              <w:marLeft w:val="0"/>
              <w:marRight w:val="0"/>
              <w:marTop w:val="0"/>
              <w:marBottom w:val="0"/>
              <w:divBdr>
                <w:top w:val="none" w:sz="0" w:space="0" w:color="auto"/>
                <w:left w:val="none" w:sz="0" w:space="0" w:color="auto"/>
                <w:bottom w:val="none" w:sz="0" w:space="0" w:color="auto"/>
                <w:right w:val="none" w:sz="0" w:space="0" w:color="auto"/>
              </w:divBdr>
            </w:div>
            <w:div w:id="1348408325">
              <w:marLeft w:val="0"/>
              <w:marRight w:val="0"/>
              <w:marTop w:val="0"/>
              <w:marBottom w:val="0"/>
              <w:divBdr>
                <w:top w:val="none" w:sz="0" w:space="0" w:color="auto"/>
                <w:left w:val="none" w:sz="0" w:space="0" w:color="auto"/>
                <w:bottom w:val="none" w:sz="0" w:space="0" w:color="auto"/>
                <w:right w:val="none" w:sz="0" w:space="0" w:color="auto"/>
              </w:divBdr>
            </w:div>
            <w:div w:id="70660255">
              <w:marLeft w:val="0"/>
              <w:marRight w:val="0"/>
              <w:marTop w:val="0"/>
              <w:marBottom w:val="0"/>
              <w:divBdr>
                <w:top w:val="none" w:sz="0" w:space="0" w:color="auto"/>
                <w:left w:val="none" w:sz="0" w:space="0" w:color="auto"/>
                <w:bottom w:val="none" w:sz="0" w:space="0" w:color="auto"/>
                <w:right w:val="none" w:sz="0" w:space="0" w:color="auto"/>
              </w:divBdr>
            </w:div>
            <w:div w:id="1579098642">
              <w:marLeft w:val="0"/>
              <w:marRight w:val="0"/>
              <w:marTop w:val="0"/>
              <w:marBottom w:val="0"/>
              <w:divBdr>
                <w:top w:val="none" w:sz="0" w:space="0" w:color="auto"/>
                <w:left w:val="none" w:sz="0" w:space="0" w:color="auto"/>
                <w:bottom w:val="none" w:sz="0" w:space="0" w:color="auto"/>
                <w:right w:val="none" w:sz="0" w:space="0" w:color="auto"/>
              </w:divBdr>
            </w:div>
            <w:div w:id="535780396">
              <w:marLeft w:val="0"/>
              <w:marRight w:val="0"/>
              <w:marTop w:val="0"/>
              <w:marBottom w:val="0"/>
              <w:divBdr>
                <w:top w:val="none" w:sz="0" w:space="0" w:color="auto"/>
                <w:left w:val="none" w:sz="0" w:space="0" w:color="auto"/>
                <w:bottom w:val="none" w:sz="0" w:space="0" w:color="auto"/>
                <w:right w:val="none" w:sz="0" w:space="0" w:color="auto"/>
              </w:divBdr>
            </w:div>
            <w:div w:id="939413620">
              <w:marLeft w:val="0"/>
              <w:marRight w:val="0"/>
              <w:marTop w:val="0"/>
              <w:marBottom w:val="0"/>
              <w:divBdr>
                <w:top w:val="none" w:sz="0" w:space="0" w:color="auto"/>
                <w:left w:val="none" w:sz="0" w:space="0" w:color="auto"/>
                <w:bottom w:val="none" w:sz="0" w:space="0" w:color="auto"/>
                <w:right w:val="none" w:sz="0" w:space="0" w:color="auto"/>
              </w:divBdr>
            </w:div>
            <w:div w:id="355423803">
              <w:marLeft w:val="0"/>
              <w:marRight w:val="0"/>
              <w:marTop w:val="0"/>
              <w:marBottom w:val="0"/>
              <w:divBdr>
                <w:top w:val="none" w:sz="0" w:space="0" w:color="auto"/>
                <w:left w:val="none" w:sz="0" w:space="0" w:color="auto"/>
                <w:bottom w:val="none" w:sz="0" w:space="0" w:color="auto"/>
                <w:right w:val="none" w:sz="0" w:space="0" w:color="auto"/>
              </w:divBdr>
            </w:div>
            <w:div w:id="923994010">
              <w:marLeft w:val="0"/>
              <w:marRight w:val="0"/>
              <w:marTop w:val="0"/>
              <w:marBottom w:val="0"/>
              <w:divBdr>
                <w:top w:val="none" w:sz="0" w:space="0" w:color="auto"/>
                <w:left w:val="none" w:sz="0" w:space="0" w:color="auto"/>
                <w:bottom w:val="none" w:sz="0" w:space="0" w:color="auto"/>
                <w:right w:val="none" w:sz="0" w:space="0" w:color="auto"/>
              </w:divBdr>
            </w:div>
            <w:div w:id="409812835">
              <w:marLeft w:val="0"/>
              <w:marRight w:val="0"/>
              <w:marTop w:val="0"/>
              <w:marBottom w:val="0"/>
              <w:divBdr>
                <w:top w:val="none" w:sz="0" w:space="0" w:color="auto"/>
                <w:left w:val="none" w:sz="0" w:space="0" w:color="auto"/>
                <w:bottom w:val="none" w:sz="0" w:space="0" w:color="auto"/>
                <w:right w:val="none" w:sz="0" w:space="0" w:color="auto"/>
              </w:divBdr>
            </w:div>
            <w:div w:id="1357151142">
              <w:marLeft w:val="0"/>
              <w:marRight w:val="0"/>
              <w:marTop w:val="0"/>
              <w:marBottom w:val="0"/>
              <w:divBdr>
                <w:top w:val="none" w:sz="0" w:space="0" w:color="auto"/>
                <w:left w:val="none" w:sz="0" w:space="0" w:color="auto"/>
                <w:bottom w:val="none" w:sz="0" w:space="0" w:color="auto"/>
                <w:right w:val="none" w:sz="0" w:space="0" w:color="auto"/>
              </w:divBdr>
            </w:div>
            <w:div w:id="1086922420">
              <w:marLeft w:val="0"/>
              <w:marRight w:val="0"/>
              <w:marTop w:val="0"/>
              <w:marBottom w:val="0"/>
              <w:divBdr>
                <w:top w:val="none" w:sz="0" w:space="0" w:color="auto"/>
                <w:left w:val="none" w:sz="0" w:space="0" w:color="auto"/>
                <w:bottom w:val="none" w:sz="0" w:space="0" w:color="auto"/>
                <w:right w:val="none" w:sz="0" w:space="0" w:color="auto"/>
              </w:divBdr>
            </w:div>
            <w:div w:id="2006013952">
              <w:marLeft w:val="0"/>
              <w:marRight w:val="0"/>
              <w:marTop w:val="0"/>
              <w:marBottom w:val="0"/>
              <w:divBdr>
                <w:top w:val="none" w:sz="0" w:space="0" w:color="auto"/>
                <w:left w:val="none" w:sz="0" w:space="0" w:color="auto"/>
                <w:bottom w:val="none" w:sz="0" w:space="0" w:color="auto"/>
                <w:right w:val="none" w:sz="0" w:space="0" w:color="auto"/>
              </w:divBdr>
            </w:div>
            <w:div w:id="231934272">
              <w:marLeft w:val="0"/>
              <w:marRight w:val="0"/>
              <w:marTop w:val="0"/>
              <w:marBottom w:val="0"/>
              <w:divBdr>
                <w:top w:val="none" w:sz="0" w:space="0" w:color="auto"/>
                <w:left w:val="none" w:sz="0" w:space="0" w:color="auto"/>
                <w:bottom w:val="none" w:sz="0" w:space="0" w:color="auto"/>
                <w:right w:val="none" w:sz="0" w:space="0" w:color="auto"/>
              </w:divBdr>
            </w:div>
            <w:div w:id="1827891204">
              <w:marLeft w:val="0"/>
              <w:marRight w:val="0"/>
              <w:marTop w:val="0"/>
              <w:marBottom w:val="0"/>
              <w:divBdr>
                <w:top w:val="none" w:sz="0" w:space="0" w:color="auto"/>
                <w:left w:val="none" w:sz="0" w:space="0" w:color="auto"/>
                <w:bottom w:val="none" w:sz="0" w:space="0" w:color="auto"/>
                <w:right w:val="none" w:sz="0" w:space="0" w:color="auto"/>
              </w:divBdr>
            </w:div>
            <w:div w:id="108555327">
              <w:marLeft w:val="0"/>
              <w:marRight w:val="0"/>
              <w:marTop w:val="0"/>
              <w:marBottom w:val="0"/>
              <w:divBdr>
                <w:top w:val="none" w:sz="0" w:space="0" w:color="auto"/>
                <w:left w:val="none" w:sz="0" w:space="0" w:color="auto"/>
                <w:bottom w:val="none" w:sz="0" w:space="0" w:color="auto"/>
                <w:right w:val="none" w:sz="0" w:space="0" w:color="auto"/>
              </w:divBdr>
            </w:div>
            <w:div w:id="1732658229">
              <w:marLeft w:val="0"/>
              <w:marRight w:val="0"/>
              <w:marTop w:val="0"/>
              <w:marBottom w:val="0"/>
              <w:divBdr>
                <w:top w:val="none" w:sz="0" w:space="0" w:color="auto"/>
                <w:left w:val="none" w:sz="0" w:space="0" w:color="auto"/>
                <w:bottom w:val="none" w:sz="0" w:space="0" w:color="auto"/>
                <w:right w:val="none" w:sz="0" w:space="0" w:color="auto"/>
              </w:divBdr>
            </w:div>
            <w:div w:id="1411271960">
              <w:marLeft w:val="0"/>
              <w:marRight w:val="0"/>
              <w:marTop w:val="0"/>
              <w:marBottom w:val="0"/>
              <w:divBdr>
                <w:top w:val="none" w:sz="0" w:space="0" w:color="auto"/>
                <w:left w:val="none" w:sz="0" w:space="0" w:color="auto"/>
                <w:bottom w:val="none" w:sz="0" w:space="0" w:color="auto"/>
                <w:right w:val="none" w:sz="0" w:space="0" w:color="auto"/>
              </w:divBdr>
            </w:div>
            <w:div w:id="827333044">
              <w:marLeft w:val="0"/>
              <w:marRight w:val="0"/>
              <w:marTop w:val="0"/>
              <w:marBottom w:val="0"/>
              <w:divBdr>
                <w:top w:val="none" w:sz="0" w:space="0" w:color="auto"/>
                <w:left w:val="none" w:sz="0" w:space="0" w:color="auto"/>
                <w:bottom w:val="none" w:sz="0" w:space="0" w:color="auto"/>
                <w:right w:val="none" w:sz="0" w:space="0" w:color="auto"/>
              </w:divBdr>
            </w:div>
            <w:div w:id="398753485">
              <w:marLeft w:val="0"/>
              <w:marRight w:val="0"/>
              <w:marTop w:val="0"/>
              <w:marBottom w:val="0"/>
              <w:divBdr>
                <w:top w:val="none" w:sz="0" w:space="0" w:color="auto"/>
                <w:left w:val="none" w:sz="0" w:space="0" w:color="auto"/>
                <w:bottom w:val="none" w:sz="0" w:space="0" w:color="auto"/>
                <w:right w:val="none" w:sz="0" w:space="0" w:color="auto"/>
              </w:divBdr>
            </w:div>
            <w:div w:id="587426685">
              <w:marLeft w:val="0"/>
              <w:marRight w:val="0"/>
              <w:marTop w:val="0"/>
              <w:marBottom w:val="0"/>
              <w:divBdr>
                <w:top w:val="none" w:sz="0" w:space="0" w:color="auto"/>
                <w:left w:val="none" w:sz="0" w:space="0" w:color="auto"/>
                <w:bottom w:val="none" w:sz="0" w:space="0" w:color="auto"/>
                <w:right w:val="none" w:sz="0" w:space="0" w:color="auto"/>
              </w:divBdr>
            </w:div>
            <w:div w:id="1264000625">
              <w:marLeft w:val="0"/>
              <w:marRight w:val="0"/>
              <w:marTop w:val="0"/>
              <w:marBottom w:val="0"/>
              <w:divBdr>
                <w:top w:val="none" w:sz="0" w:space="0" w:color="auto"/>
                <w:left w:val="none" w:sz="0" w:space="0" w:color="auto"/>
                <w:bottom w:val="none" w:sz="0" w:space="0" w:color="auto"/>
                <w:right w:val="none" w:sz="0" w:space="0" w:color="auto"/>
              </w:divBdr>
            </w:div>
            <w:div w:id="1426339139">
              <w:marLeft w:val="0"/>
              <w:marRight w:val="0"/>
              <w:marTop w:val="0"/>
              <w:marBottom w:val="0"/>
              <w:divBdr>
                <w:top w:val="none" w:sz="0" w:space="0" w:color="auto"/>
                <w:left w:val="none" w:sz="0" w:space="0" w:color="auto"/>
                <w:bottom w:val="none" w:sz="0" w:space="0" w:color="auto"/>
                <w:right w:val="none" w:sz="0" w:space="0" w:color="auto"/>
              </w:divBdr>
            </w:div>
            <w:div w:id="1949779423">
              <w:marLeft w:val="0"/>
              <w:marRight w:val="0"/>
              <w:marTop w:val="0"/>
              <w:marBottom w:val="0"/>
              <w:divBdr>
                <w:top w:val="none" w:sz="0" w:space="0" w:color="auto"/>
                <w:left w:val="none" w:sz="0" w:space="0" w:color="auto"/>
                <w:bottom w:val="none" w:sz="0" w:space="0" w:color="auto"/>
                <w:right w:val="none" w:sz="0" w:space="0" w:color="auto"/>
              </w:divBdr>
            </w:div>
            <w:div w:id="331110816">
              <w:marLeft w:val="0"/>
              <w:marRight w:val="0"/>
              <w:marTop w:val="0"/>
              <w:marBottom w:val="0"/>
              <w:divBdr>
                <w:top w:val="none" w:sz="0" w:space="0" w:color="auto"/>
                <w:left w:val="none" w:sz="0" w:space="0" w:color="auto"/>
                <w:bottom w:val="none" w:sz="0" w:space="0" w:color="auto"/>
                <w:right w:val="none" w:sz="0" w:space="0" w:color="auto"/>
              </w:divBdr>
            </w:div>
            <w:div w:id="1597128673">
              <w:marLeft w:val="0"/>
              <w:marRight w:val="0"/>
              <w:marTop w:val="0"/>
              <w:marBottom w:val="0"/>
              <w:divBdr>
                <w:top w:val="none" w:sz="0" w:space="0" w:color="auto"/>
                <w:left w:val="none" w:sz="0" w:space="0" w:color="auto"/>
                <w:bottom w:val="none" w:sz="0" w:space="0" w:color="auto"/>
                <w:right w:val="none" w:sz="0" w:space="0" w:color="auto"/>
              </w:divBdr>
            </w:div>
            <w:div w:id="922419281">
              <w:marLeft w:val="0"/>
              <w:marRight w:val="0"/>
              <w:marTop w:val="0"/>
              <w:marBottom w:val="0"/>
              <w:divBdr>
                <w:top w:val="none" w:sz="0" w:space="0" w:color="auto"/>
                <w:left w:val="none" w:sz="0" w:space="0" w:color="auto"/>
                <w:bottom w:val="none" w:sz="0" w:space="0" w:color="auto"/>
                <w:right w:val="none" w:sz="0" w:space="0" w:color="auto"/>
              </w:divBdr>
            </w:div>
            <w:div w:id="591931455">
              <w:marLeft w:val="0"/>
              <w:marRight w:val="0"/>
              <w:marTop w:val="0"/>
              <w:marBottom w:val="0"/>
              <w:divBdr>
                <w:top w:val="none" w:sz="0" w:space="0" w:color="auto"/>
                <w:left w:val="none" w:sz="0" w:space="0" w:color="auto"/>
                <w:bottom w:val="none" w:sz="0" w:space="0" w:color="auto"/>
                <w:right w:val="none" w:sz="0" w:space="0" w:color="auto"/>
              </w:divBdr>
            </w:div>
            <w:div w:id="463550418">
              <w:marLeft w:val="0"/>
              <w:marRight w:val="0"/>
              <w:marTop w:val="0"/>
              <w:marBottom w:val="0"/>
              <w:divBdr>
                <w:top w:val="none" w:sz="0" w:space="0" w:color="auto"/>
                <w:left w:val="none" w:sz="0" w:space="0" w:color="auto"/>
                <w:bottom w:val="none" w:sz="0" w:space="0" w:color="auto"/>
                <w:right w:val="none" w:sz="0" w:space="0" w:color="auto"/>
              </w:divBdr>
            </w:div>
            <w:div w:id="2124690966">
              <w:marLeft w:val="0"/>
              <w:marRight w:val="0"/>
              <w:marTop w:val="0"/>
              <w:marBottom w:val="0"/>
              <w:divBdr>
                <w:top w:val="none" w:sz="0" w:space="0" w:color="auto"/>
                <w:left w:val="none" w:sz="0" w:space="0" w:color="auto"/>
                <w:bottom w:val="none" w:sz="0" w:space="0" w:color="auto"/>
                <w:right w:val="none" w:sz="0" w:space="0" w:color="auto"/>
              </w:divBdr>
            </w:div>
            <w:div w:id="2034531029">
              <w:marLeft w:val="0"/>
              <w:marRight w:val="0"/>
              <w:marTop w:val="0"/>
              <w:marBottom w:val="0"/>
              <w:divBdr>
                <w:top w:val="none" w:sz="0" w:space="0" w:color="auto"/>
                <w:left w:val="none" w:sz="0" w:space="0" w:color="auto"/>
                <w:bottom w:val="none" w:sz="0" w:space="0" w:color="auto"/>
                <w:right w:val="none" w:sz="0" w:space="0" w:color="auto"/>
              </w:divBdr>
            </w:div>
            <w:div w:id="2047100157">
              <w:marLeft w:val="0"/>
              <w:marRight w:val="0"/>
              <w:marTop w:val="0"/>
              <w:marBottom w:val="0"/>
              <w:divBdr>
                <w:top w:val="none" w:sz="0" w:space="0" w:color="auto"/>
                <w:left w:val="none" w:sz="0" w:space="0" w:color="auto"/>
                <w:bottom w:val="none" w:sz="0" w:space="0" w:color="auto"/>
                <w:right w:val="none" w:sz="0" w:space="0" w:color="auto"/>
              </w:divBdr>
            </w:div>
            <w:div w:id="1080566029">
              <w:marLeft w:val="0"/>
              <w:marRight w:val="0"/>
              <w:marTop w:val="0"/>
              <w:marBottom w:val="0"/>
              <w:divBdr>
                <w:top w:val="none" w:sz="0" w:space="0" w:color="auto"/>
                <w:left w:val="none" w:sz="0" w:space="0" w:color="auto"/>
                <w:bottom w:val="none" w:sz="0" w:space="0" w:color="auto"/>
                <w:right w:val="none" w:sz="0" w:space="0" w:color="auto"/>
              </w:divBdr>
            </w:div>
            <w:div w:id="307130555">
              <w:marLeft w:val="0"/>
              <w:marRight w:val="0"/>
              <w:marTop w:val="0"/>
              <w:marBottom w:val="0"/>
              <w:divBdr>
                <w:top w:val="none" w:sz="0" w:space="0" w:color="auto"/>
                <w:left w:val="none" w:sz="0" w:space="0" w:color="auto"/>
                <w:bottom w:val="none" w:sz="0" w:space="0" w:color="auto"/>
                <w:right w:val="none" w:sz="0" w:space="0" w:color="auto"/>
              </w:divBdr>
            </w:div>
            <w:div w:id="1303147577">
              <w:marLeft w:val="0"/>
              <w:marRight w:val="0"/>
              <w:marTop w:val="0"/>
              <w:marBottom w:val="0"/>
              <w:divBdr>
                <w:top w:val="none" w:sz="0" w:space="0" w:color="auto"/>
                <w:left w:val="none" w:sz="0" w:space="0" w:color="auto"/>
                <w:bottom w:val="none" w:sz="0" w:space="0" w:color="auto"/>
                <w:right w:val="none" w:sz="0" w:space="0" w:color="auto"/>
              </w:divBdr>
            </w:div>
            <w:div w:id="1302729411">
              <w:marLeft w:val="0"/>
              <w:marRight w:val="0"/>
              <w:marTop w:val="0"/>
              <w:marBottom w:val="0"/>
              <w:divBdr>
                <w:top w:val="none" w:sz="0" w:space="0" w:color="auto"/>
                <w:left w:val="none" w:sz="0" w:space="0" w:color="auto"/>
                <w:bottom w:val="none" w:sz="0" w:space="0" w:color="auto"/>
                <w:right w:val="none" w:sz="0" w:space="0" w:color="auto"/>
              </w:divBdr>
            </w:div>
            <w:div w:id="1111315564">
              <w:marLeft w:val="0"/>
              <w:marRight w:val="0"/>
              <w:marTop w:val="0"/>
              <w:marBottom w:val="0"/>
              <w:divBdr>
                <w:top w:val="none" w:sz="0" w:space="0" w:color="auto"/>
                <w:left w:val="none" w:sz="0" w:space="0" w:color="auto"/>
                <w:bottom w:val="none" w:sz="0" w:space="0" w:color="auto"/>
                <w:right w:val="none" w:sz="0" w:space="0" w:color="auto"/>
              </w:divBdr>
            </w:div>
            <w:div w:id="1528567259">
              <w:marLeft w:val="0"/>
              <w:marRight w:val="0"/>
              <w:marTop w:val="0"/>
              <w:marBottom w:val="0"/>
              <w:divBdr>
                <w:top w:val="none" w:sz="0" w:space="0" w:color="auto"/>
                <w:left w:val="none" w:sz="0" w:space="0" w:color="auto"/>
                <w:bottom w:val="none" w:sz="0" w:space="0" w:color="auto"/>
                <w:right w:val="none" w:sz="0" w:space="0" w:color="auto"/>
              </w:divBdr>
            </w:div>
            <w:div w:id="197594457">
              <w:marLeft w:val="0"/>
              <w:marRight w:val="0"/>
              <w:marTop w:val="0"/>
              <w:marBottom w:val="0"/>
              <w:divBdr>
                <w:top w:val="none" w:sz="0" w:space="0" w:color="auto"/>
                <w:left w:val="none" w:sz="0" w:space="0" w:color="auto"/>
                <w:bottom w:val="none" w:sz="0" w:space="0" w:color="auto"/>
                <w:right w:val="none" w:sz="0" w:space="0" w:color="auto"/>
              </w:divBdr>
            </w:div>
            <w:div w:id="546836588">
              <w:marLeft w:val="0"/>
              <w:marRight w:val="0"/>
              <w:marTop w:val="0"/>
              <w:marBottom w:val="0"/>
              <w:divBdr>
                <w:top w:val="none" w:sz="0" w:space="0" w:color="auto"/>
                <w:left w:val="none" w:sz="0" w:space="0" w:color="auto"/>
                <w:bottom w:val="none" w:sz="0" w:space="0" w:color="auto"/>
                <w:right w:val="none" w:sz="0" w:space="0" w:color="auto"/>
              </w:divBdr>
            </w:div>
            <w:div w:id="2070615275">
              <w:marLeft w:val="0"/>
              <w:marRight w:val="0"/>
              <w:marTop w:val="0"/>
              <w:marBottom w:val="0"/>
              <w:divBdr>
                <w:top w:val="none" w:sz="0" w:space="0" w:color="auto"/>
                <w:left w:val="none" w:sz="0" w:space="0" w:color="auto"/>
                <w:bottom w:val="none" w:sz="0" w:space="0" w:color="auto"/>
                <w:right w:val="none" w:sz="0" w:space="0" w:color="auto"/>
              </w:divBdr>
            </w:div>
            <w:div w:id="430007499">
              <w:marLeft w:val="0"/>
              <w:marRight w:val="0"/>
              <w:marTop w:val="0"/>
              <w:marBottom w:val="0"/>
              <w:divBdr>
                <w:top w:val="none" w:sz="0" w:space="0" w:color="auto"/>
                <w:left w:val="none" w:sz="0" w:space="0" w:color="auto"/>
                <w:bottom w:val="none" w:sz="0" w:space="0" w:color="auto"/>
                <w:right w:val="none" w:sz="0" w:space="0" w:color="auto"/>
              </w:divBdr>
            </w:div>
            <w:div w:id="1465005043">
              <w:marLeft w:val="0"/>
              <w:marRight w:val="0"/>
              <w:marTop w:val="0"/>
              <w:marBottom w:val="0"/>
              <w:divBdr>
                <w:top w:val="none" w:sz="0" w:space="0" w:color="auto"/>
                <w:left w:val="none" w:sz="0" w:space="0" w:color="auto"/>
                <w:bottom w:val="none" w:sz="0" w:space="0" w:color="auto"/>
                <w:right w:val="none" w:sz="0" w:space="0" w:color="auto"/>
              </w:divBdr>
            </w:div>
            <w:div w:id="466973360">
              <w:marLeft w:val="0"/>
              <w:marRight w:val="0"/>
              <w:marTop w:val="0"/>
              <w:marBottom w:val="0"/>
              <w:divBdr>
                <w:top w:val="none" w:sz="0" w:space="0" w:color="auto"/>
                <w:left w:val="none" w:sz="0" w:space="0" w:color="auto"/>
                <w:bottom w:val="none" w:sz="0" w:space="0" w:color="auto"/>
                <w:right w:val="none" w:sz="0" w:space="0" w:color="auto"/>
              </w:divBdr>
            </w:div>
            <w:div w:id="2061781414">
              <w:marLeft w:val="0"/>
              <w:marRight w:val="0"/>
              <w:marTop w:val="0"/>
              <w:marBottom w:val="0"/>
              <w:divBdr>
                <w:top w:val="none" w:sz="0" w:space="0" w:color="auto"/>
                <w:left w:val="none" w:sz="0" w:space="0" w:color="auto"/>
                <w:bottom w:val="none" w:sz="0" w:space="0" w:color="auto"/>
                <w:right w:val="none" w:sz="0" w:space="0" w:color="auto"/>
              </w:divBdr>
            </w:div>
            <w:div w:id="146435913">
              <w:marLeft w:val="0"/>
              <w:marRight w:val="0"/>
              <w:marTop w:val="0"/>
              <w:marBottom w:val="0"/>
              <w:divBdr>
                <w:top w:val="none" w:sz="0" w:space="0" w:color="auto"/>
                <w:left w:val="none" w:sz="0" w:space="0" w:color="auto"/>
                <w:bottom w:val="none" w:sz="0" w:space="0" w:color="auto"/>
                <w:right w:val="none" w:sz="0" w:space="0" w:color="auto"/>
              </w:divBdr>
            </w:div>
            <w:div w:id="2059627175">
              <w:marLeft w:val="0"/>
              <w:marRight w:val="0"/>
              <w:marTop w:val="0"/>
              <w:marBottom w:val="0"/>
              <w:divBdr>
                <w:top w:val="none" w:sz="0" w:space="0" w:color="auto"/>
                <w:left w:val="none" w:sz="0" w:space="0" w:color="auto"/>
                <w:bottom w:val="none" w:sz="0" w:space="0" w:color="auto"/>
                <w:right w:val="none" w:sz="0" w:space="0" w:color="auto"/>
              </w:divBdr>
            </w:div>
            <w:div w:id="767391074">
              <w:marLeft w:val="0"/>
              <w:marRight w:val="0"/>
              <w:marTop w:val="0"/>
              <w:marBottom w:val="0"/>
              <w:divBdr>
                <w:top w:val="none" w:sz="0" w:space="0" w:color="auto"/>
                <w:left w:val="none" w:sz="0" w:space="0" w:color="auto"/>
                <w:bottom w:val="none" w:sz="0" w:space="0" w:color="auto"/>
                <w:right w:val="none" w:sz="0" w:space="0" w:color="auto"/>
              </w:divBdr>
            </w:div>
            <w:div w:id="1645697215">
              <w:marLeft w:val="0"/>
              <w:marRight w:val="0"/>
              <w:marTop w:val="0"/>
              <w:marBottom w:val="0"/>
              <w:divBdr>
                <w:top w:val="none" w:sz="0" w:space="0" w:color="auto"/>
                <w:left w:val="none" w:sz="0" w:space="0" w:color="auto"/>
                <w:bottom w:val="none" w:sz="0" w:space="0" w:color="auto"/>
                <w:right w:val="none" w:sz="0" w:space="0" w:color="auto"/>
              </w:divBdr>
            </w:div>
            <w:div w:id="1023937937">
              <w:marLeft w:val="0"/>
              <w:marRight w:val="0"/>
              <w:marTop w:val="0"/>
              <w:marBottom w:val="0"/>
              <w:divBdr>
                <w:top w:val="none" w:sz="0" w:space="0" w:color="auto"/>
                <w:left w:val="none" w:sz="0" w:space="0" w:color="auto"/>
                <w:bottom w:val="none" w:sz="0" w:space="0" w:color="auto"/>
                <w:right w:val="none" w:sz="0" w:space="0" w:color="auto"/>
              </w:divBdr>
            </w:div>
            <w:div w:id="132135848">
              <w:marLeft w:val="0"/>
              <w:marRight w:val="0"/>
              <w:marTop w:val="0"/>
              <w:marBottom w:val="0"/>
              <w:divBdr>
                <w:top w:val="none" w:sz="0" w:space="0" w:color="auto"/>
                <w:left w:val="none" w:sz="0" w:space="0" w:color="auto"/>
                <w:bottom w:val="none" w:sz="0" w:space="0" w:color="auto"/>
                <w:right w:val="none" w:sz="0" w:space="0" w:color="auto"/>
              </w:divBdr>
            </w:div>
            <w:div w:id="726761366">
              <w:marLeft w:val="0"/>
              <w:marRight w:val="0"/>
              <w:marTop w:val="0"/>
              <w:marBottom w:val="0"/>
              <w:divBdr>
                <w:top w:val="none" w:sz="0" w:space="0" w:color="auto"/>
                <w:left w:val="none" w:sz="0" w:space="0" w:color="auto"/>
                <w:bottom w:val="none" w:sz="0" w:space="0" w:color="auto"/>
                <w:right w:val="none" w:sz="0" w:space="0" w:color="auto"/>
              </w:divBdr>
            </w:div>
            <w:div w:id="1206721340">
              <w:marLeft w:val="0"/>
              <w:marRight w:val="0"/>
              <w:marTop w:val="0"/>
              <w:marBottom w:val="0"/>
              <w:divBdr>
                <w:top w:val="none" w:sz="0" w:space="0" w:color="auto"/>
                <w:left w:val="none" w:sz="0" w:space="0" w:color="auto"/>
                <w:bottom w:val="none" w:sz="0" w:space="0" w:color="auto"/>
                <w:right w:val="none" w:sz="0" w:space="0" w:color="auto"/>
              </w:divBdr>
            </w:div>
            <w:div w:id="1619876104">
              <w:marLeft w:val="0"/>
              <w:marRight w:val="0"/>
              <w:marTop w:val="0"/>
              <w:marBottom w:val="0"/>
              <w:divBdr>
                <w:top w:val="none" w:sz="0" w:space="0" w:color="auto"/>
                <w:left w:val="none" w:sz="0" w:space="0" w:color="auto"/>
                <w:bottom w:val="none" w:sz="0" w:space="0" w:color="auto"/>
                <w:right w:val="none" w:sz="0" w:space="0" w:color="auto"/>
              </w:divBdr>
            </w:div>
            <w:div w:id="691759289">
              <w:marLeft w:val="0"/>
              <w:marRight w:val="0"/>
              <w:marTop w:val="0"/>
              <w:marBottom w:val="0"/>
              <w:divBdr>
                <w:top w:val="none" w:sz="0" w:space="0" w:color="auto"/>
                <w:left w:val="none" w:sz="0" w:space="0" w:color="auto"/>
                <w:bottom w:val="none" w:sz="0" w:space="0" w:color="auto"/>
                <w:right w:val="none" w:sz="0" w:space="0" w:color="auto"/>
              </w:divBdr>
            </w:div>
            <w:div w:id="965618164">
              <w:marLeft w:val="0"/>
              <w:marRight w:val="0"/>
              <w:marTop w:val="0"/>
              <w:marBottom w:val="0"/>
              <w:divBdr>
                <w:top w:val="none" w:sz="0" w:space="0" w:color="auto"/>
                <w:left w:val="none" w:sz="0" w:space="0" w:color="auto"/>
                <w:bottom w:val="none" w:sz="0" w:space="0" w:color="auto"/>
                <w:right w:val="none" w:sz="0" w:space="0" w:color="auto"/>
              </w:divBdr>
            </w:div>
            <w:div w:id="2072843855">
              <w:marLeft w:val="0"/>
              <w:marRight w:val="0"/>
              <w:marTop w:val="0"/>
              <w:marBottom w:val="0"/>
              <w:divBdr>
                <w:top w:val="none" w:sz="0" w:space="0" w:color="auto"/>
                <w:left w:val="none" w:sz="0" w:space="0" w:color="auto"/>
                <w:bottom w:val="none" w:sz="0" w:space="0" w:color="auto"/>
                <w:right w:val="none" w:sz="0" w:space="0" w:color="auto"/>
              </w:divBdr>
            </w:div>
            <w:div w:id="1963805579">
              <w:marLeft w:val="0"/>
              <w:marRight w:val="0"/>
              <w:marTop w:val="0"/>
              <w:marBottom w:val="0"/>
              <w:divBdr>
                <w:top w:val="none" w:sz="0" w:space="0" w:color="auto"/>
                <w:left w:val="none" w:sz="0" w:space="0" w:color="auto"/>
                <w:bottom w:val="none" w:sz="0" w:space="0" w:color="auto"/>
                <w:right w:val="none" w:sz="0" w:space="0" w:color="auto"/>
              </w:divBdr>
            </w:div>
            <w:div w:id="589891555">
              <w:marLeft w:val="0"/>
              <w:marRight w:val="0"/>
              <w:marTop w:val="0"/>
              <w:marBottom w:val="0"/>
              <w:divBdr>
                <w:top w:val="none" w:sz="0" w:space="0" w:color="auto"/>
                <w:left w:val="none" w:sz="0" w:space="0" w:color="auto"/>
                <w:bottom w:val="none" w:sz="0" w:space="0" w:color="auto"/>
                <w:right w:val="none" w:sz="0" w:space="0" w:color="auto"/>
              </w:divBdr>
            </w:div>
            <w:div w:id="473257136">
              <w:marLeft w:val="0"/>
              <w:marRight w:val="0"/>
              <w:marTop w:val="0"/>
              <w:marBottom w:val="0"/>
              <w:divBdr>
                <w:top w:val="none" w:sz="0" w:space="0" w:color="auto"/>
                <w:left w:val="none" w:sz="0" w:space="0" w:color="auto"/>
                <w:bottom w:val="none" w:sz="0" w:space="0" w:color="auto"/>
                <w:right w:val="none" w:sz="0" w:space="0" w:color="auto"/>
              </w:divBdr>
            </w:div>
            <w:div w:id="2070420465">
              <w:marLeft w:val="0"/>
              <w:marRight w:val="0"/>
              <w:marTop w:val="0"/>
              <w:marBottom w:val="0"/>
              <w:divBdr>
                <w:top w:val="none" w:sz="0" w:space="0" w:color="auto"/>
                <w:left w:val="none" w:sz="0" w:space="0" w:color="auto"/>
                <w:bottom w:val="none" w:sz="0" w:space="0" w:color="auto"/>
                <w:right w:val="none" w:sz="0" w:space="0" w:color="auto"/>
              </w:divBdr>
            </w:div>
            <w:div w:id="2047289574">
              <w:marLeft w:val="0"/>
              <w:marRight w:val="0"/>
              <w:marTop w:val="0"/>
              <w:marBottom w:val="0"/>
              <w:divBdr>
                <w:top w:val="none" w:sz="0" w:space="0" w:color="auto"/>
                <w:left w:val="none" w:sz="0" w:space="0" w:color="auto"/>
                <w:bottom w:val="none" w:sz="0" w:space="0" w:color="auto"/>
                <w:right w:val="none" w:sz="0" w:space="0" w:color="auto"/>
              </w:divBdr>
            </w:div>
            <w:div w:id="329480398">
              <w:marLeft w:val="0"/>
              <w:marRight w:val="0"/>
              <w:marTop w:val="0"/>
              <w:marBottom w:val="0"/>
              <w:divBdr>
                <w:top w:val="none" w:sz="0" w:space="0" w:color="auto"/>
                <w:left w:val="none" w:sz="0" w:space="0" w:color="auto"/>
                <w:bottom w:val="none" w:sz="0" w:space="0" w:color="auto"/>
                <w:right w:val="none" w:sz="0" w:space="0" w:color="auto"/>
              </w:divBdr>
            </w:div>
            <w:div w:id="531307124">
              <w:marLeft w:val="0"/>
              <w:marRight w:val="0"/>
              <w:marTop w:val="0"/>
              <w:marBottom w:val="0"/>
              <w:divBdr>
                <w:top w:val="none" w:sz="0" w:space="0" w:color="auto"/>
                <w:left w:val="none" w:sz="0" w:space="0" w:color="auto"/>
                <w:bottom w:val="none" w:sz="0" w:space="0" w:color="auto"/>
                <w:right w:val="none" w:sz="0" w:space="0" w:color="auto"/>
              </w:divBdr>
            </w:div>
            <w:div w:id="1723402769">
              <w:marLeft w:val="0"/>
              <w:marRight w:val="0"/>
              <w:marTop w:val="0"/>
              <w:marBottom w:val="0"/>
              <w:divBdr>
                <w:top w:val="none" w:sz="0" w:space="0" w:color="auto"/>
                <w:left w:val="none" w:sz="0" w:space="0" w:color="auto"/>
                <w:bottom w:val="none" w:sz="0" w:space="0" w:color="auto"/>
                <w:right w:val="none" w:sz="0" w:space="0" w:color="auto"/>
              </w:divBdr>
            </w:div>
            <w:div w:id="1006321123">
              <w:marLeft w:val="0"/>
              <w:marRight w:val="0"/>
              <w:marTop w:val="0"/>
              <w:marBottom w:val="0"/>
              <w:divBdr>
                <w:top w:val="none" w:sz="0" w:space="0" w:color="auto"/>
                <w:left w:val="none" w:sz="0" w:space="0" w:color="auto"/>
                <w:bottom w:val="none" w:sz="0" w:space="0" w:color="auto"/>
                <w:right w:val="none" w:sz="0" w:space="0" w:color="auto"/>
              </w:divBdr>
            </w:div>
            <w:div w:id="1260871718">
              <w:marLeft w:val="0"/>
              <w:marRight w:val="0"/>
              <w:marTop w:val="0"/>
              <w:marBottom w:val="0"/>
              <w:divBdr>
                <w:top w:val="none" w:sz="0" w:space="0" w:color="auto"/>
                <w:left w:val="none" w:sz="0" w:space="0" w:color="auto"/>
                <w:bottom w:val="none" w:sz="0" w:space="0" w:color="auto"/>
                <w:right w:val="none" w:sz="0" w:space="0" w:color="auto"/>
              </w:divBdr>
            </w:div>
            <w:div w:id="671838806">
              <w:marLeft w:val="0"/>
              <w:marRight w:val="0"/>
              <w:marTop w:val="0"/>
              <w:marBottom w:val="0"/>
              <w:divBdr>
                <w:top w:val="none" w:sz="0" w:space="0" w:color="auto"/>
                <w:left w:val="none" w:sz="0" w:space="0" w:color="auto"/>
                <w:bottom w:val="none" w:sz="0" w:space="0" w:color="auto"/>
                <w:right w:val="none" w:sz="0" w:space="0" w:color="auto"/>
              </w:divBdr>
            </w:div>
            <w:div w:id="1946886407">
              <w:marLeft w:val="0"/>
              <w:marRight w:val="0"/>
              <w:marTop w:val="0"/>
              <w:marBottom w:val="0"/>
              <w:divBdr>
                <w:top w:val="none" w:sz="0" w:space="0" w:color="auto"/>
                <w:left w:val="none" w:sz="0" w:space="0" w:color="auto"/>
                <w:bottom w:val="none" w:sz="0" w:space="0" w:color="auto"/>
                <w:right w:val="none" w:sz="0" w:space="0" w:color="auto"/>
              </w:divBdr>
            </w:div>
            <w:div w:id="610940545">
              <w:marLeft w:val="0"/>
              <w:marRight w:val="0"/>
              <w:marTop w:val="0"/>
              <w:marBottom w:val="0"/>
              <w:divBdr>
                <w:top w:val="none" w:sz="0" w:space="0" w:color="auto"/>
                <w:left w:val="none" w:sz="0" w:space="0" w:color="auto"/>
                <w:bottom w:val="none" w:sz="0" w:space="0" w:color="auto"/>
                <w:right w:val="none" w:sz="0" w:space="0" w:color="auto"/>
              </w:divBdr>
            </w:div>
            <w:div w:id="134643177">
              <w:marLeft w:val="0"/>
              <w:marRight w:val="0"/>
              <w:marTop w:val="0"/>
              <w:marBottom w:val="0"/>
              <w:divBdr>
                <w:top w:val="none" w:sz="0" w:space="0" w:color="auto"/>
                <w:left w:val="none" w:sz="0" w:space="0" w:color="auto"/>
                <w:bottom w:val="none" w:sz="0" w:space="0" w:color="auto"/>
                <w:right w:val="none" w:sz="0" w:space="0" w:color="auto"/>
              </w:divBdr>
            </w:div>
            <w:div w:id="181631618">
              <w:marLeft w:val="0"/>
              <w:marRight w:val="0"/>
              <w:marTop w:val="0"/>
              <w:marBottom w:val="0"/>
              <w:divBdr>
                <w:top w:val="none" w:sz="0" w:space="0" w:color="auto"/>
                <w:left w:val="none" w:sz="0" w:space="0" w:color="auto"/>
                <w:bottom w:val="none" w:sz="0" w:space="0" w:color="auto"/>
                <w:right w:val="none" w:sz="0" w:space="0" w:color="auto"/>
              </w:divBdr>
            </w:div>
            <w:div w:id="1964995726">
              <w:marLeft w:val="0"/>
              <w:marRight w:val="0"/>
              <w:marTop w:val="0"/>
              <w:marBottom w:val="0"/>
              <w:divBdr>
                <w:top w:val="none" w:sz="0" w:space="0" w:color="auto"/>
                <w:left w:val="none" w:sz="0" w:space="0" w:color="auto"/>
                <w:bottom w:val="none" w:sz="0" w:space="0" w:color="auto"/>
                <w:right w:val="none" w:sz="0" w:space="0" w:color="auto"/>
              </w:divBdr>
            </w:div>
            <w:div w:id="343284908">
              <w:marLeft w:val="0"/>
              <w:marRight w:val="0"/>
              <w:marTop w:val="0"/>
              <w:marBottom w:val="0"/>
              <w:divBdr>
                <w:top w:val="none" w:sz="0" w:space="0" w:color="auto"/>
                <w:left w:val="none" w:sz="0" w:space="0" w:color="auto"/>
                <w:bottom w:val="none" w:sz="0" w:space="0" w:color="auto"/>
                <w:right w:val="none" w:sz="0" w:space="0" w:color="auto"/>
              </w:divBdr>
            </w:div>
            <w:div w:id="324893709">
              <w:marLeft w:val="0"/>
              <w:marRight w:val="0"/>
              <w:marTop w:val="0"/>
              <w:marBottom w:val="0"/>
              <w:divBdr>
                <w:top w:val="none" w:sz="0" w:space="0" w:color="auto"/>
                <w:left w:val="none" w:sz="0" w:space="0" w:color="auto"/>
                <w:bottom w:val="none" w:sz="0" w:space="0" w:color="auto"/>
                <w:right w:val="none" w:sz="0" w:space="0" w:color="auto"/>
              </w:divBdr>
            </w:div>
            <w:div w:id="814180130">
              <w:marLeft w:val="0"/>
              <w:marRight w:val="0"/>
              <w:marTop w:val="0"/>
              <w:marBottom w:val="0"/>
              <w:divBdr>
                <w:top w:val="none" w:sz="0" w:space="0" w:color="auto"/>
                <w:left w:val="none" w:sz="0" w:space="0" w:color="auto"/>
                <w:bottom w:val="none" w:sz="0" w:space="0" w:color="auto"/>
                <w:right w:val="none" w:sz="0" w:space="0" w:color="auto"/>
              </w:divBdr>
            </w:div>
            <w:div w:id="882443625">
              <w:marLeft w:val="0"/>
              <w:marRight w:val="0"/>
              <w:marTop w:val="0"/>
              <w:marBottom w:val="0"/>
              <w:divBdr>
                <w:top w:val="none" w:sz="0" w:space="0" w:color="auto"/>
                <w:left w:val="none" w:sz="0" w:space="0" w:color="auto"/>
                <w:bottom w:val="none" w:sz="0" w:space="0" w:color="auto"/>
                <w:right w:val="none" w:sz="0" w:space="0" w:color="auto"/>
              </w:divBdr>
            </w:div>
            <w:div w:id="363987925">
              <w:marLeft w:val="0"/>
              <w:marRight w:val="0"/>
              <w:marTop w:val="0"/>
              <w:marBottom w:val="0"/>
              <w:divBdr>
                <w:top w:val="none" w:sz="0" w:space="0" w:color="auto"/>
                <w:left w:val="none" w:sz="0" w:space="0" w:color="auto"/>
                <w:bottom w:val="none" w:sz="0" w:space="0" w:color="auto"/>
                <w:right w:val="none" w:sz="0" w:space="0" w:color="auto"/>
              </w:divBdr>
            </w:div>
            <w:div w:id="224531939">
              <w:marLeft w:val="0"/>
              <w:marRight w:val="0"/>
              <w:marTop w:val="0"/>
              <w:marBottom w:val="0"/>
              <w:divBdr>
                <w:top w:val="none" w:sz="0" w:space="0" w:color="auto"/>
                <w:left w:val="none" w:sz="0" w:space="0" w:color="auto"/>
                <w:bottom w:val="none" w:sz="0" w:space="0" w:color="auto"/>
                <w:right w:val="none" w:sz="0" w:space="0" w:color="auto"/>
              </w:divBdr>
            </w:div>
            <w:div w:id="957682303">
              <w:marLeft w:val="0"/>
              <w:marRight w:val="0"/>
              <w:marTop w:val="0"/>
              <w:marBottom w:val="0"/>
              <w:divBdr>
                <w:top w:val="none" w:sz="0" w:space="0" w:color="auto"/>
                <w:left w:val="none" w:sz="0" w:space="0" w:color="auto"/>
                <w:bottom w:val="none" w:sz="0" w:space="0" w:color="auto"/>
                <w:right w:val="none" w:sz="0" w:space="0" w:color="auto"/>
              </w:divBdr>
            </w:div>
            <w:div w:id="282230533">
              <w:marLeft w:val="0"/>
              <w:marRight w:val="0"/>
              <w:marTop w:val="0"/>
              <w:marBottom w:val="0"/>
              <w:divBdr>
                <w:top w:val="none" w:sz="0" w:space="0" w:color="auto"/>
                <w:left w:val="none" w:sz="0" w:space="0" w:color="auto"/>
                <w:bottom w:val="none" w:sz="0" w:space="0" w:color="auto"/>
                <w:right w:val="none" w:sz="0" w:space="0" w:color="auto"/>
              </w:divBdr>
            </w:div>
            <w:div w:id="395738154">
              <w:marLeft w:val="0"/>
              <w:marRight w:val="0"/>
              <w:marTop w:val="0"/>
              <w:marBottom w:val="0"/>
              <w:divBdr>
                <w:top w:val="none" w:sz="0" w:space="0" w:color="auto"/>
                <w:left w:val="none" w:sz="0" w:space="0" w:color="auto"/>
                <w:bottom w:val="none" w:sz="0" w:space="0" w:color="auto"/>
                <w:right w:val="none" w:sz="0" w:space="0" w:color="auto"/>
              </w:divBdr>
            </w:div>
            <w:div w:id="1925339880">
              <w:marLeft w:val="0"/>
              <w:marRight w:val="0"/>
              <w:marTop w:val="0"/>
              <w:marBottom w:val="0"/>
              <w:divBdr>
                <w:top w:val="none" w:sz="0" w:space="0" w:color="auto"/>
                <w:left w:val="none" w:sz="0" w:space="0" w:color="auto"/>
                <w:bottom w:val="none" w:sz="0" w:space="0" w:color="auto"/>
                <w:right w:val="none" w:sz="0" w:space="0" w:color="auto"/>
              </w:divBdr>
            </w:div>
            <w:div w:id="109016063">
              <w:marLeft w:val="0"/>
              <w:marRight w:val="0"/>
              <w:marTop w:val="0"/>
              <w:marBottom w:val="0"/>
              <w:divBdr>
                <w:top w:val="none" w:sz="0" w:space="0" w:color="auto"/>
                <w:left w:val="none" w:sz="0" w:space="0" w:color="auto"/>
                <w:bottom w:val="none" w:sz="0" w:space="0" w:color="auto"/>
                <w:right w:val="none" w:sz="0" w:space="0" w:color="auto"/>
              </w:divBdr>
            </w:div>
            <w:div w:id="387000141">
              <w:marLeft w:val="0"/>
              <w:marRight w:val="0"/>
              <w:marTop w:val="0"/>
              <w:marBottom w:val="0"/>
              <w:divBdr>
                <w:top w:val="none" w:sz="0" w:space="0" w:color="auto"/>
                <w:left w:val="none" w:sz="0" w:space="0" w:color="auto"/>
                <w:bottom w:val="none" w:sz="0" w:space="0" w:color="auto"/>
                <w:right w:val="none" w:sz="0" w:space="0" w:color="auto"/>
              </w:divBdr>
            </w:div>
            <w:div w:id="1331718484">
              <w:marLeft w:val="0"/>
              <w:marRight w:val="0"/>
              <w:marTop w:val="0"/>
              <w:marBottom w:val="0"/>
              <w:divBdr>
                <w:top w:val="none" w:sz="0" w:space="0" w:color="auto"/>
                <w:left w:val="none" w:sz="0" w:space="0" w:color="auto"/>
                <w:bottom w:val="none" w:sz="0" w:space="0" w:color="auto"/>
                <w:right w:val="none" w:sz="0" w:space="0" w:color="auto"/>
              </w:divBdr>
            </w:div>
            <w:div w:id="1751849100">
              <w:marLeft w:val="0"/>
              <w:marRight w:val="0"/>
              <w:marTop w:val="0"/>
              <w:marBottom w:val="0"/>
              <w:divBdr>
                <w:top w:val="none" w:sz="0" w:space="0" w:color="auto"/>
                <w:left w:val="none" w:sz="0" w:space="0" w:color="auto"/>
                <w:bottom w:val="none" w:sz="0" w:space="0" w:color="auto"/>
                <w:right w:val="none" w:sz="0" w:space="0" w:color="auto"/>
              </w:divBdr>
            </w:div>
            <w:div w:id="941298907">
              <w:marLeft w:val="0"/>
              <w:marRight w:val="0"/>
              <w:marTop w:val="0"/>
              <w:marBottom w:val="0"/>
              <w:divBdr>
                <w:top w:val="none" w:sz="0" w:space="0" w:color="auto"/>
                <w:left w:val="none" w:sz="0" w:space="0" w:color="auto"/>
                <w:bottom w:val="none" w:sz="0" w:space="0" w:color="auto"/>
                <w:right w:val="none" w:sz="0" w:space="0" w:color="auto"/>
              </w:divBdr>
            </w:div>
            <w:div w:id="496386214">
              <w:marLeft w:val="0"/>
              <w:marRight w:val="0"/>
              <w:marTop w:val="0"/>
              <w:marBottom w:val="0"/>
              <w:divBdr>
                <w:top w:val="none" w:sz="0" w:space="0" w:color="auto"/>
                <w:left w:val="none" w:sz="0" w:space="0" w:color="auto"/>
                <w:bottom w:val="none" w:sz="0" w:space="0" w:color="auto"/>
                <w:right w:val="none" w:sz="0" w:space="0" w:color="auto"/>
              </w:divBdr>
            </w:div>
            <w:div w:id="867522199">
              <w:marLeft w:val="0"/>
              <w:marRight w:val="0"/>
              <w:marTop w:val="0"/>
              <w:marBottom w:val="0"/>
              <w:divBdr>
                <w:top w:val="none" w:sz="0" w:space="0" w:color="auto"/>
                <w:left w:val="none" w:sz="0" w:space="0" w:color="auto"/>
                <w:bottom w:val="none" w:sz="0" w:space="0" w:color="auto"/>
                <w:right w:val="none" w:sz="0" w:space="0" w:color="auto"/>
              </w:divBdr>
            </w:div>
            <w:div w:id="2078358385">
              <w:marLeft w:val="0"/>
              <w:marRight w:val="0"/>
              <w:marTop w:val="0"/>
              <w:marBottom w:val="0"/>
              <w:divBdr>
                <w:top w:val="none" w:sz="0" w:space="0" w:color="auto"/>
                <w:left w:val="none" w:sz="0" w:space="0" w:color="auto"/>
                <w:bottom w:val="none" w:sz="0" w:space="0" w:color="auto"/>
                <w:right w:val="none" w:sz="0" w:space="0" w:color="auto"/>
              </w:divBdr>
            </w:div>
            <w:div w:id="2042242094">
              <w:marLeft w:val="0"/>
              <w:marRight w:val="0"/>
              <w:marTop w:val="0"/>
              <w:marBottom w:val="0"/>
              <w:divBdr>
                <w:top w:val="none" w:sz="0" w:space="0" w:color="auto"/>
                <w:left w:val="none" w:sz="0" w:space="0" w:color="auto"/>
                <w:bottom w:val="none" w:sz="0" w:space="0" w:color="auto"/>
                <w:right w:val="none" w:sz="0" w:space="0" w:color="auto"/>
              </w:divBdr>
            </w:div>
            <w:div w:id="2053574837">
              <w:marLeft w:val="0"/>
              <w:marRight w:val="0"/>
              <w:marTop w:val="0"/>
              <w:marBottom w:val="0"/>
              <w:divBdr>
                <w:top w:val="none" w:sz="0" w:space="0" w:color="auto"/>
                <w:left w:val="none" w:sz="0" w:space="0" w:color="auto"/>
                <w:bottom w:val="none" w:sz="0" w:space="0" w:color="auto"/>
                <w:right w:val="none" w:sz="0" w:space="0" w:color="auto"/>
              </w:divBdr>
            </w:div>
            <w:div w:id="1958175987">
              <w:marLeft w:val="0"/>
              <w:marRight w:val="0"/>
              <w:marTop w:val="0"/>
              <w:marBottom w:val="0"/>
              <w:divBdr>
                <w:top w:val="none" w:sz="0" w:space="0" w:color="auto"/>
                <w:left w:val="none" w:sz="0" w:space="0" w:color="auto"/>
                <w:bottom w:val="none" w:sz="0" w:space="0" w:color="auto"/>
                <w:right w:val="none" w:sz="0" w:space="0" w:color="auto"/>
              </w:divBdr>
            </w:div>
            <w:div w:id="1519928634">
              <w:marLeft w:val="0"/>
              <w:marRight w:val="0"/>
              <w:marTop w:val="0"/>
              <w:marBottom w:val="0"/>
              <w:divBdr>
                <w:top w:val="none" w:sz="0" w:space="0" w:color="auto"/>
                <w:left w:val="none" w:sz="0" w:space="0" w:color="auto"/>
                <w:bottom w:val="none" w:sz="0" w:space="0" w:color="auto"/>
                <w:right w:val="none" w:sz="0" w:space="0" w:color="auto"/>
              </w:divBdr>
            </w:div>
            <w:div w:id="1683120066">
              <w:marLeft w:val="0"/>
              <w:marRight w:val="0"/>
              <w:marTop w:val="0"/>
              <w:marBottom w:val="0"/>
              <w:divBdr>
                <w:top w:val="none" w:sz="0" w:space="0" w:color="auto"/>
                <w:left w:val="none" w:sz="0" w:space="0" w:color="auto"/>
                <w:bottom w:val="none" w:sz="0" w:space="0" w:color="auto"/>
                <w:right w:val="none" w:sz="0" w:space="0" w:color="auto"/>
              </w:divBdr>
            </w:div>
            <w:div w:id="1201894433">
              <w:marLeft w:val="0"/>
              <w:marRight w:val="0"/>
              <w:marTop w:val="0"/>
              <w:marBottom w:val="0"/>
              <w:divBdr>
                <w:top w:val="none" w:sz="0" w:space="0" w:color="auto"/>
                <w:left w:val="none" w:sz="0" w:space="0" w:color="auto"/>
                <w:bottom w:val="none" w:sz="0" w:space="0" w:color="auto"/>
                <w:right w:val="none" w:sz="0" w:space="0" w:color="auto"/>
              </w:divBdr>
            </w:div>
            <w:div w:id="1238438299">
              <w:marLeft w:val="0"/>
              <w:marRight w:val="0"/>
              <w:marTop w:val="0"/>
              <w:marBottom w:val="0"/>
              <w:divBdr>
                <w:top w:val="none" w:sz="0" w:space="0" w:color="auto"/>
                <w:left w:val="none" w:sz="0" w:space="0" w:color="auto"/>
                <w:bottom w:val="none" w:sz="0" w:space="0" w:color="auto"/>
                <w:right w:val="none" w:sz="0" w:space="0" w:color="auto"/>
              </w:divBdr>
            </w:div>
            <w:div w:id="1834292328">
              <w:marLeft w:val="0"/>
              <w:marRight w:val="0"/>
              <w:marTop w:val="0"/>
              <w:marBottom w:val="0"/>
              <w:divBdr>
                <w:top w:val="none" w:sz="0" w:space="0" w:color="auto"/>
                <w:left w:val="none" w:sz="0" w:space="0" w:color="auto"/>
                <w:bottom w:val="none" w:sz="0" w:space="0" w:color="auto"/>
                <w:right w:val="none" w:sz="0" w:space="0" w:color="auto"/>
              </w:divBdr>
            </w:div>
            <w:div w:id="1589734192">
              <w:marLeft w:val="0"/>
              <w:marRight w:val="0"/>
              <w:marTop w:val="0"/>
              <w:marBottom w:val="0"/>
              <w:divBdr>
                <w:top w:val="none" w:sz="0" w:space="0" w:color="auto"/>
                <w:left w:val="none" w:sz="0" w:space="0" w:color="auto"/>
                <w:bottom w:val="none" w:sz="0" w:space="0" w:color="auto"/>
                <w:right w:val="none" w:sz="0" w:space="0" w:color="auto"/>
              </w:divBdr>
            </w:div>
            <w:div w:id="824780051">
              <w:marLeft w:val="0"/>
              <w:marRight w:val="0"/>
              <w:marTop w:val="0"/>
              <w:marBottom w:val="0"/>
              <w:divBdr>
                <w:top w:val="none" w:sz="0" w:space="0" w:color="auto"/>
                <w:left w:val="none" w:sz="0" w:space="0" w:color="auto"/>
                <w:bottom w:val="none" w:sz="0" w:space="0" w:color="auto"/>
                <w:right w:val="none" w:sz="0" w:space="0" w:color="auto"/>
              </w:divBdr>
            </w:div>
            <w:div w:id="1778865701">
              <w:marLeft w:val="0"/>
              <w:marRight w:val="0"/>
              <w:marTop w:val="0"/>
              <w:marBottom w:val="0"/>
              <w:divBdr>
                <w:top w:val="none" w:sz="0" w:space="0" w:color="auto"/>
                <w:left w:val="none" w:sz="0" w:space="0" w:color="auto"/>
                <w:bottom w:val="none" w:sz="0" w:space="0" w:color="auto"/>
                <w:right w:val="none" w:sz="0" w:space="0" w:color="auto"/>
              </w:divBdr>
            </w:div>
            <w:div w:id="1953390149">
              <w:marLeft w:val="0"/>
              <w:marRight w:val="0"/>
              <w:marTop w:val="0"/>
              <w:marBottom w:val="0"/>
              <w:divBdr>
                <w:top w:val="none" w:sz="0" w:space="0" w:color="auto"/>
                <w:left w:val="none" w:sz="0" w:space="0" w:color="auto"/>
                <w:bottom w:val="none" w:sz="0" w:space="0" w:color="auto"/>
                <w:right w:val="none" w:sz="0" w:space="0" w:color="auto"/>
              </w:divBdr>
            </w:div>
            <w:div w:id="784732301">
              <w:marLeft w:val="0"/>
              <w:marRight w:val="0"/>
              <w:marTop w:val="0"/>
              <w:marBottom w:val="0"/>
              <w:divBdr>
                <w:top w:val="none" w:sz="0" w:space="0" w:color="auto"/>
                <w:left w:val="none" w:sz="0" w:space="0" w:color="auto"/>
                <w:bottom w:val="none" w:sz="0" w:space="0" w:color="auto"/>
                <w:right w:val="none" w:sz="0" w:space="0" w:color="auto"/>
              </w:divBdr>
            </w:div>
            <w:div w:id="1844665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143474">
      <w:bodyDiv w:val="1"/>
      <w:marLeft w:val="0"/>
      <w:marRight w:val="0"/>
      <w:marTop w:val="0"/>
      <w:marBottom w:val="0"/>
      <w:divBdr>
        <w:top w:val="none" w:sz="0" w:space="0" w:color="auto"/>
        <w:left w:val="none" w:sz="0" w:space="0" w:color="auto"/>
        <w:bottom w:val="none" w:sz="0" w:space="0" w:color="auto"/>
        <w:right w:val="none" w:sz="0" w:space="0" w:color="auto"/>
      </w:divBdr>
      <w:divsChild>
        <w:div w:id="1647660238">
          <w:marLeft w:val="0"/>
          <w:marRight w:val="0"/>
          <w:marTop w:val="0"/>
          <w:marBottom w:val="0"/>
          <w:divBdr>
            <w:top w:val="none" w:sz="0" w:space="0" w:color="auto"/>
            <w:left w:val="none" w:sz="0" w:space="0" w:color="auto"/>
            <w:bottom w:val="none" w:sz="0" w:space="0" w:color="auto"/>
            <w:right w:val="none" w:sz="0" w:space="0" w:color="auto"/>
          </w:divBdr>
          <w:divsChild>
            <w:div w:id="1495027370">
              <w:marLeft w:val="0"/>
              <w:marRight w:val="0"/>
              <w:marTop w:val="0"/>
              <w:marBottom w:val="0"/>
              <w:divBdr>
                <w:top w:val="none" w:sz="0" w:space="0" w:color="auto"/>
                <w:left w:val="none" w:sz="0" w:space="0" w:color="auto"/>
                <w:bottom w:val="none" w:sz="0" w:space="0" w:color="auto"/>
                <w:right w:val="none" w:sz="0" w:space="0" w:color="auto"/>
              </w:divBdr>
              <w:divsChild>
                <w:div w:id="1307205311">
                  <w:marLeft w:val="0"/>
                  <w:marRight w:val="0"/>
                  <w:marTop w:val="0"/>
                  <w:marBottom w:val="0"/>
                  <w:divBdr>
                    <w:top w:val="none" w:sz="0" w:space="0" w:color="auto"/>
                    <w:left w:val="none" w:sz="0" w:space="0" w:color="auto"/>
                    <w:bottom w:val="none" w:sz="0" w:space="0" w:color="auto"/>
                    <w:right w:val="none" w:sz="0" w:space="0" w:color="auto"/>
                  </w:divBdr>
                  <w:divsChild>
                    <w:div w:id="2044986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226667">
              <w:marLeft w:val="0"/>
              <w:marRight w:val="0"/>
              <w:marTop w:val="0"/>
              <w:marBottom w:val="0"/>
              <w:divBdr>
                <w:top w:val="none" w:sz="0" w:space="0" w:color="auto"/>
                <w:left w:val="none" w:sz="0" w:space="0" w:color="auto"/>
                <w:bottom w:val="none" w:sz="0" w:space="0" w:color="auto"/>
                <w:right w:val="none" w:sz="0" w:space="0" w:color="auto"/>
              </w:divBdr>
              <w:divsChild>
                <w:div w:id="2050572707">
                  <w:marLeft w:val="0"/>
                  <w:marRight w:val="0"/>
                  <w:marTop w:val="0"/>
                  <w:marBottom w:val="0"/>
                  <w:divBdr>
                    <w:top w:val="none" w:sz="0" w:space="0" w:color="auto"/>
                    <w:left w:val="none" w:sz="0" w:space="0" w:color="auto"/>
                    <w:bottom w:val="none" w:sz="0" w:space="0" w:color="auto"/>
                    <w:right w:val="none" w:sz="0" w:space="0" w:color="auto"/>
                  </w:divBdr>
                  <w:divsChild>
                    <w:div w:id="251546384">
                      <w:marLeft w:val="0"/>
                      <w:marRight w:val="0"/>
                      <w:marTop w:val="0"/>
                      <w:marBottom w:val="0"/>
                      <w:divBdr>
                        <w:top w:val="none" w:sz="0" w:space="0" w:color="auto"/>
                        <w:left w:val="none" w:sz="0" w:space="0" w:color="auto"/>
                        <w:bottom w:val="none" w:sz="0" w:space="0" w:color="auto"/>
                        <w:right w:val="none" w:sz="0" w:space="0" w:color="auto"/>
                      </w:divBdr>
                      <w:divsChild>
                        <w:div w:id="469513967">
                          <w:marLeft w:val="0"/>
                          <w:marRight w:val="0"/>
                          <w:marTop w:val="0"/>
                          <w:marBottom w:val="0"/>
                          <w:divBdr>
                            <w:top w:val="none" w:sz="0" w:space="0" w:color="auto"/>
                            <w:left w:val="none" w:sz="0" w:space="0" w:color="auto"/>
                            <w:bottom w:val="none" w:sz="0" w:space="0" w:color="auto"/>
                            <w:right w:val="none" w:sz="0" w:space="0" w:color="auto"/>
                          </w:divBdr>
                          <w:divsChild>
                            <w:div w:id="17633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841191">
                      <w:marLeft w:val="0"/>
                      <w:marRight w:val="0"/>
                      <w:marTop w:val="0"/>
                      <w:marBottom w:val="0"/>
                      <w:divBdr>
                        <w:top w:val="none" w:sz="0" w:space="0" w:color="auto"/>
                        <w:left w:val="none" w:sz="0" w:space="0" w:color="auto"/>
                        <w:bottom w:val="none" w:sz="0" w:space="0" w:color="auto"/>
                        <w:right w:val="none" w:sz="0" w:space="0" w:color="auto"/>
                      </w:divBdr>
                      <w:divsChild>
                        <w:div w:id="1270553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8810848">
      <w:bodyDiv w:val="1"/>
      <w:marLeft w:val="0"/>
      <w:marRight w:val="0"/>
      <w:marTop w:val="0"/>
      <w:marBottom w:val="0"/>
      <w:divBdr>
        <w:top w:val="none" w:sz="0" w:space="0" w:color="auto"/>
        <w:left w:val="none" w:sz="0" w:space="0" w:color="auto"/>
        <w:bottom w:val="none" w:sz="0" w:space="0" w:color="auto"/>
        <w:right w:val="none" w:sz="0" w:space="0" w:color="auto"/>
      </w:divBdr>
      <w:divsChild>
        <w:div w:id="596258322">
          <w:marLeft w:val="0"/>
          <w:marRight w:val="0"/>
          <w:marTop w:val="0"/>
          <w:marBottom w:val="0"/>
          <w:divBdr>
            <w:top w:val="none" w:sz="0" w:space="0" w:color="auto"/>
            <w:left w:val="none" w:sz="0" w:space="0" w:color="auto"/>
            <w:bottom w:val="none" w:sz="0" w:space="0" w:color="auto"/>
            <w:right w:val="none" w:sz="0" w:space="0" w:color="auto"/>
          </w:divBdr>
          <w:divsChild>
            <w:div w:id="317266301">
              <w:marLeft w:val="0"/>
              <w:marRight w:val="0"/>
              <w:marTop w:val="0"/>
              <w:marBottom w:val="0"/>
              <w:divBdr>
                <w:top w:val="none" w:sz="0" w:space="0" w:color="auto"/>
                <w:left w:val="none" w:sz="0" w:space="0" w:color="auto"/>
                <w:bottom w:val="none" w:sz="0" w:space="0" w:color="auto"/>
                <w:right w:val="none" w:sz="0" w:space="0" w:color="auto"/>
              </w:divBdr>
            </w:div>
            <w:div w:id="1305157514">
              <w:marLeft w:val="0"/>
              <w:marRight w:val="0"/>
              <w:marTop w:val="0"/>
              <w:marBottom w:val="0"/>
              <w:divBdr>
                <w:top w:val="none" w:sz="0" w:space="0" w:color="auto"/>
                <w:left w:val="none" w:sz="0" w:space="0" w:color="auto"/>
                <w:bottom w:val="none" w:sz="0" w:space="0" w:color="auto"/>
                <w:right w:val="none" w:sz="0" w:space="0" w:color="auto"/>
              </w:divBdr>
              <w:divsChild>
                <w:div w:id="954796795">
                  <w:marLeft w:val="0"/>
                  <w:marRight w:val="0"/>
                  <w:marTop w:val="0"/>
                  <w:marBottom w:val="0"/>
                  <w:divBdr>
                    <w:top w:val="none" w:sz="0" w:space="0" w:color="auto"/>
                    <w:left w:val="none" w:sz="0" w:space="0" w:color="auto"/>
                    <w:bottom w:val="none" w:sz="0" w:space="0" w:color="auto"/>
                    <w:right w:val="none" w:sz="0" w:space="0" w:color="auto"/>
                  </w:divBdr>
                  <w:divsChild>
                    <w:div w:id="1662006053">
                      <w:marLeft w:val="0"/>
                      <w:marRight w:val="0"/>
                      <w:marTop w:val="0"/>
                      <w:marBottom w:val="0"/>
                      <w:divBdr>
                        <w:top w:val="none" w:sz="0" w:space="0" w:color="auto"/>
                        <w:left w:val="none" w:sz="0" w:space="0" w:color="auto"/>
                        <w:bottom w:val="none" w:sz="0" w:space="0" w:color="auto"/>
                        <w:right w:val="none" w:sz="0" w:space="0" w:color="auto"/>
                      </w:divBdr>
                    </w:div>
                    <w:div w:id="496580587">
                      <w:marLeft w:val="0"/>
                      <w:marRight w:val="0"/>
                      <w:marTop w:val="0"/>
                      <w:marBottom w:val="0"/>
                      <w:divBdr>
                        <w:top w:val="none" w:sz="0" w:space="0" w:color="auto"/>
                        <w:left w:val="none" w:sz="0" w:space="0" w:color="auto"/>
                        <w:bottom w:val="none" w:sz="0" w:space="0" w:color="auto"/>
                        <w:right w:val="none" w:sz="0" w:space="0" w:color="auto"/>
                      </w:divBdr>
                    </w:div>
                  </w:divsChild>
                </w:div>
                <w:div w:id="226917597">
                  <w:marLeft w:val="0"/>
                  <w:marRight w:val="0"/>
                  <w:marTop w:val="0"/>
                  <w:marBottom w:val="0"/>
                  <w:divBdr>
                    <w:top w:val="none" w:sz="0" w:space="0" w:color="auto"/>
                    <w:left w:val="none" w:sz="0" w:space="0" w:color="auto"/>
                    <w:bottom w:val="none" w:sz="0" w:space="0" w:color="auto"/>
                    <w:right w:val="none" w:sz="0" w:space="0" w:color="auto"/>
                  </w:divBdr>
                  <w:divsChild>
                    <w:div w:id="153114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95558">
              <w:marLeft w:val="0"/>
              <w:marRight w:val="0"/>
              <w:marTop w:val="0"/>
              <w:marBottom w:val="0"/>
              <w:divBdr>
                <w:top w:val="none" w:sz="0" w:space="0" w:color="auto"/>
                <w:left w:val="none" w:sz="0" w:space="0" w:color="auto"/>
                <w:bottom w:val="none" w:sz="0" w:space="0" w:color="auto"/>
                <w:right w:val="none" w:sz="0" w:space="0" w:color="auto"/>
              </w:divBdr>
            </w:div>
          </w:divsChild>
        </w:div>
        <w:div w:id="232205370">
          <w:marLeft w:val="0"/>
          <w:marRight w:val="0"/>
          <w:marTop w:val="0"/>
          <w:marBottom w:val="0"/>
          <w:divBdr>
            <w:top w:val="none" w:sz="0" w:space="0" w:color="auto"/>
            <w:left w:val="none" w:sz="0" w:space="0" w:color="auto"/>
            <w:bottom w:val="none" w:sz="0" w:space="0" w:color="auto"/>
            <w:right w:val="none" w:sz="0" w:space="0" w:color="auto"/>
          </w:divBdr>
          <w:divsChild>
            <w:div w:id="1437090576">
              <w:marLeft w:val="0"/>
              <w:marRight w:val="0"/>
              <w:marTop w:val="0"/>
              <w:marBottom w:val="0"/>
              <w:divBdr>
                <w:top w:val="none" w:sz="0" w:space="0" w:color="auto"/>
                <w:left w:val="none" w:sz="0" w:space="0" w:color="auto"/>
                <w:bottom w:val="none" w:sz="0" w:space="0" w:color="auto"/>
                <w:right w:val="none" w:sz="0" w:space="0" w:color="auto"/>
              </w:divBdr>
            </w:div>
            <w:div w:id="483397534">
              <w:marLeft w:val="0"/>
              <w:marRight w:val="0"/>
              <w:marTop w:val="0"/>
              <w:marBottom w:val="0"/>
              <w:divBdr>
                <w:top w:val="none" w:sz="0" w:space="0" w:color="auto"/>
                <w:left w:val="none" w:sz="0" w:space="0" w:color="auto"/>
                <w:bottom w:val="none" w:sz="0" w:space="0" w:color="auto"/>
                <w:right w:val="none" w:sz="0" w:space="0" w:color="auto"/>
              </w:divBdr>
              <w:divsChild>
                <w:div w:id="649359408">
                  <w:marLeft w:val="0"/>
                  <w:marRight w:val="0"/>
                  <w:marTop w:val="0"/>
                  <w:marBottom w:val="0"/>
                  <w:divBdr>
                    <w:top w:val="none" w:sz="0" w:space="0" w:color="auto"/>
                    <w:left w:val="none" w:sz="0" w:space="0" w:color="auto"/>
                    <w:bottom w:val="none" w:sz="0" w:space="0" w:color="auto"/>
                    <w:right w:val="none" w:sz="0" w:space="0" w:color="auto"/>
                  </w:divBdr>
                  <w:divsChild>
                    <w:div w:id="1763527940">
                      <w:marLeft w:val="0"/>
                      <w:marRight w:val="0"/>
                      <w:marTop w:val="0"/>
                      <w:marBottom w:val="0"/>
                      <w:divBdr>
                        <w:top w:val="none" w:sz="0" w:space="0" w:color="auto"/>
                        <w:left w:val="none" w:sz="0" w:space="0" w:color="auto"/>
                        <w:bottom w:val="none" w:sz="0" w:space="0" w:color="auto"/>
                        <w:right w:val="none" w:sz="0" w:space="0" w:color="auto"/>
                      </w:divBdr>
                    </w:div>
                    <w:div w:id="109073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791876">
              <w:marLeft w:val="0"/>
              <w:marRight w:val="0"/>
              <w:marTop w:val="0"/>
              <w:marBottom w:val="0"/>
              <w:divBdr>
                <w:top w:val="none" w:sz="0" w:space="0" w:color="auto"/>
                <w:left w:val="none" w:sz="0" w:space="0" w:color="auto"/>
                <w:bottom w:val="none" w:sz="0" w:space="0" w:color="auto"/>
                <w:right w:val="none" w:sz="0" w:space="0" w:color="auto"/>
              </w:divBdr>
            </w:div>
            <w:div w:id="934822260">
              <w:marLeft w:val="0"/>
              <w:marRight w:val="0"/>
              <w:marTop w:val="0"/>
              <w:marBottom w:val="0"/>
              <w:divBdr>
                <w:top w:val="none" w:sz="0" w:space="0" w:color="auto"/>
                <w:left w:val="none" w:sz="0" w:space="0" w:color="auto"/>
                <w:bottom w:val="none" w:sz="0" w:space="0" w:color="auto"/>
                <w:right w:val="none" w:sz="0" w:space="0" w:color="auto"/>
              </w:divBdr>
              <w:divsChild>
                <w:div w:id="579952705">
                  <w:marLeft w:val="0"/>
                  <w:marRight w:val="0"/>
                  <w:marTop w:val="0"/>
                  <w:marBottom w:val="0"/>
                  <w:divBdr>
                    <w:top w:val="none" w:sz="0" w:space="0" w:color="auto"/>
                    <w:left w:val="none" w:sz="0" w:space="0" w:color="auto"/>
                    <w:bottom w:val="none" w:sz="0" w:space="0" w:color="auto"/>
                    <w:right w:val="none" w:sz="0" w:space="0" w:color="auto"/>
                  </w:divBdr>
                  <w:divsChild>
                    <w:div w:id="532109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99822">
      <w:bodyDiv w:val="1"/>
      <w:marLeft w:val="0"/>
      <w:marRight w:val="0"/>
      <w:marTop w:val="0"/>
      <w:marBottom w:val="0"/>
      <w:divBdr>
        <w:top w:val="none" w:sz="0" w:space="0" w:color="auto"/>
        <w:left w:val="none" w:sz="0" w:space="0" w:color="auto"/>
        <w:bottom w:val="none" w:sz="0" w:space="0" w:color="auto"/>
        <w:right w:val="none" w:sz="0" w:space="0" w:color="auto"/>
      </w:divBdr>
    </w:div>
    <w:div w:id="1424643955">
      <w:bodyDiv w:val="1"/>
      <w:marLeft w:val="0"/>
      <w:marRight w:val="0"/>
      <w:marTop w:val="0"/>
      <w:marBottom w:val="0"/>
      <w:divBdr>
        <w:top w:val="none" w:sz="0" w:space="0" w:color="auto"/>
        <w:left w:val="none" w:sz="0" w:space="0" w:color="auto"/>
        <w:bottom w:val="none" w:sz="0" w:space="0" w:color="auto"/>
        <w:right w:val="none" w:sz="0" w:space="0" w:color="auto"/>
      </w:divBdr>
    </w:div>
    <w:div w:id="1593780865">
      <w:bodyDiv w:val="1"/>
      <w:marLeft w:val="0"/>
      <w:marRight w:val="0"/>
      <w:marTop w:val="0"/>
      <w:marBottom w:val="0"/>
      <w:divBdr>
        <w:top w:val="none" w:sz="0" w:space="0" w:color="auto"/>
        <w:left w:val="none" w:sz="0" w:space="0" w:color="auto"/>
        <w:bottom w:val="none" w:sz="0" w:space="0" w:color="auto"/>
        <w:right w:val="none" w:sz="0" w:space="0" w:color="auto"/>
      </w:divBdr>
      <w:divsChild>
        <w:div w:id="401375093">
          <w:marLeft w:val="0"/>
          <w:marRight w:val="0"/>
          <w:marTop w:val="0"/>
          <w:marBottom w:val="0"/>
          <w:divBdr>
            <w:top w:val="none" w:sz="0" w:space="0" w:color="auto"/>
            <w:left w:val="none" w:sz="0" w:space="0" w:color="auto"/>
            <w:bottom w:val="none" w:sz="0" w:space="0" w:color="auto"/>
            <w:right w:val="none" w:sz="0" w:space="0" w:color="auto"/>
          </w:divBdr>
        </w:div>
        <w:div w:id="1202665953">
          <w:marLeft w:val="0"/>
          <w:marRight w:val="0"/>
          <w:marTop w:val="0"/>
          <w:marBottom w:val="0"/>
          <w:divBdr>
            <w:top w:val="none" w:sz="0" w:space="0" w:color="auto"/>
            <w:left w:val="none" w:sz="0" w:space="0" w:color="auto"/>
            <w:bottom w:val="none" w:sz="0" w:space="0" w:color="auto"/>
            <w:right w:val="none" w:sz="0" w:space="0" w:color="auto"/>
          </w:divBdr>
        </w:div>
        <w:div w:id="1891384889">
          <w:marLeft w:val="0"/>
          <w:marRight w:val="0"/>
          <w:marTop w:val="0"/>
          <w:marBottom w:val="0"/>
          <w:divBdr>
            <w:top w:val="none" w:sz="0" w:space="0" w:color="auto"/>
            <w:left w:val="none" w:sz="0" w:space="0" w:color="auto"/>
            <w:bottom w:val="none" w:sz="0" w:space="0" w:color="auto"/>
            <w:right w:val="none" w:sz="0" w:space="0" w:color="auto"/>
          </w:divBdr>
          <w:divsChild>
            <w:div w:id="729381504">
              <w:marLeft w:val="0"/>
              <w:marRight w:val="0"/>
              <w:marTop w:val="0"/>
              <w:marBottom w:val="0"/>
              <w:divBdr>
                <w:top w:val="none" w:sz="0" w:space="0" w:color="auto"/>
                <w:left w:val="none" w:sz="0" w:space="0" w:color="auto"/>
                <w:bottom w:val="none" w:sz="0" w:space="0" w:color="auto"/>
                <w:right w:val="none" w:sz="0" w:space="0" w:color="auto"/>
              </w:divBdr>
              <w:divsChild>
                <w:div w:id="1985111892">
                  <w:marLeft w:val="0"/>
                  <w:marRight w:val="0"/>
                  <w:marTop w:val="0"/>
                  <w:marBottom w:val="0"/>
                  <w:divBdr>
                    <w:top w:val="none" w:sz="0" w:space="0" w:color="auto"/>
                    <w:left w:val="none" w:sz="0" w:space="0" w:color="auto"/>
                    <w:bottom w:val="none" w:sz="0" w:space="0" w:color="auto"/>
                    <w:right w:val="none" w:sz="0" w:space="0" w:color="auto"/>
                  </w:divBdr>
                </w:div>
              </w:divsChild>
            </w:div>
            <w:div w:id="682827128">
              <w:marLeft w:val="0"/>
              <w:marRight w:val="0"/>
              <w:marTop w:val="0"/>
              <w:marBottom w:val="0"/>
              <w:divBdr>
                <w:top w:val="none" w:sz="0" w:space="0" w:color="auto"/>
                <w:left w:val="none" w:sz="0" w:space="0" w:color="auto"/>
                <w:bottom w:val="none" w:sz="0" w:space="0" w:color="auto"/>
                <w:right w:val="none" w:sz="0" w:space="0" w:color="auto"/>
              </w:divBdr>
            </w:div>
            <w:div w:id="138810061">
              <w:marLeft w:val="0"/>
              <w:marRight w:val="0"/>
              <w:marTop w:val="0"/>
              <w:marBottom w:val="0"/>
              <w:divBdr>
                <w:top w:val="none" w:sz="0" w:space="0" w:color="auto"/>
                <w:left w:val="none" w:sz="0" w:space="0" w:color="auto"/>
                <w:bottom w:val="none" w:sz="0" w:space="0" w:color="auto"/>
                <w:right w:val="none" w:sz="0" w:space="0" w:color="auto"/>
              </w:divBdr>
            </w:div>
            <w:div w:id="1436175231">
              <w:marLeft w:val="0"/>
              <w:marRight w:val="0"/>
              <w:marTop w:val="0"/>
              <w:marBottom w:val="0"/>
              <w:divBdr>
                <w:top w:val="none" w:sz="0" w:space="0" w:color="auto"/>
                <w:left w:val="none" w:sz="0" w:space="0" w:color="auto"/>
                <w:bottom w:val="none" w:sz="0" w:space="0" w:color="auto"/>
                <w:right w:val="none" w:sz="0" w:space="0" w:color="auto"/>
              </w:divBdr>
            </w:div>
          </w:divsChild>
        </w:div>
        <w:div w:id="1066145856">
          <w:marLeft w:val="0"/>
          <w:marRight w:val="0"/>
          <w:marTop w:val="0"/>
          <w:marBottom w:val="0"/>
          <w:divBdr>
            <w:top w:val="none" w:sz="0" w:space="0" w:color="auto"/>
            <w:left w:val="none" w:sz="0" w:space="0" w:color="auto"/>
            <w:bottom w:val="none" w:sz="0" w:space="0" w:color="auto"/>
            <w:right w:val="none" w:sz="0" w:space="0" w:color="auto"/>
          </w:divBdr>
          <w:divsChild>
            <w:div w:id="422843472">
              <w:marLeft w:val="0"/>
              <w:marRight w:val="0"/>
              <w:marTop w:val="0"/>
              <w:marBottom w:val="0"/>
              <w:divBdr>
                <w:top w:val="none" w:sz="0" w:space="0" w:color="auto"/>
                <w:left w:val="none" w:sz="0" w:space="0" w:color="auto"/>
                <w:bottom w:val="none" w:sz="0" w:space="0" w:color="auto"/>
                <w:right w:val="none" w:sz="0" w:space="0" w:color="auto"/>
              </w:divBdr>
              <w:divsChild>
                <w:div w:id="1750232041">
                  <w:marLeft w:val="0"/>
                  <w:marRight w:val="0"/>
                  <w:marTop w:val="0"/>
                  <w:marBottom w:val="0"/>
                  <w:divBdr>
                    <w:top w:val="none" w:sz="0" w:space="0" w:color="auto"/>
                    <w:left w:val="none" w:sz="0" w:space="0" w:color="auto"/>
                    <w:bottom w:val="none" w:sz="0" w:space="0" w:color="auto"/>
                    <w:right w:val="none" w:sz="0" w:space="0" w:color="auto"/>
                  </w:divBdr>
                  <w:divsChild>
                    <w:div w:id="536312843">
                      <w:marLeft w:val="0"/>
                      <w:marRight w:val="0"/>
                      <w:marTop w:val="0"/>
                      <w:marBottom w:val="0"/>
                      <w:divBdr>
                        <w:top w:val="none" w:sz="0" w:space="0" w:color="auto"/>
                        <w:left w:val="none" w:sz="0" w:space="0" w:color="auto"/>
                        <w:bottom w:val="none" w:sz="0" w:space="0" w:color="auto"/>
                        <w:right w:val="none" w:sz="0" w:space="0" w:color="auto"/>
                      </w:divBdr>
                    </w:div>
                  </w:divsChild>
                </w:div>
                <w:div w:id="1770616524">
                  <w:marLeft w:val="0"/>
                  <w:marRight w:val="0"/>
                  <w:marTop w:val="0"/>
                  <w:marBottom w:val="0"/>
                  <w:divBdr>
                    <w:top w:val="none" w:sz="0" w:space="0" w:color="auto"/>
                    <w:left w:val="none" w:sz="0" w:space="0" w:color="auto"/>
                    <w:bottom w:val="none" w:sz="0" w:space="0" w:color="auto"/>
                    <w:right w:val="none" w:sz="0" w:space="0" w:color="auto"/>
                  </w:divBdr>
                </w:div>
              </w:divsChild>
            </w:div>
            <w:div w:id="504321993">
              <w:marLeft w:val="0"/>
              <w:marRight w:val="0"/>
              <w:marTop w:val="0"/>
              <w:marBottom w:val="0"/>
              <w:divBdr>
                <w:top w:val="none" w:sz="0" w:space="0" w:color="auto"/>
                <w:left w:val="none" w:sz="0" w:space="0" w:color="auto"/>
                <w:bottom w:val="none" w:sz="0" w:space="0" w:color="auto"/>
                <w:right w:val="none" w:sz="0" w:space="0" w:color="auto"/>
              </w:divBdr>
              <w:divsChild>
                <w:div w:id="620192687">
                  <w:marLeft w:val="0"/>
                  <w:marRight w:val="0"/>
                  <w:marTop w:val="0"/>
                  <w:marBottom w:val="0"/>
                  <w:divBdr>
                    <w:top w:val="none" w:sz="0" w:space="0" w:color="auto"/>
                    <w:left w:val="none" w:sz="0" w:space="0" w:color="auto"/>
                    <w:bottom w:val="none" w:sz="0" w:space="0" w:color="auto"/>
                    <w:right w:val="none" w:sz="0" w:space="0" w:color="auto"/>
                  </w:divBdr>
                  <w:divsChild>
                    <w:div w:id="1316179684">
                      <w:marLeft w:val="0"/>
                      <w:marRight w:val="0"/>
                      <w:marTop w:val="0"/>
                      <w:marBottom w:val="0"/>
                      <w:divBdr>
                        <w:top w:val="none" w:sz="0" w:space="0" w:color="auto"/>
                        <w:left w:val="none" w:sz="0" w:space="0" w:color="auto"/>
                        <w:bottom w:val="none" w:sz="0" w:space="0" w:color="auto"/>
                        <w:right w:val="none" w:sz="0" w:space="0" w:color="auto"/>
                      </w:divBdr>
                    </w:div>
                  </w:divsChild>
                </w:div>
                <w:div w:id="1347635182">
                  <w:marLeft w:val="0"/>
                  <w:marRight w:val="0"/>
                  <w:marTop w:val="0"/>
                  <w:marBottom w:val="0"/>
                  <w:divBdr>
                    <w:top w:val="none" w:sz="0" w:space="0" w:color="auto"/>
                    <w:left w:val="none" w:sz="0" w:space="0" w:color="auto"/>
                    <w:bottom w:val="none" w:sz="0" w:space="0" w:color="auto"/>
                    <w:right w:val="none" w:sz="0" w:space="0" w:color="auto"/>
                  </w:divBdr>
                </w:div>
              </w:divsChild>
            </w:div>
            <w:div w:id="1226725427">
              <w:marLeft w:val="0"/>
              <w:marRight w:val="0"/>
              <w:marTop w:val="0"/>
              <w:marBottom w:val="0"/>
              <w:divBdr>
                <w:top w:val="none" w:sz="0" w:space="0" w:color="auto"/>
                <w:left w:val="none" w:sz="0" w:space="0" w:color="auto"/>
                <w:bottom w:val="none" w:sz="0" w:space="0" w:color="auto"/>
                <w:right w:val="none" w:sz="0" w:space="0" w:color="auto"/>
              </w:divBdr>
            </w:div>
          </w:divsChild>
        </w:div>
        <w:div w:id="732892652">
          <w:marLeft w:val="0"/>
          <w:marRight w:val="0"/>
          <w:marTop w:val="0"/>
          <w:marBottom w:val="0"/>
          <w:divBdr>
            <w:top w:val="none" w:sz="0" w:space="0" w:color="auto"/>
            <w:left w:val="none" w:sz="0" w:space="0" w:color="auto"/>
            <w:bottom w:val="none" w:sz="0" w:space="0" w:color="auto"/>
            <w:right w:val="none" w:sz="0" w:space="0" w:color="auto"/>
          </w:divBdr>
          <w:divsChild>
            <w:div w:id="251594516">
              <w:marLeft w:val="0"/>
              <w:marRight w:val="0"/>
              <w:marTop w:val="0"/>
              <w:marBottom w:val="0"/>
              <w:divBdr>
                <w:top w:val="none" w:sz="0" w:space="0" w:color="auto"/>
                <w:left w:val="none" w:sz="0" w:space="0" w:color="auto"/>
                <w:bottom w:val="none" w:sz="0" w:space="0" w:color="auto"/>
                <w:right w:val="none" w:sz="0" w:space="0" w:color="auto"/>
              </w:divBdr>
              <w:divsChild>
                <w:div w:id="1874807191">
                  <w:marLeft w:val="0"/>
                  <w:marRight w:val="0"/>
                  <w:marTop w:val="0"/>
                  <w:marBottom w:val="0"/>
                  <w:divBdr>
                    <w:top w:val="none" w:sz="0" w:space="0" w:color="auto"/>
                    <w:left w:val="none" w:sz="0" w:space="0" w:color="auto"/>
                    <w:bottom w:val="none" w:sz="0" w:space="0" w:color="auto"/>
                    <w:right w:val="none" w:sz="0" w:space="0" w:color="auto"/>
                  </w:divBdr>
                </w:div>
                <w:div w:id="1659074472">
                  <w:marLeft w:val="0"/>
                  <w:marRight w:val="0"/>
                  <w:marTop w:val="0"/>
                  <w:marBottom w:val="0"/>
                  <w:divBdr>
                    <w:top w:val="none" w:sz="0" w:space="0" w:color="auto"/>
                    <w:left w:val="none" w:sz="0" w:space="0" w:color="auto"/>
                    <w:bottom w:val="none" w:sz="0" w:space="0" w:color="auto"/>
                    <w:right w:val="none" w:sz="0" w:space="0" w:color="auto"/>
                  </w:divBdr>
                </w:div>
              </w:divsChild>
            </w:div>
            <w:div w:id="946153862">
              <w:marLeft w:val="0"/>
              <w:marRight w:val="0"/>
              <w:marTop w:val="0"/>
              <w:marBottom w:val="0"/>
              <w:divBdr>
                <w:top w:val="none" w:sz="0" w:space="0" w:color="auto"/>
                <w:left w:val="none" w:sz="0" w:space="0" w:color="auto"/>
                <w:bottom w:val="none" w:sz="0" w:space="0" w:color="auto"/>
                <w:right w:val="none" w:sz="0" w:space="0" w:color="auto"/>
              </w:divBdr>
            </w:div>
            <w:div w:id="44185642">
              <w:marLeft w:val="0"/>
              <w:marRight w:val="0"/>
              <w:marTop w:val="0"/>
              <w:marBottom w:val="0"/>
              <w:divBdr>
                <w:top w:val="none" w:sz="0" w:space="0" w:color="auto"/>
                <w:left w:val="none" w:sz="0" w:space="0" w:color="auto"/>
                <w:bottom w:val="none" w:sz="0" w:space="0" w:color="auto"/>
                <w:right w:val="none" w:sz="0" w:space="0" w:color="auto"/>
              </w:divBdr>
            </w:div>
            <w:div w:id="1207912170">
              <w:marLeft w:val="0"/>
              <w:marRight w:val="0"/>
              <w:marTop w:val="0"/>
              <w:marBottom w:val="0"/>
              <w:divBdr>
                <w:top w:val="none" w:sz="0" w:space="0" w:color="auto"/>
                <w:left w:val="none" w:sz="0" w:space="0" w:color="auto"/>
                <w:bottom w:val="none" w:sz="0" w:space="0" w:color="auto"/>
                <w:right w:val="none" w:sz="0" w:space="0" w:color="auto"/>
              </w:divBdr>
            </w:div>
          </w:divsChild>
        </w:div>
        <w:div w:id="667178666">
          <w:marLeft w:val="0"/>
          <w:marRight w:val="0"/>
          <w:marTop w:val="0"/>
          <w:marBottom w:val="0"/>
          <w:divBdr>
            <w:top w:val="none" w:sz="0" w:space="0" w:color="auto"/>
            <w:left w:val="none" w:sz="0" w:space="0" w:color="auto"/>
            <w:bottom w:val="none" w:sz="0" w:space="0" w:color="auto"/>
            <w:right w:val="none" w:sz="0" w:space="0" w:color="auto"/>
          </w:divBdr>
        </w:div>
      </w:divsChild>
    </w:div>
    <w:div w:id="1674647210">
      <w:bodyDiv w:val="1"/>
      <w:marLeft w:val="0"/>
      <w:marRight w:val="0"/>
      <w:marTop w:val="0"/>
      <w:marBottom w:val="0"/>
      <w:divBdr>
        <w:top w:val="none" w:sz="0" w:space="0" w:color="auto"/>
        <w:left w:val="none" w:sz="0" w:space="0" w:color="auto"/>
        <w:bottom w:val="none" w:sz="0" w:space="0" w:color="auto"/>
        <w:right w:val="none" w:sz="0" w:space="0" w:color="auto"/>
      </w:divBdr>
      <w:divsChild>
        <w:div w:id="1574462006">
          <w:marLeft w:val="0"/>
          <w:marRight w:val="0"/>
          <w:marTop w:val="0"/>
          <w:marBottom w:val="0"/>
          <w:divBdr>
            <w:top w:val="none" w:sz="0" w:space="0" w:color="auto"/>
            <w:left w:val="none" w:sz="0" w:space="0" w:color="auto"/>
            <w:bottom w:val="none" w:sz="0" w:space="0" w:color="auto"/>
            <w:right w:val="none" w:sz="0" w:space="0" w:color="auto"/>
          </w:divBdr>
          <w:divsChild>
            <w:div w:id="1463158577">
              <w:marLeft w:val="0"/>
              <w:marRight w:val="0"/>
              <w:marTop w:val="0"/>
              <w:marBottom w:val="0"/>
              <w:divBdr>
                <w:top w:val="none" w:sz="0" w:space="0" w:color="auto"/>
                <w:left w:val="none" w:sz="0" w:space="0" w:color="auto"/>
                <w:bottom w:val="none" w:sz="0" w:space="0" w:color="auto"/>
                <w:right w:val="none" w:sz="0" w:space="0" w:color="auto"/>
              </w:divBdr>
            </w:div>
            <w:div w:id="622426211">
              <w:marLeft w:val="0"/>
              <w:marRight w:val="0"/>
              <w:marTop w:val="0"/>
              <w:marBottom w:val="0"/>
              <w:divBdr>
                <w:top w:val="none" w:sz="0" w:space="0" w:color="auto"/>
                <w:left w:val="none" w:sz="0" w:space="0" w:color="auto"/>
                <w:bottom w:val="none" w:sz="0" w:space="0" w:color="auto"/>
                <w:right w:val="none" w:sz="0" w:space="0" w:color="auto"/>
              </w:divBdr>
            </w:div>
            <w:div w:id="26076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269860">
      <w:bodyDiv w:val="1"/>
      <w:marLeft w:val="0"/>
      <w:marRight w:val="0"/>
      <w:marTop w:val="0"/>
      <w:marBottom w:val="0"/>
      <w:divBdr>
        <w:top w:val="none" w:sz="0" w:space="0" w:color="auto"/>
        <w:left w:val="none" w:sz="0" w:space="0" w:color="auto"/>
        <w:bottom w:val="none" w:sz="0" w:space="0" w:color="auto"/>
        <w:right w:val="none" w:sz="0" w:space="0" w:color="auto"/>
      </w:divBdr>
    </w:div>
    <w:div w:id="2007129270">
      <w:bodyDiv w:val="1"/>
      <w:marLeft w:val="0"/>
      <w:marRight w:val="0"/>
      <w:marTop w:val="0"/>
      <w:marBottom w:val="0"/>
      <w:divBdr>
        <w:top w:val="none" w:sz="0" w:space="0" w:color="auto"/>
        <w:left w:val="none" w:sz="0" w:space="0" w:color="auto"/>
        <w:bottom w:val="none" w:sz="0" w:space="0" w:color="auto"/>
        <w:right w:val="none" w:sz="0" w:space="0" w:color="auto"/>
      </w:divBdr>
      <w:divsChild>
        <w:div w:id="536355219">
          <w:marLeft w:val="0"/>
          <w:marRight w:val="0"/>
          <w:marTop w:val="0"/>
          <w:marBottom w:val="0"/>
          <w:divBdr>
            <w:top w:val="none" w:sz="0" w:space="0" w:color="auto"/>
            <w:left w:val="none" w:sz="0" w:space="0" w:color="auto"/>
            <w:bottom w:val="none" w:sz="0" w:space="0" w:color="auto"/>
            <w:right w:val="none" w:sz="0" w:space="0" w:color="auto"/>
          </w:divBdr>
        </w:div>
        <w:div w:id="2501166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besjournals.onlinelibrary.wiley.com/doi/full/10.1111/1365-2664.12423" TargetMode="External"/><Relationship Id="rId21" Type="http://schemas.openxmlformats.org/officeDocument/2006/relationships/image" Target="media/image10.jpeg"/><Relationship Id="rId63" Type="http://schemas.openxmlformats.org/officeDocument/2006/relationships/hyperlink" Target="https://biodivcanada.chm-cbd.net/2010-assessment/references" TargetMode="External"/><Relationship Id="rId159" Type="http://schemas.openxmlformats.org/officeDocument/2006/relationships/hyperlink" Target="https://besjournals.onlinelibrary.wiley.com/doi/full/10.1111/1365-2664.12423" TargetMode="External"/><Relationship Id="rId170" Type="http://schemas.openxmlformats.org/officeDocument/2006/relationships/hyperlink" Target="https://besjournals.onlinelibrary.wiley.com/doi/full/10.1111/1365-2664.12423" TargetMode="External"/><Relationship Id="rId226" Type="http://schemas.openxmlformats.org/officeDocument/2006/relationships/hyperlink" Target="http://www.studentenergy.org/topics/natural-gas" TargetMode="External"/><Relationship Id="rId268" Type="http://schemas.openxmlformats.org/officeDocument/2006/relationships/hyperlink" Target="http://dx.doi.org/10.1080%2F07438140409354356" TargetMode="External"/><Relationship Id="rId32" Type="http://schemas.openxmlformats.org/officeDocument/2006/relationships/image" Target="media/image19.jpeg"/><Relationship Id="rId74" Type="http://schemas.openxmlformats.org/officeDocument/2006/relationships/hyperlink" Target="https://biodivcanada.chm-cbd.net/2010-assessment/references" TargetMode="External"/><Relationship Id="rId128" Type="http://schemas.openxmlformats.org/officeDocument/2006/relationships/hyperlink" Target="https://besjournals.onlinelibrary.wiley.com/doi/full/10.1111/1365-2664.12423" TargetMode="External"/><Relationship Id="rId5" Type="http://schemas.openxmlformats.org/officeDocument/2006/relationships/settings" Target="settings.xml"/><Relationship Id="rId181" Type="http://schemas.openxmlformats.org/officeDocument/2006/relationships/hyperlink" Target="https://besjournals.onlinelibrary.wiley.com/doi/full/10.1111/1365-2664.12423" TargetMode="External"/><Relationship Id="rId237" Type="http://schemas.openxmlformats.org/officeDocument/2006/relationships/hyperlink" Target="http://naturalgas.org/regulation/market" TargetMode="External"/><Relationship Id="rId279" Type="http://schemas.openxmlformats.org/officeDocument/2006/relationships/hyperlink" Target="http://dx.doi.org/10.1111%2Fj.1523-1739.2005.00s01.x" TargetMode="External"/><Relationship Id="rId43" Type="http://schemas.openxmlformats.org/officeDocument/2006/relationships/image" Target="media/image21.gif"/><Relationship Id="rId139" Type="http://schemas.openxmlformats.org/officeDocument/2006/relationships/hyperlink" Target="https://besjournals.onlinelibrary.wiley.com/doi/full/10.1111/1365-2664.12423" TargetMode="External"/><Relationship Id="rId290" Type="http://schemas.openxmlformats.org/officeDocument/2006/relationships/hyperlink" Target="http://dx.doi.org/10.1890%2F110280" TargetMode="External"/><Relationship Id="rId85" Type="http://schemas.openxmlformats.org/officeDocument/2006/relationships/hyperlink" Target="https://five-rivers.com/environmental-monitoring/crayfish-surveys-and-management/" TargetMode="External"/><Relationship Id="rId150" Type="http://schemas.openxmlformats.org/officeDocument/2006/relationships/hyperlink" Target="https://besjournals.onlinelibrary.wiley.com/doi/full/10.1111/1365-2664.12423" TargetMode="External"/><Relationship Id="rId192" Type="http://schemas.openxmlformats.org/officeDocument/2006/relationships/hyperlink" Target="https://besjournals.onlinelibrary.wiley.com/doi/full/10.1111/1365-2664.12423" TargetMode="External"/><Relationship Id="rId206" Type="http://schemas.openxmlformats.org/officeDocument/2006/relationships/hyperlink" Target="https://besjournals.onlinelibrary.wiley.com/doi/full/10.1111/1365-2664.12423" TargetMode="External"/><Relationship Id="rId248" Type="http://schemas.openxmlformats.org/officeDocument/2006/relationships/hyperlink" Target="https://en.wikipedia.org/wiki/Compressed_natural_gas" TargetMode="External"/><Relationship Id="rId12" Type="http://schemas.openxmlformats.org/officeDocument/2006/relationships/image" Target="media/image2.png"/><Relationship Id="rId33" Type="http://schemas.openxmlformats.org/officeDocument/2006/relationships/image" Target="media/image20.jpeg"/><Relationship Id="rId108" Type="http://schemas.openxmlformats.org/officeDocument/2006/relationships/hyperlink" Target="https://besjournals.onlinelibrary.wiley.com/doi/full/10.1111/1365-2664.12423" TargetMode="External"/><Relationship Id="rId129" Type="http://schemas.openxmlformats.org/officeDocument/2006/relationships/hyperlink" Target="https://besjournals.onlinelibrary.wiley.com/doi/full/10.1111/1365-2664.12423" TargetMode="External"/><Relationship Id="rId280" Type="http://schemas.openxmlformats.org/officeDocument/2006/relationships/hyperlink" Target="http://dx.doi.org/10.1016%2Fs0025-326x%2899%2900228-3" TargetMode="External"/><Relationship Id="rId54" Type="http://schemas.openxmlformats.org/officeDocument/2006/relationships/hyperlink" Target="https://biodivcanada.chm-cbd.net/2010-assessment/references" TargetMode="External"/><Relationship Id="rId75" Type="http://schemas.openxmlformats.org/officeDocument/2006/relationships/hyperlink" Target="https://biodivcanada.chm-cbd.net/2010-assessment/references" TargetMode="External"/><Relationship Id="rId96" Type="http://schemas.openxmlformats.org/officeDocument/2006/relationships/hyperlink" Target="https://besjournals.onlinelibrary.wiley.com/doi/full/10.1111/1365-2664.12423" TargetMode="External"/><Relationship Id="rId140" Type="http://schemas.openxmlformats.org/officeDocument/2006/relationships/hyperlink" Target="https://besjournals.onlinelibrary.wiley.com/doi/full/10.1111/1365-2664.12423" TargetMode="External"/><Relationship Id="rId161" Type="http://schemas.openxmlformats.org/officeDocument/2006/relationships/hyperlink" Target="https://besjournals.onlinelibrary.wiley.com/doi/full/10.1111/1365-2664.12423" TargetMode="External"/><Relationship Id="rId182" Type="http://schemas.openxmlformats.org/officeDocument/2006/relationships/hyperlink" Target="https://besjournals.onlinelibrary.wiley.com/doi/full/10.1111/1365-2664.12423" TargetMode="External"/><Relationship Id="rId217" Type="http://schemas.openxmlformats.org/officeDocument/2006/relationships/hyperlink" Target="https://besjournals.onlinelibrary.wiley.com/doi/full/10.1111/1365-2664.12423" TargetMode="External"/><Relationship Id="rId6" Type="http://schemas.openxmlformats.org/officeDocument/2006/relationships/webSettings" Target="webSettings.xml"/><Relationship Id="rId238" Type="http://schemas.openxmlformats.org/officeDocument/2006/relationships/hyperlink" Target="http://naturalgas.org/regulation/market" TargetMode="External"/><Relationship Id="rId259" Type="http://schemas.openxmlformats.org/officeDocument/2006/relationships/footer" Target="footer4.xml"/><Relationship Id="rId23" Type="http://schemas.openxmlformats.org/officeDocument/2006/relationships/hyperlink" Target="https://www.reference.com/science/water-pollution-occur-b9983df6bcadb12f" TargetMode="External"/><Relationship Id="rId119" Type="http://schemas.openxmlformats.org/officeDocument/2006/relationships/hyperlink" Target="https://besjournals.onlinelibrary.wiley.com/doi/full/10.1111/1365-2664.12423" TargetMode="External"/><Relationship Id="rId270" Type="http://schemas.openxmlformats.org/officeDocument/2006/relationships/hyperlink" Target="http://dx.doi.org/10.1080%2F09500690500069483" TargetMode="External"/><Relationship Id="rId291" Type="http://schemas.openxmlformats.org/officeDocument/2006/relationships/hyperlink" Target="http://dx.doi.org/10.1111%2Fj.1523-1739.2011.01745.x" TargetMode="External"/><Relationship Id="rId44" Type="http://schemas.openxmlformats.org/officeDocument/2006/relationships/image" Target="media/image22.gif"/><Relationship Id="rId65" Type="http://schemas.openxmlformats.org/officeDocument/2006/relationships/hyperlink" Target="https://biodivcanada.chm-cbd.net/2010-assessment/references" TargetMode="External"/><Relationship Id="rId86" Type="http://schemas.openxmlformats.org/officeDocument/2006/relationships/hyperlink" Target="https://five-rivers.com/environmental-monitoring/water-sampling/" TargetMode="External"/><Relationship Id="rId130" Type="http://schemas.openxmlformats.org/officeDocument/2006/relationships/hyperlink" Target="https://besjournals.onlinelibrary.wiley.com/doi/full/10.1111/1365-2664.12423" TargetMode="External"/><Relationship Id="rId151" Type="http://schemas.openxmlformats.org/officeDocument/2006/relationships/hyperlink" Target="https://besjournals.onlinelibrary.wiley.com/doi/full/10.1111/1365-2664.12423" TargetMode="External"/><Relationship Id="rId172" Type="http://schemas.openxmlformats.org/officeDocument/2006/relationships/hyperlink" Target="https://besjournals.onlinelibrary.wiley.com/doi/full/10.1111/1365-2664.12423" TargetMode="External"/><Relationship Id="rId193" Type="http://schemas.openxmlformats.org/officeDocument/2006/relationships/hyperlink" Target="https://besjournals.onlinelibrary.wiley.com/doi/full/10.1111/1365-2664.12423" TargetMode="External"/><Relationship Id="rId207" Type="http://schemas.openxmlformats.org/officeDocument/2006/relationships/hyperlink" Target="https://besjournals.onlinelibrary.wiley.com/doi/full/10.1111/1365-2664.12423" TargetMode="External"/><Relationship Id="rId228" Type="http://schemas.openxmlformats.org/officeDocument/2006/relationships/hyperlink" Target="http://www.studentenergy.org/topics/natural-gas" TargetMode="External"/><Relationship Id="rId249" Type="http://schemas.openxmlformats.org/officeDocument/2006/relationships/hyperlink" Target="https://en.wikipedia.org/wiki/Compressed_natural_gas" TargetMode="External"/><Relationship Id="rId13" Type="http://schemas.openxmlformats.org/officeDocument/2006/relationships/image" Target="media/image3.png"/><Relationship Id="rId109" Type="http://schemas.openxmlformats.org/officeDocument/2006/relationships/hyperlink" Target="https://besjournals.onlinelibrary.wiley.com/doi/full/10.1111/1365-2664.12423" TargetMode="External"/><Relationship Id="rId260" Type="http://schemas.openxmlformats.org/officeDocument/2006/relationships/image" Target="media/image34.wmf"/><Relationship Id="rId281" Type="http://schemas.openxmlformats.org/officeDocument/2006/relationships/hyperlink" Target="http://www.ecologyandsociety.org/vol13/iss2/art4/" TargetMode="External"/><Relationship Id="rId34" Type="http://schemas.openxmlformats.org/officeDocument/2006/relationships/hyperlink" Target="http://sp.gr" TargetMode="External"/><Relationship Id="rId55" Type="http://schemas.openxmlformats.org/officeDocument/2006/relationships/hyperlink" Target="https://biodivcanada.chm-cbd.net/2010-assessment/references" TargetMode="External"/><Relationship Id="rId76" Type="http://schemas.openxmlformats.org/officeDocument/2006/relationships/hyperlink" Target="https://biodivcanada.chm-cbd.net/2010-assessment/references" TargetMode="External"/><Relationship Id="rId97" Type="http://schemas.openxmlformats.org/officeDocument/2006/relationships/hyperlink" Target="https://besjournals.onlinelibrary.wiley.com/doi/full/10.1111/1365-2664.12423" TargetMode="External"/><Relationship Id="rId120" Type="http://schemas.openxmlformats.org/officeDocument/2006/relationships/hyperlink" Target="https://besjournals.onlinelibrary.wiley.com/doi/full/10.1111/1365-2664.12423" TargetMode="External"/><Relationship Id="rId141" Type="http://schemas.openxmlformats.org/officeDocument/2006/relationships/hyperlink" Target="https://besjournals.onlinelibrary.wiley.com/doi/full/10.1111/1365-2664.12423" TargetMode="External"/><Relationship Id="rId7" Type="http://schemas.openxmlformats.org/officeDocument/2006/relationships/footnotes" Target="footnotes.xml"/><Relationship Id="rId162" Type="http://schemas.openxmlformats.org/officeDocument/2006/relationships/hyperlink" Target="https://besjournals.onlinelibrary.wiley.com/doi/full/10.1111/1365-2664.12423" TargetMode="External"/><Relationship Id="rId183" Type="http://schemas.openxmlformats.org/officeDocument/2006/relationships/hyperlink" Target="https://besjournals.onlinelibrary.wiley.com/doi/full/10.1111/1365-2664.12423" TargetMode="External"/><Relationship Id="rId218" Type="http://schemas.openxmlformats.org/officeDocument/2006/relationships/hyperlink" Target="http://www.springer.com/life+sciences/ecology?SGWID=0-10034-0-0-0" TargetMode="External"/><Relationship Id="rId239" Type="http://schemas.openxmlformats.org/officeDocument/2006/relationships/hyperlink" Target="http://naturalgas.org/regulation/market" TargetMode="External"/><Relationship Id="rId250" Type="http://schemas.openxmlformats.org/officeDocument/2006/relationships/hyperlink" Target="https://en.wikipedia.org/wiki/Fiat" TargetMode="External"/><Relationship Id="rId271" Type="http://schemas.openxmlformats.org/officeDocument/2006/relationships/hyperlink" Target="http://dx.doi.org/10.1086%2F228943" TargetMode="External"/><Relationship Id="rId292" Type="http://schemas.openxmlformats.org/officeDocument/2006/relationships/hyperlink" Target="http://dx.doi.org/10.4135%2F9781483325484.n3" TargetMode="External"/><Relationship Id="rId24" Type="http://schemas.openxmlformats.org/officeDocument/2006/relationships/hyperlink" Target="https://www.reference.com/science/can-people-stop-water-pollution-155c1e637fccc689" TargetMode="External"/><Relationship Id="rId45" Type="http://schemas.openxmlformats.org/officeDocument/2006/relationships/hyperlink" Target="https://biodivcanada.chm-cbd.net/2010-assessment/references" TargetMode="External"/><Relationship Id="rId66" Type="http://schemas.openxmlformats.org/officeDocument/2006/relationships/hyperlink" Target="https://biodivcanada.chm-cbd.net/2010-assessment/references" TargetMode="External"/><Relationship Id="rId87" Type="http://schemas.openxmlformats.org/officeDocument/2006/relationships/hyperlink" Target="https://five-rivers.com/environmental-monitoring/catchment-scale-assessment/" TargetMode="External"/><Relationship Id="rId110" Type="http://schemas.openxmlformats.org/officeDocument/2006/relationships/hyperlink" Target="https://besjournals.onlinelibrary.wiley.com/doi/full/10.1111/1365-2664.12423" TargetMode="External"/><Relationship Id="rId131" Type="http://schemas.openxmlformats.org/officeDocument/2006/relationships/hyperlink" Target="https://besjournals.onlinelibrary.wiley.com/doi/full/10.1111/1365-2664.12423" TargetMode="External"/><Relationship Id="rId152" Type="http://schemas.openxmlformats.org/officeDocument/2006/relationships/hyperlink" Target="https://wol-prod-cdn.literatumonline.com/cms/attachment/b2e0247b-1d6f-4ee1-9201-02efa4074fd4/jpe12423-fig-0002-m.jpg" TargetMode="External"/><Relationship Id="rId173" Type="http://schemas.openxmlformats.org/officeDocument/2006/relationships/hyperlink" Target="https://besjournals.onlinelibrary.wiley.com/doi/full/10.1111/1365-2664.12423" TargetMode="External"/><Relationship Id="rId194" Type="http://schemas.openxmlformats.org/officeDocument/2006/relationships/hyperlink" Target="https://besjournals.onlinelibrary.wiley.com/doi/full/10.1111/1365-2664.12423" TargetMode="External"/><Relationship Id="rId208" Type="http://schemas.openxmlformats.org/officeDocument/2006/relationships/hyperlink" Target="https://besjournals.onlinelibrary.wiley.com/doi/full/10.1111/1365-2664.12423" TargetMode="External"/><Relationship Id="rId229" Type="http://schemas.openxmlformats.org/officeDocument/2006/relationships/hyperlink" Target="https://www.studentenergy.org/topics/oil" TargetMode="External"/><Relationship Id="rId240" Type="http://schemas.openxmlformats.org/officeDocument/2006/relationships/hyperlink" Target="http://naturalgas.org/regulation/market" TargetMode="External"/><Relationship Id="rId261" Type="http://schemas.openxmlformats.org/officeDocument/2006/relationships/oleObject" Target="embeddings/oleObject1.bin"/><Relationship Id="rId14" Type="http://schemas.openxmlformats.org/officeDocument/2006/relationships/image" Target="media/image4.png"/><Relationship Id="rId35" Type="http://schemas.openxmlformats.org/officeDocument/2006/relationships/hyperlink" Target="https://www.unece.org/fileadmin/DAM/env/EMA/ece.batumi.conf.2016.8.e.pdf" TargetMode="External"/><Relationship Id="rId56" Type="http://schemas.openxmlformats.org/officeDocument/2006/relationships/image" Target="media/image25.gif"/><Relationship Id="rId77" Type="http://schemas.openxmlformats.org/officeDocument/2006/relationships/image" Target="media/image29.gif"/><Relationship Id="rId100" Type="http://schemas.openxmlformats.org/officeDocument/2006/relationships/hyperlink" Target="https://besjournals.onlinelibrary.wiley.com/doi/full/10.1111/1365-2664.12423" TargetMode="External"/><Relationship Id="rId282" Type="http://schemas.openxmlformats.org/officeDocument/2006/relationships/hyperlink" Target="http://dx.doi.org/10.1126%2Fscience.1255484" TargetMode="External"/><Relationship Id="rId8" Type="http://schemas.openxmlformats.org/officeDocument/2006/relationships/endnotes" Target="endnotes.xml"/><Relationship Id="rId98" Type="http://schemas.openxmlformats.org/officeDocument/2006/relationships/hyperlink" Target="https://besjournals.onlinelibrary.wiley.com/doi/full/10.1111/1365-2664.12423" TargetMode="External"/><Relationship Id="rId121" Type="http://schemas.openxmlformats.org/officeDocument/2006/relationships/hyperlink" Target="https://besjournals.onlinelibrary.wiley.com/doi/full/10.1111/1365-2664.12423" TargetMode="External"/><Relationship Id="rId142" Type="http://schemas.openxmlformats.org/officeDocument/2006/relationships/hyperlink" Target="https://besjournals.onlinelibrary.wiley.com/doi/full/10.1111/1365-2664.12423" TargetMode="External"/><Relationship Id="rId163" Type="http://schemas.openxmlformats.org/officeDocument/2006/relationships/hyperlink" Target="https://besjournals.onlinelibrary.wiley.com/doi/full/10.1111/1365-2664.12423" TargetMode="External"/><Relationship Id="rId184" Type="http://schemas.openxmlformats.org/officeDocument/2006/relationships/hyperlink" Target="https://besjournals.onlinelibrary.wiley.com/doi/full/10.1111/1365-2664.12423" TargetMode="External"/><Relationship Id="rId219" Type="http://schemas.openxmlformats.org/officeDocument/2006/relationships/hyperlink" Target="http://www.springer.com/environment/environmental+chemistry?SGWID=0-157902-0-0-0" TargetMode="External"/><Relationship Id="rId230" Type="http://schemas.openxmlformats.org/officeDocument/2006/relationships/hyperlink" Target="https://www.studentenergy.org/topics/natural-gas-transport" TargetMode="External"/><Relationship Id="rId251" Type="http://schemas.openxmlformats.org/officeDocument/2006/relationships/hyperlink" Target="https://en.wikipedia.org/wiki/Opel" TargetMode="External"/><Relationship Id="rId25" Type="http://schemas.openxmlformats.org/officeDocument/2006/relationships/image" Target="media/image12.jpg"/><Relationship Id="rId46" Type="http://schemas.openxmlformats.org/officeDocument/2006/relationships/hyperlink" Target="https://biodivcanada.chm-cbd.net/2010-assessment/references" TargetMode="External"/><Relationship Id="rId67" Type="http://schemas.openxmlformats.org/officeDocument/2006/relationships/hyperlink" Target="https://biodivcanada.chm-cbd.net/2010-assessment/references" TargetMode="External"/><Relationship Id="rId272" Type="http://schemas.openxmlformats.org/officeDocument/2006/relationships/hyperlink" Target="http://dx.doi.org/10.1007%2Fs10661-010-1582-5" TargetMode="External"/><Relationship Id="rId293" Type="http://schemas.openxmlformats.org/officeDocument/2006/relationships/hyperlink" Target="http://dx.doi.org/10.1016%2Fj.ocecoaman.2010.06.002" TargetMode="External"/><Relationship Id="rId88" Type="http://schemas.openxmlformats.org/officeDocument/2006/relationships/hyperlink" Target="https://five-rivers.com/ecological-contracting/habitat-management/" TargetMode="External"/><Relationship Id="rId111" Type="http://schemas.openxmlformats.org/officeDocument/2006/relationships/hyperlink" Target="https://besjournals.onlinelibrary.wiley.com/doi/full/10.1111/1365-2664.12423" TargetMode="External"/><Relationship Id="rId132" Type="http://schemas.openxmlformats.org/officeDocument/2006/relationships/hyperlink" Target="https://besjournals.onlinelibrary.wiley.com/doi/full/10.1111/1365-2664.12423" TargetMode="External"/><Relationship Id="rId153" Type="http://schemas.openxmlformats.org/officeDocument/2006/relationships/image" Target="media/image31.png"/><Relationship Id="rId174" Type="http://schemas.openxmlformats.org/officeDocument/2006/relationships/hyperlink" Target="https://besjournals.onlinelibrary.wiley.com/doi/full/10.1111/1365-2664.12423" TargetMode="External"/><Relationship Id="rId195" Type="http://schemas.openxmlformats.org/officeDocument/2006/relationships/hyperlink" Target="https://besjournals.onlinelibrary.wiley.com/doi/full/10.1111/1365-2664.12423" TargetMode="External"/><Relationship Id="rId209" Type="http://schemas.openxmlformats.org/officeDocument/2006/relationships/hyperlink" Target="https://besjournals.onlinelibrary.wiley.com/doi/full/10.1111/1365-2664.12423" TargetMode="External"/><Relationship Id="rId220" Type="http://schemas.openxmlformats.org/officeDocument/2006/relationships/hyperlink" Target="http://www.springer.com/environment/environmental+management?SGWID=0-158203-0-0-0" TargetMode="External"/><Relationship Id="rId241" Type="http://schemas.openxmlformats.org/officeDocument/2006/relationships/hyperlink" Target="http://www.ferc.gov/gas/gas.htm" TargetMode="External"/><Relationship Id="rId15" Type="http://schemas.openxmlformats.org/officeDocument/2006/relationships/image" Target="media/image5.png"/><Relationship Id="rId36" Type="http://schemas.openxmlformats.org/officeDocument/2006/relationships/hyperlink" Target="http://web.unep.org/geo/assessments/regional-assessments/regional-assessment-pan-european-region" TargetMode="External"/><Relationship Id="rId57" Type="http://schemas.openxmlformats.org/officeDocument/2006/relationships/image" Target="media/image26.gif"/><Relationship Id="rId262" Type="http://schemas.openxmlformats.org/officeDocument/2006/relationships/hyperlink" Target="http://dx.doi.org/10.1080/01944366908977225" TargetMode="External"/><Relationship Id="rId283" Type="http://schemas.openxmlformats.org/officeDocument/2006/relationships/hyperlink" Target="http://dx.doi.org/10.1525%2Fbio.2011.61.6.8" TargetMode="External"/><Relationship Id="rId78" Type="http://schemas.openxmlformats.org/officeDocument/2006/relationships/hyperlink" Target="https://biodivcanada.chm-cbd.net/2010-assessment/references" TargetMode="External"/><Relationship Id="rId99" Type="http://schemas.openxmlformats.org/officeDocument/2006/relationships/hyperlink" Target="https://besjournals.onlinelibrary.wiley.com/doi/full/10.1111/1365-2664.12423" TargetMode="External"/><Relationship Id="rId101" Type="http://schemas.openxmlformats.org/officeDocument/2006/relationships/hyperlink" Target="https://besjournals.onlinelibrary.wiley.com/doi/full/10.1111/1365-2664.12423" TargetMode="External"/><Relationship Id="rId122" Type="http://schemas.openxmlformats.org/officeDocument/2006/relationships/hyperlink" Target="https://besjournals.onlinelibrary.wiley.com/doi/full/10.1111/1365-2664.12423" TargetMode="External"/><Relationship Id="rId143" Type="http://schemas.openxmlformats.org/officeDocument/2006/relationships/hyperlink" Target="https://besjournals.onlinelibrary.wiley.com/doi/full/10.1111/1365-2664.12423" TargetMode="External"/><Relationship Id="rId164" Type="http://schemas.openxmlformats.org/officeDocument/2006/relationships/hyperlink" Target="https://besjournals.onlinelibrary.wiley.com/doi/full/10.1111/1365-2664.12423" TargetMode="External"/><Relationship Id="rId185" Type="http://schemas.openxmlformats.org/officeDocument/2006/relationships/hyperlink" Target="https://besjournals.onlinelibrary.wiley.com/doi/full/10.1111/1365-2664.12423" TargetMode="External"/><Relationship Id="rId9" Type="http://schemas.openxmlformats.org/officeDocument/2006/relationships/footer" Target="footer1.xml"/><Relationship Id="rId210" Type="http://schemas.openxmlformats.org/officeDocument/2006/relationships/hyperlink" Target="https://besjournals.onlinelibrary.wiley.com/doi/full/10.1111/1365-2664.12423" TargetMode="External"/><Relationship Id="rId26" Type="http://schemas.openxmlformats.org/officeDocument/2006/relationships/image" Target="media/image13.png"/><Relationship Id="rId231" Type="http://schemas.openxmlformats.org/officeDocument/2006/relationships/hyperlink" Target="https://www.studentenergy.org/topics/liquified-natural-gas-lng" TargetMode="External"/><Relationship Id="rId252" Type="http://schemas.openxmlformats.org/officeDocument/2006/relationships/hyperlink" Target="https://en.wikipedia.org/wiki/General_Motors" TargetMode="External"/><Relationship Id="rId273" Type="http://schemas.openxmlformats.org/officeDocument/2006/relationships/hyperlink" Target="http://dx.doi.org/10.1177%2F0306312711430440" TargetMode="External"/><Relationship Id="rId294" Type="http://schemas.openxmlformats.org/officeDocument/2006/relationships/fontTable" Target="fontTable.xml"/><Relationship Id="rId47" Type="http://schemas.openxmlformats.org/officeDocument/2006/relationships/hyperlink" Target="https://biodivcanada.chm-cbd.net/ecosystem-status-trends-2010/biodiversity-monitoring-research-information-management-and-reporting" TargetMode="External"/><Relationship Id="rId68" Type="http://schemas.openxmlformats.org/officeDocument/2006/relationships/image" Target="media/image28.gif"/><Relationship Id="rId89" Type="http://schemas.openxmlformats.org/officeDocument/2006/relationships/hyperlink" Target="https://besjournals.onlinelibrary.wiley.com/doi/full/10.1111/1365-2664.12423" TargetMode="External"/><Relationship Id="rId112" Type="http://schemas.openxmlformats.org/officeDocument/2006/relationships/hyperlink" Target="https://besjournals.onlinelibrary.wiley.com/doi/full/10.1111/1365-2664.12423" TargetMode="External"/><Relationship Id="rId133" Type="http://schemas.openxmlformats.org/officeDocument/2006/relationships/hyperlink" Target="https://besjournals.onlinelibrary.wiley.com/doi/full/10.1111/1365-2664.12423" TargetMode="External"/><Relationship Id="rId154" Type="http://schemas.openxmlformats.org/officeDocument/2006/relationships/hyperlink" Target="https://besjournals.onlinelibrary.wiley.com/doi/full/10.1111/1365-2664.12423" TargetMode="External"/><Relationship Id="rId175" Type="http://schemas.openxmlformats.org/officeDocument/2006/relationships/hyperlink" Target="https://besjournals.onlinelibrary.wiley.com/doi/full/10.1111/1365-2664.12423" TargetMode="External"/><Relationship Id="rId196" Type="http://schemas.openxmlformats.org/officeDocument/2006/relationships/hyperlink" Target="https://besjournals.onlinelibrary.wiley.com/doi/full/10.1111/1365-2664.12423" TargetMode="External"/><Relationship Id="rId200" Type="http://schemas.openxmlformats.org/officeDocument/2006/relationships/hyperlink" Target="https://besjournals.onlinelibrary.wiley.com/doi/full/10.1111/1365-2664.12423" TargetMode="External"/><Relationship Id="rId16" Type="http://schemas.openxmlformats.org/officeDocument/2006/relationships/image" Target="media/image6.png"/><Relationship Id="rId221" Type="http://schemas.openxmlformats.org/officeDocument/2006/relationships/hyperlink" Target="http://www.springer.com/environment/monitoring+-+environmental+analysis?SGWID=0-158502-0-0-0" TargetMode="External"/><Relationship Id="rId242" Type="http://schemas.openxmlformats.org/officeDocument/2006/relationships/hyperlink" Target="https://en.wikipedia.org/wiki/Natural_gas_vehicle" TargetMode="External"/><Relationship Id="rId263" Type="http://schemas.openxmlformats.org/officeDocument/2006/relationships/hyperlink" Target="http://dx.doi.org/10.1007%2Fs10530-011-0092-x" TargetMode="External"/><Relationship Id="rId284" Type="http://schemas.openxmlformats.org/officeDocument/2006/relationships/hyperlink" Target="http://dx.doi.org/10.1016%2Fj.jenvman.2009.04.014" TargetMode="External"/><Relationship Id="rId37" Type="http://schemas.openxmlformats.org/officeDocument/2006/relationships/hyperlink" Target="https://www.unece.org/fileadmin/DAM/env/documents/2016/ece/ece.batumi.conf.2016.2.add.1.e.pdf" TargetMode="External"/><Relationship Id="rId58" Type="http://schemas.openxmlformats.org/officeDocument/2006/relationships/hyperlink" Target="https://biodivcanada.chm-cbd.net/2010-assessment/references" TargetMode="External"/><Relationship Id="rId79" Type="http://schemas.openxmlformats.org/officeDocument/2006/relationships/hyperlink" Target="https://biodivcanada.chm-cbd.net/2010-assessment/references" TargetMode="External"/><Relationship Id="rId102" Type="http://schemas.openxmlformats.org/officeDocument/2006/relationships/hyperlink" Target="https://besjournals.onlinelibrary.wiley.com/doi/full/10.1111/1365-2664.12423" TargetMode="External"/><Relationship Id="rId123" Type="http://schemas.openxmlformats.org/officeDocument/2006/relationships/hyperlink" Target="https://besjournals.onlinelibrary.wiley.com/doi/full/10.1111/1365-2664.12423" TargetMode="External"/><Relationship Id="rId144" Type="http://schemas.openxmlformats.org/officeDocument/2006/relationships/hyperlink" Target="https://besjournals.onlinelibrary.wiley.com/doi/full/10.1111/1365-2664.12423" TargetMode="External"/><Relationship Id="rId90" Type="http://schemas.openxmlformats.org/officeDocument/2006/relationships/hyperlink" Target="https://besjournals.onlinelibrary.wiley.com/doi/full/10.1111/1365-2664.12423" TargetMode="External"/><Relationship Id="rId165" Type="http://schemas.openxmlformats.org/officeDocument/2006/relationships/hyperlink" Target="https://besjournals.onlinelibrary.wiley.com/doi/full/10.1111/1365-2664.12423" TargetMode="External"/><Relationship Id="rId186" Type="http://schemas.openxmlformats.org/officeDocument/2006/relationships/hyperlink" Target="https://besjournals.onlinelibrary.wiley.com/doi/full/10.1111/1365-2664.12423" TargetMode="External"/><Relationship Id="rId211" Type="http://schemas.openxmlformats.org/officeDocument/2006/relationships/hyperlink" Target="https://besjournals.onlinelibrary.wiley.com/doi/full/10.1111/1365-2664.12423" TargetMode="External"/><Relationship Id="rId232" Type="http://schemas.openxmlformats.org/officeDocument/2006/relationships/hyperlink" Target="http://www.studentenergy.org/topics/natural-gas" TargetMode="External"/><Relationship Id="rId253" Type="http://schemas.openxmlformats.org/officeDocument/2006/relationships/hyperlink" Target="https://en.wikipedia.org/wiki/Peugeot" TargetMode="External"/><Relationship Id="rId274" Type="http://schemas.openxmlformats.org/officeDocument/2006/relationships/hyperlink" Target="http://dx.doi.org/10.5751%2FES-04955-170402" TargetMode="External"/><Relationship Id="rId295" Type="http://schemas.openxmlformats.org/officeDocument/2006/relationships/theme" Target="theme/theme1.xml"/><Relationship Id="rId27" Type="http://schemas.openxmlformats.org/officeDocument/2006/relationships/image" Target="media/image14.jpeg"/><Relationship Id="rId48" Type="http://schemas.openxmlformats.org/officeDocument/2006/relationships/image" Target="media/image23.gif"/><Relationship Id="rId69" Type="http://schemas.openxmlformats.org/officeDocument/2006/relationships/hyperlink" Target="https://biodivcanada.chm-cbd.net/2010-assessment/references" TargetMode="External"/><Relationship Id="rId113" Type="http://schemas.openxmlformats.org/officeDocument/2006/relationships/hyperlink" Target="https://besjournals.onlinelibrary.wiley.com/doi/full/10.1111/1365-2664.12423" TargetMode="External"/><Relationship Id="rId134" Type="http://schemas.openxmlformats.org/officeDocument/2006/relationships/hyperlink" Target="https://besjournals.onlinelibrary.wiley.com/doi/full/10.1111/1365-2664.12423" TargetMode="External"/><Relationship Id="rId80" Type="http://schemas.openxmlformats.org/officeDocument/2006/relationships/hyperlink" Target="https://biodivcanada.chm-cbd.net/2010-assessment/references" TargetMode="External"/><Relationship Id="rId155" Type="http://schemas.openxmlformats.org/officeDocument/2006/relationships/hyperlink" Target="https://besjournals.onlinelibrary.wiley.com/action/downloadFigures?id=jpe12423-fig-0002&amp;doi=10.1111%2F1365-2664.12423" TargetMode="External"/><Relationship Id="rId176" Type="http://schemas.openxmlformats.org/officeDocument/2006/relationships/hyperlink" Target="https://besjournals.onlinelibrary.wiley.com/doi/full/10.1111/1365-2664.12423" TargetMode="External"/><Relationship Id="rId197" Type="http://schemas.openxmlformats.org/officeDocument/2006/relationships/hyperlink" Target="https://besjournals.onlinelibrary.wiley.com/doi/full/10.1111/1365-2664.12423" TargetMode="External"/><Relationship Id="rId201" Type="http://schemas.openxmlformats.org/officeDocument/2006/relationships/hyperlink" Target="https://besjournals.onlinelibrary.wiley.com/doi/full/10.1111/1365-2664.12423" TargetMode="External"/><Relationship Id="rId222" Type="http://schemas.openxmlformats.org/officeDocument/2006/relationships/hyperlink" Target="http://www.springer.com/environment/pollution+and+remediation?SGWID=0-158802-0-0-0" TargetMode="External"/><Relationship Id="rId243" Type="http://schemas.openxmlformats.org/officeDocument/2006/relationships/hyperlink" Target="https://en.wikipedia.org/wiki/Iran" TargetMode="External"/><Relationship Id="rId264" Type="http://schemas.openxmlformats.org/officeDocument/2006/relationships/hyperlink" Target="http://www.ecologyandsociety.org/vol13/iss2/art37/" TargetMode="External"/><Relationship Id="rId285" Type="http://schemas.openxmlformats.org/officeDocument/2006/relationships/hyperlink" Target="http://dx.doi.org/10.1080%2F0004918042000249502" TargetMode="External"/><Relationship Id="rId17" Type="http://schemas.openxmlformats.org/officeDocument/2006/relationships/image" Target="media/image7.jpg"/><Relationship Id="rId38" Type="http://schemas.openxmlformats.org/officeDocument/2006/relationships/hyperlink" Target="https://www.unece.org/fileadmin/DAM/env/cep/CEP-22/WGEMA_vision_draft_s.pdf" TargetMode="External"/><Relationship Id="rId59" Type="http://schemas.openxmlformats.org/officeDocument/2006/relationships/hyperlink" Target="https://biodivcanada.chm-cbd.net/2010-assessment/references" TargetMode="External"/><Relationship Id="rId103" Type="http://schemas.openxmlformats.org/officeDocument/2006/relationships/hyperlink" Target="https://besjournals.onlinelibrary.wiley.com/doi/full/10.1111/1365-2664.12423" TargetMode="External"/><Relationship Id="rId124" Type="http://schemas.openxmlformats.org/officeDocument/2006/relationships/hyperlink" Target="https://besjournals.onlinelibrary.wiley.com/doi/full/10.1111/1365-2664.12423" TargetMode="External"/><Relationship Id="rId70" Type="http://schemas.openxmlformats.org/officeDocument/2006/relationships/hyperlink" Target="https://biodivcanada.chm-cbd.net/2010-assessment/references" TargetMode="External"/><Relationship Id="rId91" Type="http://schemas.openxmlformats.org/officeDocument/2006/relationships/hyperlink" Target="https://besjournals.onlinelibrary.wiley.com/doi/full/10.1111/1365-2664.12423" TargetMode="External"/><Relationship Id="rId145" Type="http://schemas.openxmlformats.org/officeDocument/2006/relationships/hyperlink" Target="https://besjournals.onlinelibrary.wiley.com/doi/full/10.1111/1365-2664.12423" TargetMode="External"/><Relationship Id="rId166" Type="http://schemas.openxmlformats.org/officeDocument/2006/relationships/hyperlink" Target="https://besjournals.onlinelibrary.wiley.com/doi/full/10.1111/1365-2664.12423" TargetMode="External"/><Relationship Id="rId187" Type="http://schemas.openxmlformats.org/officeDocument/2006/relationships/hyperlink" Target="https://besjournals.onlinelibrary.wiley.com/doi/full/10.1111/1365-2664.12423" TargetMode="External"/><Relationship Id="rId1" Type="http://schemas.openxmlformats.org/officeDocument/2006/relationships/customXml" Target="../customXml/item1.xml"/><Relationship Id="rId212" Type="http://schemas.openxmlformats.org/officeDocument/2006/relationships/hyperlink" Target="https://besjournals.onlinelibrary.wiley.com/doi/full/10.1111/1365-2664.12423" TargetMode="External"/><Relationship Id="rId233" Type="http://schemas.openxmlformats.org/officeDocument/2006/relationships/hyperlink" Target="http://www.naruc.org/" TargetMode="External"/><Relationship Id="rId254" Type="http://schemas.openxmlformats.org/officeDocument/2006/relationships/hyperlink" Target="https://en.wikipedia.org/wiki/Volkswagen" TargetMode="External"/><Relationship Id="rId28" Type="http://schemas.openxmlformats.org/officeDocument/2006/relationships/image" Target="media/image15.jpeg"/><Relationship Id="rId49" Type="http://schemas.openxmlformats.org/officeDocument/2006/relationships/hyperlink" Target="https://biodivcanada.chm-cbd.net/2010-assessment/references" TargetMode="External"/><Relationship Id="rId114" Type="http://schemas.openxmlformats.org/officeDocument/2006/relationships/hyperlink" Target="https://besjournals.onlinelibrary.wiley.com/doi/full/10.1111/1365-2664.12423" TargetMode="External"/><Relationship Id="rId275" Type="http://schemas.openxmlformats.org/officeDocument/2006/relationships/hyperlink" Target="http://dx.doi.org/10.1007%2Fs10530-010-9740-9" TargetMode="External"/><Relationship Id="rId60" Type="http://schemas.openxmlformats.org/officeDocument/2006/relationships/hyperlink" Target="https://biodivcanada.chm-cbd.net/2010-assessment/references" TargetMode="External"/><Relationship Id="rId81" Type="http://schemas.openxmlformats.org/officeDocument/2006/relationships/hyperlink" Target="https://five-rivers.com/environmental-monitoring/aquatic-ecology/" TargetMode="External"/><Relationship Id="rId135" Type="http://schemas.openxmlformats.org/officeDocument/2006/relationships/hyperlink" Target="https://besjournals.onlinelibrary.wiley.com/doi/full/10.1111/1365-2664.12423" TargetMode="External"/><Relationship Id="rId156" Type="http://schemas.openxmlformats.org/officeDocument/2006/relationships/hyperlink" Target="https://besjournals.onlinelibrary.wiley.com/doi/full/10.1111/1365-2664.12423" TargetMode="External"/><Relationship Id="rId177" Type="http://schemas.openxmlformats.org/officeDocument/2006/relationships/hyperlink" Target="https://besjournals.onlinelibrary.wiley.com/doi/full/10.1111/1365-2664.12423" TargetMode="External"/><Relationship Id="rId198" Type="http://schemas.openxmlformats.org/officeDocument/2006/relationships/hyperlink" Target="https://besjournals.onlinelibrary.wiley.com/doi/full/10.1111/1365-2664.12423" TargetMode="External"/><Relationship Id="rId202" Type="http://schemas.openxmlformats.org/officeDocument/2006/relationships/hyperlink" Target="https://besjournals.onlinelibrary.wiley.com/doi/full/10.1111/1365-2664.12423" TargetMode="External"/><Relationship Id="rId223" Type="http://schemas.openxmlformats.org/officeDocument/2006/relationships/image" Target="media/image32.jpeg"/><Relationship Id="rId244" Type="http://schemas.openxmlformats.org/officeDocument/2006/relationships/hyperlink" Target="https://en.wikipedia.org/wiki/Pakistan" TargetMode="External"/><Relationship Id="rId18" Type="http://schemas.openxmlformats.org/officeDocument/2006/relationships/image" Target="media/image8.png"/><Relationship Id="rId39" Type="http://schemas.openxmlformats.org/officeDocument/2006/relationships/hyperlink" Target="https://biodivcanada.chm-cbd.net/ecosystem-status-trends-2010/biodiversity-monitoring-research-information-management-and-reporting" TargetMode="External"/><Relationship Id="rId265" Type="http://schemas.openxmlformats.org/officeDocument/2006/relationships/hyperlink" Target="http://dx.doi.org/10.1007%2Fs10531-005-8402-1" TargetMode="External"/><Relationship Id="rId286" Type="http://schemas.openxmlformats.org/officeDocument/2006/relationships/hyperlink" Target="http://dx.doi.org/10.1080%2F1354983042000309289" TargetMode="External"/><Relationship Id="rId50" Type="http://schemas.openxmlformats.org/officeDocument/2006/relationships/image" Target="media/image24.gif"/><Relationship Id="rId104" Type="http://schemas.openxmlformats.org/officeDocument/2006/relationships/hyperlink" Target="https://besjournals.onlinelibrary.wiley.com/doi/full/10.1111/1365-2664.12423" TargetMode="External"/><Relationship Id="rId125" Type="http://schemas.openxmlformats.org/officeDocument/2006/relationships/hyperlink" Target="https://besjournals.onlinelibrary.wiley.com/doi/full/10.1111/1365-2664.12423" TargetMode="External"/><Relationship Id="rId146" Type="http://schemas.openxmlformats.org/officeDocument/2006/relationships/hyperlink" Target="https://wol-prod-cdn.literatumonline.com/cms/attachment/620ac306-f10f-4cd7-945f-c32adf51b529/jpe12423-fig-0001-m.jpg" TargetMode="External"/><Relationship Id="rId167" Type="http://schemas.openxmlformats.org/officeDocument/2006/relationships/hyperlink" Target="https://besjournals.onlinelibrary.wiley.com/doi/full/10.1111/1365-2664.12423" TargetMode="External"/><Relationship Id="rId188" Type="http://schemas.openxmlformats.org/officeDocument/2006/relationships/hyperlink" Target="https://besjournals.onlinelibrary.wiley.com/doi/full/10.1111/1365-2664.12423" TargetMode="External"/><Relationship Id="rId71" Type="http://schemas.openxmlformats.org/officeDocument/2006/relationships/hyperlink" Target="https://biodivcanada.chm-cbd.net/2010-assessment/references" TargetMode="External"/><Relationship Id="rId92" Type="http://schemas.openxmlformats.org/officeDocument/2006/relationships/hyperlink" Target="http://www.cbd.int/sp/targets/" TargetMode="External"/><Relationship Id="rId213" Type="http://schemas.openxmlformats.org/officeDocument/2006/relationships/hyperlink" Target="https://besjournals.onlinelibrary.wiley.com/doi/full/10.1111/1365-2664.12423" TargetMode="External"/><Relationship Id="rId234" Type="http://schemas.openxmlformats.org/officeDocument/2006/relationships/hyperlink" Target="http://www.eia.doe.gov/oil_gas/natural_gas/restructure/restructure.html" TargetMode="External"/><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hyperlink" Target="https://en.wikipedia.org/wiki/Toyota" TargetMode="External"/><Relationship Id="rId276" Type="http://schemas.openxmlformats.org/officeDocument/2006/relationships/hyperlink" Target="http://dx.doi.org/10.1007%2Fs10531-005-8375-0" TargetMode="External"/><Relationship Id="rId40" Type="http://schemas.openxmlformats.org/officeDocument/2006/relationships/hyperlink" Target="https://biodivcanada.chm-cbd.net/2010-assessment/references" TargetMode="External"/><Relationship Id="rId115" Type="http://schemas.openxmlformats.org/officeDocument/2006/relationships/hyperlink" Target="https://besjournals.onlinelibrary.wiley.com/doi/full/10.1111/1365-2664.12423" TargetMode="External"/><Relationship Id="rId136" Type="http://schemas.openxmlformats.org/officeDocument/2006/relationships/hyperlink" Target="https://besjournals.onlinelibrary.wiley.com/doi/full/10.1111/1365-2664.12423" TargetMode="External"/><Relationship Id="rId157" Type="http://schemas.openxmlformats.org/officeDocument/2006/relationships/hyperlink" Target="https://besjournals.onlinelibrary.wiley.com/doi/full/10.1111/1365-2664.12423" TargetMode="External"/><Relationship Id="rId178" Type="http://schemas.openxmlformats.org/officeDocument/2006/relationships/hyperlink" Target="https://besjournals.onlinelibrary.wiley.com/doi/full/10.1111/1365-2664.12423" TargetMode="External"/><Relationship Id="rId61" Type="http://schemas.openxmlformats.org/officeDocument/2006/relationships/image" Target="media/image27.gif"/><Relationship Id="rId82" Type="http://schemas.openxmlformats.org/officeDocument/2006/relationships/hyperlink" Target="https://five-rivers.com/environmental-monitoring/fish-survey/" TargetMode="External"/><Relationship Id="rId199" Type="http://schemas.openxmlformats.org/officeDocument/2006/relationships/hyperlink" Target="https://besjournals.onlinelibrary.wiley.com/doi/full/10.1111/1365-2664.12423" TargetMode="External"/><Relationship Id="rId203" Type="http://schemas.openxmlformats.org/officeDocument/2006/relationships/hyperlink" Target="https://besjournals.onlinelibrary.wiley.com/doi/full/10.1111/1365-2664.12423" TargetMode="External"/><Relationship Id="rId19" Type="http://schemas.openxmlformats.org/officeDocument/2006/relationships/image" Target="media/image9.png"/><Relationship Id="rId224" Type="http://schemas.openxmlformats.org/officeDocument/2006/relationships/image" Target="media/image33.jpeg"/><Relationship Id="rId245" Type="http://schemas.openxmlformats.org/officeDocument/2006/relationships/hyperlink" Target="https://en.wikipedia.org/wiki/Argentina" TargetMode="External"/><Relationship Id="rId266" Type="http://schemas.openxmlformats.org/officeDocument/2006/relationships/hyperlink" Target="http://dx.doi.org/10.1007%2Fs10531-008-9357-9" TargetMode="External"/><Relationship Id="rId287" Type="http://schemas.openxmlformats.org/officeDocument/2006/relationships/hyperlink" Target="http://dx.doi.org/10.1016%2FS0048-9697%2802%2900642-3" TargetMode="External"/><Relationship Id="rId30" Type="http://schemas.openxmlformats.org/officeDocument/2006/relationships/image" Target="media/image17.jpeg"/><Relationship Id="rId105" Type="http://schemas.openxmlformats.org/officeDocument/2006/relationships/hyperlink" Target="https://besjournals.onlinelibrary.wiley.com/doi/full/10.1111/1365-2664.12423" TargetMode="External"/><Relationship Id="rId126" Type="http://schemas.openxmlformats.org/officeDocument/2006/relationships/hyperlink" Target="https://besjournals.onlinelibrary.wiley.com/doi/full/10.1111/1365-2664.12423" TargetMode="External"/><Relationship Id="rId147" Type="http://schemas.openxmlformats.org/officeDocument/2006/relationships/image" Target="media/image30.png"/><Relationship Id="rId168" Type="http://schemas.openxmlformats.org/officeDocument/2006/relationships/hyperlink" Target="https://besjournals.onlinelibrary.wiley.com/doi/full/10.1111/1365-2664.12423" TargetMode="External"/><Relationship Id="rId51" Type="http://schemas.openxmlformats.org/officeDocument/2006/relationships/hyperlink" Target="https://biodivcanada.chm-cbd.net/2010-assessment/references" TargetMode="External"/><Relationship Id="rId72" Type="http://schemas.openxmlformats.org/officeDocument/2006/relationships/hyperlink" Target="https://biodivcanada.chm-cbd.net/2010-assessment/references" TargetMode="External"/><Relationship Id="rId93" Type="http://schemas.openxmlformats.org/officeDocument/2006/relationships/hyperlink" Target="https://besjournals.onlinelibrary.wiley.com/doi/full/10.1111/1365-2664.12423" TargetMode="External"/><Relationship Id="rId189" Type="http://schemas.openxmlformats.org/officeDocument/2006/relationships/hyperlink" Target="https://besjournals.onlinelibrary.wiley.com/doi/full/10.1111/1365-2664.12423" TargetMode="External"/><Relationship Id="rId3" Type="http://schemas.openxmlformats.org/officeDocument/2006/relationships/styles" Target="styles.xml"/><Relationship Id="rId214" Type="http://schemas.openxmlformats.org/officeDocument/2006/relationships/hyperlink" Target="https://besjournals.onlinelibrary.wiley.com/doi/full/10.1111/1365-2664.12423" TargetMode="External"/><Relationship Id="rId235" Type="http://schemas.openxmlformats.org/officeDocument/2006/relationships/hyperlink" Target="http://www.ferc.gov/gas/regs/157.htm" TargetMode="External"/><Relationship Id="rId256" Type="http://schemas.openxmlformats.org/officeDocument/2006/relationships/hyperlink" Target="https://en.wikipedia.org/wiki/Honda" TargetMode="External"/><Relationship Id="rId277" Type="http://schemas.openxmlformats.org/officeDocument/2006/relationships/hyperlink" Target="http://dx.doi.org/10.1007%2Fs10531-005-8392-z" TargetMode="External"/><Relationship Id="rId116" Type="http://schemas.openxmlformats.org/officeDocument/2006/relationships/hyperlink" Target="https://besjournals.onlinelibrary.wiley.com/doi/full/10.1111/1365-2664.12423" TargetMode="External"/><Relationship Id="rId137" Type="http://schemas.openxmlformats.org/officeDocument/2006/relationships/hyperlink" Target="http://www.surveymonkey.com" TargetMode="External"/><Relationship Id="rId158" Type="http://schemas.openxmlformats.org/officeDocument/2006/relationships/hyperlink" Target="https://besjournals.onlinelibrary.wiley.com/doi/full/10.1111/1365-2664.12423" TargetMode="External"/><Relationship Id="rId20" Type="http://schemas.openxmlformats.org/officeDocument/2006/relationships/hyperlink" Target="https://www.reference.com/science/pollution-affect-humans-aaef8050a9626df" TargetMode="External"/><Relationship Id="rId41" Type="http://schemas.openxmlformats.org/officeDocument/2006/relationships/image" Target="media/image20.gif"/><Relationship Id="rId62" Type="http://schemas.openxmlformats.org/officeDocument/2006/relationships/hyperlink" Target="https://biodivcanada.chm-cbd.net/2010-assessment/references" TargetMode="External"/><Relationship Id="rId83" Type="http://schemas.openxmlformats.org/officeDocument/2006/relationships/hyperlink" Target="https://five-rivers.com/environmental-monitoring/aquatic-ecology/" TargetMode="External"/><Relationship Id="rId179" Type="http://schemas.openxmlformats.org/officeDocument/2006/relationships/hyperlink" Target="https://besjournals.onlinelibrary.wiley.com/doi/full/10.1111/1365-2664.12423" TargetMode="External"/><Relationship Id="rId190" Type="http://schemas.openxmlformats.org/officeDocument/2006/relationships/hyperlink" Target="https://besjournals.onlinelibrary.wiley.com/doi/full/10.1111/1365-2664.12423" TargetMode="External"/><Relationship Id="rId204" Type="http://schemas.openxmlformats.org/officeDocument/2006/relationships/hyperlink" Target="https://besjournals.onlinelibrary.wiley.com/doi/full/10.1111/1365-2664.12423" TargetMode="External"/><Relationship Id="rId225" Type="http://schemas.openxmlformats.org/officeDocument/2006/relationships/hyperlink" Target="https://www.studentenergy.org/topics/natural-gas" TargetMode="External"/><Relationship Id="rId246" Type="http://schemas.openxmlformats.org/officeDocument/2006/relationships/hyperlink" Target="https://en.wikipedia.org/wiki/Brazil" TargetMode="External"/><Relationship Id="rId267" Type="http://schemas.openxmlformats.org/officeDocument/2006/relationships/hyperlink" Target="http://dx.doi.org/10.1126%2Fscience.308.5727.1402" TargetMode="External"/><Relationship Id="rId288" Type="http://schemas.openxmlformats.org/officeDocument/2006/relationships/hyperlink" Target="http://dx.doi.org/10.1007%2Fs10336-007-0239-9" TargetMode="External"/><Relationship Id="rId106" Type="http://schemas.openxmlformats.org/officeDocument/2006/relationships/hyperlink" Target="https://besjournals.onlinelibrary.wiley.com/doi/full/10.1111/1365-2664.12423" TargetMode="External"/><Relationship Id="rId127" Type="http://schemas.openxmlformats.org/officeDocument/2006/relationships/hyperlink" Target="https://besjournals.onlinelibrary.wiley.com/doi/full/10.1111/1365-2664.12423" TargetMode="External"/><Relationship Id="rId10" Type="http://schemas.openxmlformats.org/officeDocument/2006/relationships/footer" Target="footer2.xml"/><Relationship Id="rId31" Type="http://schemas.openxmlformats.org/officeDocument/2006/relationships/image" Target="media/image18.jpeg"/><Relationship Id="rId52" Type="http://schemas.openxmlformats.org/officeDocument/2006/relationships/hyperlink" Target="https://biodivcanada.chm-cbd.net/2010-assessment/references" TargetMode="External"/><Relationship Id="rId73" Type="http://schemas.openxmlformats.org/officeDocument/2006/relationships/hyperlink" Target="https://biodivcanada.chm-cbd.net/2010-assessment/references" TargetMode="External"/><Relationship Id="rId94" Type="http://schemas.openxmlformats.org/officeDocument/2006/relationships/hyperlink" Target="https://besjournals.onlinelibrary.wiley.com/doi/full/10.1111/1365-2664.12423" TargetMode="External"/><Relationship Id="rId148" Type="http://schemas.openxmlformats.org/officeDocument/2006/relationships/hyperlink" Target="https://besjournals.onlinelibrary.wiley.com/doi/full/10.1111/1365-2664.12423" TargetMode="External"/><Relationship Id="rId169" Type="http://schemas.openxmlformats.org/officeDocument/2006/relationships/hyperlink" Target="https://besjournals.onlinelibrary.wiley.com/doi/full/10.1111/1365-2664.12423" TargetMode="External"/><Relationship Id="rId4" Type="http://schemas.microsoft.com/office/2007/relationships/stylesWithEffects" Target="stylesWithEffects.xml"/><Relationship Id="rId180" Type="http://schemas.openxmlformats.org/officeDocument/2006/relationships/hyperlink" Target="https://besjournals.onlinelibrary.wiley.com/doi/full/10.1111/1365-2664.12423" TargetMode="External"/><Relationship Id="rId215" Type="http://schemas.openxmlformats.org/officeDocument/2006/relationships/hyperlink" Target="https://besjournals.onlinelibrary.wiley.com/doi/full/10.1111/1365-2664.12423" TargetMode="External"/><Relationship Id="rId236" Type="http://schemas.openxmlformats.org/officeDocument/2006/relationships/hyperlink" Target="http://naturalgas.org/regulation/market" TargetMode="External"/><Relationship Id="rId257" Type="http://schemas.openxmlformats.org/officeDocument/2006/relationships/hyperlink" Target="https://en.wikipedia.org/wiki/Compressed_natural_gas" TargetMode="External"/><Relationship Id="rId278" Type="http://schemas.openxmlformats.org/officeDocument/2006/relationships/hyperlink" Target="http://dx.doi.org/10.1890%2F110236" TargetMode="External"/><Relationship Id="rId42" Type="http://schemas.openxmlformats.org/officeDocument/2006/relationships/hyperlink" Target="https://biodivcanada.chm-cbd.net/2010-assessment/references" TargetMode="External"/><Relationship Id="rId84" Type="http://schemas.openxmlformats.org/officeDocument/2006/relationships/hyperlink" Target="https://five-rivers.com/environmental-monitoring/riparian-mammal-survey/" TargetMode="External"/><Relationship Id="rId138" Type="http://schemas.openxmlformats.org/officeDocument/2006/relationships/hyperlink" Target="https://besjournals.onlinelibrary.wiley.com/doi/full/10.1111/1365-2664.12423" TargetMode="External"/><Relationship Id="rId191" Type="http://schemas.openxmlformats.org/officeDocument/2006/relationships/hyperlink" Target="https://besjournals.onlinelibrary.wiley.com/doi/full/10.1111/1365-2664.12423" TargetMode="External"/><Relationship Id="rId205" Type="http://schemas.openxmlformats.org/officeDocument/2006/relationships/hyperlink" Target="https://besjournals.onlinelibrary.wiley.com/doi/full/10.1111/1365-2664.12423" TargetMode="External"/><Relationship Id="rId247" Type="http://schemas.openxmlformats.org/officeDocument/2006/relationships/hyperlink" Target="https://en.wikipedia.org/wiki/India" TargetMode="External"/><Relationship Id="rId107" Type="http://schemas.openxmlformats.org/officeDocument/2006/relationships/hyperlink" Target="https://besjournals.onlinelibrary.wiley.com/doi/full/10.1111/1365-2664.12423" TargetMode="External"/><Relationship Id="rId289" Type="http://schemas.openxmlformats.org/officeDocument/2006/relationships/hyperlink" Target="http://dx.doi.org/10.1016%2Fj.biocon.2008.10.006" TargetMode="External"/><Relationship Id="rId11" Type="http://schemas.openxmlformats.org/officeDocument/2006/relationships/image" Target="media/image1.png"/><Relationship Id="rId53" Type="http://schemas.openxmlformats.org/officeDocument/2006/relationships/hyperlink" Target="https://biodivcanada.chm-cbd.net/2010-assessment/references" TargetMode="External"/><Relationship Id="rId149" Type="http://schemas.openxmlformats.org/officeDocument/2006/relationships/hyperlink" Target="https://besjournals.onlinelibrary.wiley.com/action/downloadFigures?id=jpe12423-fig-0001&amp;doi=10.1111%2F1365-2664.12423" TargetMode="External"/><Relationship Id="rId95" Type="http://schemas.openxmlformats.org/officeDocument/2006/relationships/hyperlink" Target="https://besjournals.onlinelibrary.wiley.com/doi/full/10.1111/1365-2664.12423" TargetMode="External"/><Relationship Id="rId160" Type="http://schemas.openxmlformats.org/officeDocument/2006/relationships/hyperlink" Target="https://besjournals.onlinelibrary.wiley.com/doi/full/10.1111/1365-2664.12423" TargetMode="External"/><Relationship Id="rId216" Type="http://schemas.openxmlformats.org/officeDocument/2006/relationships/hyperlink" Target="https://besjournals.onlinelibrary.wiley.com/doi/full/10.1111/1365-2664.12423" TargetMode="External"/><Relationship Id="rId258" Type="http://schemas.openxmlformats.org/officeDocument/2006/relationships/footer" Target="footer3.xml"/><Relationship Id="rId22" Type="http://schemas.openxmlformats.org/officeDocument/2006/relationships/image" Target="media/image11.png"/><Relationship Id="rId64" Type="http://schemas.openxmlformats.org/officeDocument/2006/relationships/hyperlink" Target="https://biodivcanada.chm-cbd.net/2010-assessment/references" TargetMode="External"/><Relationship Id="rId118" Type="http://schemas.openxmlformats.org/officeDocument/2006/relationships/hyperlink" Target="https://besjournals.onlinelibrary.wiley.com/doi/full/10.1111/1365-2664.12423" TargetMode="External"/><Relationship Id="rId171" Type="http://schemas.openxmlformats.org/officeDocument/2006/relationships/hyperlink" Target="https://besjournals.onlinelibrary.wiley.com/doi/full/10.1111/1365-2664.12423" TargetMode="External"/><Relationship Id="rId227" Type="http://schemas.openxmlformats.org/officeDocument/2006/relationships/hyperlink" Target="https://www.studentenergy.org/topics/natural-gas-storage" TargetMode="External"/><Relationship Id="rId269" Type="http://schemas.openxmlformats.org/officeDocument/2006/relationships/hyperlink" Target="http://dx.doi.org/10.1111%2Fj.1523-1739.2006.00467.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6DED58-270C-420E-AB21-7BC06B0965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188</Pages>
  <Words>58592</Words>
  <Characters>333979</Characters>
  <Application>Microsoft Office Word</Application>
  <DocSecurity>0</DocSecurity>
  <Lines>2783</Lines>
  <Paragraphs>783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391788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Probook</dc:creator>
  <cp:lastModifiedBy>Дәулетов</cp:lastModifiedBy>
  <cp:revision>89</cp:revision>
  <cp:lastPrinted>2019-06-17T12:29:00Z</cp:lastPrinted>
  <dcterms:created xsi:type="dcterms:W3CDTF">2017-11-03T14:35:00Z</dcterms:created>
  <dcterms:modified xsi:type="dcterms:W3CDTF">2019-06-17T12:33:00Z</dcterms:modified>
</cp:coreProperties>
</file>